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3CE59" w14:textId="77777777" w:rsidR="00103D18" w:rsidRPr="00103D18" w:rsidRDefault="00103D18" w:rsidP="00103D18">
      <w:pPr>
        <w:pStyle w:val="LO-normal"/>
        <w:jc w:val="center"/>
        <w:rPr>
          <w:rFonts w:cs="Times New Roman"/>
          <w:b/>
          <w:color w:val="000000"/>
        </w:rPr>
      </w:pPr>
      <w:r w:rsidRPr="00103D18">
        <w:rPr>
          <w:rFonts w:cs="Times New Roman"/>
          <w:b/>
          <w:color w:val="000000"/>
        </w:rPr>
        <w:t>EDITAL DE CHAMAMENTO PÚBLICO Nº 005/2023</w:t>
      </w:r>
    </w:p>
    <w:p w14:paraId="3D9FE6A0" w14:textId="749DCF30" w:rsidR="00103D18" w:rsidRPr="00103D18" w:rsidRDefault="00103D18" w:rsidP="00103D18">
      <w:pPr>
        <w:pStyle w:val="LO-normal"/>
        <w:jc w:val="center"/>
        <w:rPr>
          <w:rFonts w:cs="Times New Roman"/>
          <w:b/>
          <w:color w:val="000000"/>
        </w:rPr>
      </w:pPr>
      <w:r w:rsidRPr="00103D18">
        <w:rPr>
          <w:rFonts w:eastAsia="Times New Roman" w:cs="Times New Roman"/>
          <w:b/>
        </w:rPr>
        <w:t>SELEÇÃO DE ORGANIZAÇÃO DA SOCIEDADE CIVIL (OSC) PARA ORGANIZAR E REALIZAR CONCURSO PÚBLICO DE PROJETO</w:t>
      </w:r>
      <w:r>
        <w:rPr>
          <w:rFonts w:eastAsia="Times New Roman" w:cs="Times New Roman"/>
          <w:b/>
        </w:rPr>
        <w:t xml:space="preserve"> PADRÃO DE UNIDADE HABITACIONAL </w:t>
      </w:r>
      <w:r w:rsidRPr="00103D18">
        <w:rPr>
          <w:rFonts w:eastAsia="Times New Roman" w:cs="Times New Roman"/>
          <w:b/>
        </w:rPr>
        <w:t>PARA ATHIS</w:t>
      </w:r>
    </w:p>
    <w:p w14:paraId="7B1542B4" w14:textId="77777777" w:rsidR="000552C9" w:rsidRDefault="000552C9">
      <w:pPr>
        <w:spacing w:line="264" w:lineRule="auto"/>
        <w:rPr>
          <w:sz w:val="22"/>
          <w:szCs w:val="22"/>
        </w:rPr>
      </w:pPr>
    </w:p>
    <w:p w14:paraId="79ACEFB2" w14:textId="7EFA472D" w:rsidR="000552C9" w:rsidRPr="000665F7" w:rsidRDefault="00502612" w:rsidP="00103D18">
      <w:pPr>
        <w:pStyle w:val="LO-normal"/>
        <w:jc w:val="both"/>
        <w:rPr>
          <w:sz w:val="22"/>
          <w:szCs w:val="22"/>
        </w:rPr>
      </w:pPr>
      <w:r w:rsidRPr="000665F7">
        <w:rPr>
          <w:sz w:val="22"/>
          <w:szCs w:val="22"/>
        </w:rPr>
        <w:t>O Conselho de Arquitetura e Urbanismo do Paraná – CAU/PR, Autarquia Federal criada pela da Lei nº 12.378, de 31 de dezembro de 2010, dotada de personalidade jurídica de direito público, no uso de suas atribuições, conforme artigo 3° de seu Regimento Interno, TORNA PÚBLICO O PRESENTE CHAMAMENTO</w:t>
      </w:r>
      <w:r w:rsidR="00B03B85">
        <w:rPr>
          <w:sz w:val="22"/>
          <w:szCs w:val="22"/>
        </w:rPr>
        <w:t xml:space="preserve"> PÚBLICO</w:t>
      </w:r>
      <w:r w:rsidRPr="000665F7">
        <w:rPr>
          <w:sz w:val="22"/>
          <w:szCs w:val="22"/>
        </w:rPr>
        <w:t xml:space="preserve"> sob a regência das Leis Federais n° 13.019/2014, Decr</w:t>
      </w:r>
      <w:r w:rsidR="007F35E3" w:rsidRPr="000665F7">
        <w:rPr>
          <w:sz w:val="22"/>
          <w:szCs w:val="22"/>
        </w:rPr>
        <w:t>eto nº 8.726/2016 e 12.378/2010;</w:t>
      </w:r>
      <w:r w:rsidRPr="000665F7">
        <w:rPr>
          <w:sz w:val="22"/>
          <w:szCs w:val="22"/>
        </w:rPr>
        <w:t xml:space="preserve"> </w:t>
      </w:r>
      <w:r w:rsidR="007F35E3" w:rsidRPr="000665F7">
        <w:rPr>
          <w:sz w:val="22"/>
          <w:szCs w:val="22"/>
        </w:rPr>
        <w:t xml:space="preserve">da </w:t>
      </w:r>
      <w:r w:rsidRPr="000665F7">
        <w:rPr>
          <w:sz w:val="22"/>
          <w:szCs w:val="22"/>
        </w:rPr>
        <w:t>Deliberação Plenária CAU/PR n° 0099-0</w:t>
      </w:r>
      <w:r w:rsidR="007F35E3" w:rsidRPr="000665F7">
        <w:rPr>
          <w:sz w:val="22"/>
          <w:szCs w:val="22"/>
        </w:rPr>
        <w:t xml:space="preserve">8/2019, de 27 de agosto de 2019, alterada pela Deliberação Plenária 156-05, de 23 de junho de 2023; </w:t>
      </w:r>
      <w:r w:rsidR="00F84964">
        <w:rPr>
          <w:sz w:val="22"/>
          <w:szCs w:val="22"/>
        </w:rPr>
        <w:t>da Deliberação Plenária CAU/PR n</w:t>
      </w:r>
      <w:r w:rsidRPr="000665F7">
        <w:rPr>
          <w:sz w:val="22"/>
          <w:szCs w:val="22"/>
        </w:rPr>
        <w:t>° 0152-08/2023, de 28 de fevereiro de 2023 e demais normas vigentes pertinentes à matéria, com a fi</w:t>
      </w:r>
      <w:r w:rsidR="00103D18" w:rsidRPr="000665F7">
        <w:rPr>
          <w:sz w:val="22"/>
          <w:szCs w:val="22"/>
        </w:rPr>
        <w:t>nalidade de selecionar Organização</w:t>
      </w:r>
      <w:r w:rsidRPr="000665F7">
        <w:rPr>
          <w:sz w:val="22"/>
          <w:szCs w:val="22"/>
        </w:rPr>
        <w:t xml:space="preserve"> da Sociedade Civil (OSC) para firmar parceria, por meio de Termo de </w:t>
      </w:r>
      <w:r w:rsidR="00B03B85">
        <w:rPr>
          <w:sz w:val="22"/>
          <w:szCs w:val="22"/>
        </w:rPr>
        <w:t>Colaboração</w:t>
      </w:r>
      <w:r w:rsidRPr="000665F7">
        <w:rPr>
          <w:sz w:val="22"/>
          <w:szCs w:val="22"/>
        </w:rPr>
        <w:t xml:space="preserve">, </w:t>
      </w:r>
      <w:r w:rsidR="00103D18" w:rsidRPr="000665F7">
        <w:rPr>
          <w:rFonts w:eastAsia="Times New Roman" w:cs="Times New Roman"/>
          <w:sz w:val="22"/>
          <w:szCs w:val="22"/>
        </w:rPr>
        <w:t xml:space="preserve">para </w:t>
      </w:r>
      <w:r w:rsidR="00B03B85">
        <w:rPr>
          <w:rFonts w:eastAsia="Times New Roman" w:cs="Times New Roman"/>
          <w:sz w:val="22"/>
          <w:szCs w:val="22"/>
        </w:rPr>
        <w:t>a organização e r</w:t>
      </w:r>
      <w:r w:rsidR="00103D18" w:rsidRPr="000665F7">
        <w:rPr>
          <w:rFonts w:eastAsia="Times New Roman" w:cs="Times New Roman"/>
          <w:sz w:val="22"/>
          <w:szCs w:val="22"/>
        </w:rPr>
        <w:t>ealiza</w:t>
      </w:r>
      <w:r w:rsidR="00B03B85">
        <w:rPr>
          <w:rFonts w:eastAsia="Times New Roman" w:cs="Times New Roman"/>
          <w:sz w:val="22"/>
          <w:szCs w:val="22"/>
        </w:rPr>
        <w:t>ção de</w:t>
      </w:r>
      <w:r w:rsidR="00103D18" w:rsidRPr="000665F7">
        <w:rPr>
          <w:rFonts w:eastAsia="Times New Roman" w:cs="Times New Roman"/>
          <w:sz w:val="22"/>
          <w:szCs w:val="22"/>
        </w:rPr>
        <w:t xml:space="preserve"> Concurso Público </w:t>
      </w:r>
      <w:r w:rsidR="00B03B85">
        <w:rPr>
          <w:rFonts w:eastAsia="Times New Roman" w:cs="Times New Roman"/>
          <w:sz w:val="22"/>
          <w:szCs w:val="22"/>
        </w:rPr>
        <w:t>que selecione o “</w:t>
      </w:r>
      <w:r w:rsidR="00103D18" w:rsidRPr="000665F7">
        <w:rPr>
          <w:rFonts w:eastAsia="Times New Roman" w:cs="Times New Roman"/>
          <w:sz w:val="22"/>
          <w:szCs w:val="22"/>
        </w:rPr>
        <w:t>Projeto Padrão de Unidade Habitacional para ATHIS</w:t>
      </w:r>
      <w:r w:rsidR="00B03B85">
        <w:rPr>
          <w:rFonts w:eastAsia="Times New Roman" w:cs="Times New Roman"/>
          <w:sz w:val="22"/>
          <w:szCs w:val="22"/>
        </w:rPr>
        <w:t>”</w:t>
      </w:r>
      <w:r w:rsidRPr="000665F7">
        <w:rPr>
          <w:sz w:val="22"/>
          <w:szCs w:val="22"/>
        </w:rPr>
        <w:t>, conforme as condições estabelecidas neste Edital e seus anexos.</w:t>
      </w:r>
    </w:p>
    <w:p w14:paraId="7A7466B0" w14:textId="77777777" w:rsidR="000552C9" w:rsidRDefault="000552C9">
      <w:pPr>
        <w:pStyle w:val="PargrafodaLista"/>
        <w:spacing w:line="264" w:lineRule="auto"/>
        <w:ind w:left="0"/>
        <w:jc w:val="both"/>
        <w:rPr>
          <w:rFonts w:ascii="Times New Roman" w:hAnsi="Times New Roman"/>
          <w:color w:val="FF0000"/>
          <w:sz w:val="22"/>
          <w:szCs w:val="22"/>
        </w:rPr>
      </w:pPr>
    </w:p>
    <w:p w14:paraId="5537325D" w14:textId="77777777" w:rsidR="00C241E6" w:rsidRDefault="00C241E6">
      <w:pPr>
        <w:pStyle w:val="PargrafodaLista"/>
        <w:spacing w:line="264" w:lineRule="auto"/>
        <w:ind w:left="0"/>
        <w:jc w:val="both"/>
        <w:rPr>
          <w:rFonts w:ascii="Times New Roman" w:hAnsi="Times New Roman"/>
          <w:color w:val="FF0000"/>
          <w:sz w:val="22"/>
          <w:szCs w:val="22"/>
        </w:rPr>
      </w:pPr>
    </w:p>
    <w:p w14:paraId="5E9464D9" w14:textId="473CF3A7" w:rsidR="000552C9" w:rsidRDefault="00752536" w:rsidP="00A26B4D">
      <w:pPr>
        <w:pStyle w:val="PargrafodaLista"/>
        <w:numPr>
          <w:ilvl w:val="0"/>
          <w:numId w:val="2"/>
        </w:numPr>
        <w:shd w:val="clear" w:color="auto" w:fill="BFBFBF" w:themeFill="background1" w:themeFillShade="BF"/>
        <w:spacing w:after="240"/>
        <w:ind w:left="567" w:hanging="567"/>
        <w:jc w:val="both"/>
        <w:rPr>
          <w:rFonts w:ascii="Times New Roman" w:hAnsi="Times New Roman"/>
          <w:b/>
          <w:sz w:val="22"/>
          <w:szCs w:val="22"/>
        </w:rPr>
      </w:pPr>
      <w:r>
        <w:rPr>
          <w:rFonts w:ascii="Times New Roman" w:hAnsi="Times New Roman"/>
          <w:b/>
          <w:sz w:val="22"/>
          <w:szCs w:val="22"/>
        </w:rPr>
        <w:t>PROPÓSITO DO EDITAL DE CHAMAMENTO PÚBLICO</w:t>
      </w:r>
    </w:p>
    <w:p w14:paraId="265D5E1A" w14:textId="77777777" w:rsidR="00B60043" w:rsidRPr="000665F7" w:rsidRDefault="00B60043" w:rsidP="00B60043">
      <w:pPr>
        <w:pStyle w:val="PargrafodaLista"/>
        <w:spacing w:after="240"/>
        <w:ind w:left="567"/>
        <w:jc w:val="both"/>
        <w:rPr>
          <w:rFonts w:ascii="Times New Roman" w:hAnsi="Times New Roman"/>
          <w:b/>
          <w:sz w:val="22"/>
          <w:szCs w:val="22"/>
        </w:rPr>
      </w:pPr>
    </w:p>
    <w:p w14:paraId="7DEDBCDC" w14:textId="291535F2" w:rsidR="000552C9" w:rsidRPr="000665F7" w:rsidRDefault="00502612">
      <w:pPr>
        <w:pStyle w:val="PargrafodaLista"/>
        <w:numPr>
          <w:ilvl w:val="1"/>
          <w:numId w:val="2"/>
        </w:numPr>
        <w:spacing w:before="120"/>
        <w:ind w:left="567" w:hanging="567"/>
        <w:jc w:val="both"/>
        <w:rPr>
          <w:rFonts w:ascii="Times New Roman" w:hAnsi="Times New Roman"/>
          <w:sz w:val="22"/>
          <w:szCs w:val="22"/>
        </w:rPr>
      </w:pPr>
      <w:r w:rsidRPr="000665F7">
        <w:rPr>
          <w:rFonts w:ascii="Times New Roman" w:hAnsi="Times New Roman"/>
          <w:sz w:val="22"/>
          <w:szCs w:val="22"/>
        </w:rPr>
        <w:t xml:space="preserve">Este Chamamento Público tem por </w:t>
      </w:r>
      <w:r w:rsidR="000665F7" w:rsidRPr="000665F7">
        <w:rPr>
          <w:rFonts w:ascii="Times New Roman" w:hAnsi="Times New Roman"/>
          <w:sz w:val="22"/>
          <w:szCs w:val="22"/>
        </w:rPr>
        <w:t>finalidade</w:t>
      </w:r>
      <w:r w:rsidRPr="000665F7">
        <w:rPr>
          <w:rFonts w:ascii="Times New Roman" w:hAnsi="Times New Roman"/>
          <w:sz w:val="22"/>
          <w:szCs w:val="22"/>
        </w:rPr>
        <w:t xml:space="preserve"> a seleção de Organizaç</w:t>
      </w:r>
      <w:r w:rsidR="00103D18" w:rsidRPr="000665F7">
        <w:rPr>
          <w:rFonts w:ascii="Times New Roman" w:hAnsi="Times New Roman"/>
          <w:sz w:val="22"/>
          <w:szCs w:val="22"/>
        </w:rPr>
        <w:t>ão</w:t>
      </w:r>
      <w:r w:rsidRPr="000665F7">
        <w:rPr>
          <w:rFonts w:ascii="Times New Roman" w:hAnsi="Times New Roman"/>
          <w:sz w:val="22"/>
          <w:szCs w:val="22"/>
        </w:rPr>
        <w:t xml:space="preserve"> da Sociedade Civil (OSC) para firmar parceria com o Conselho de Arquitetura e Urbanismo de Paraná – CAU/PR, por meio de Termo de </w:t>
      </w:r>
      <w:r w:rsidR="00B03B85">
        <w:rPr>
          <w:rFonts w:ascii="Times New Roman" w:hAnsi="Times New Roman"/>
          <w:sz w:val="22"/>
          <w:szCs w:val="22"/>
        </w:rPr>
        <w:t>Colaboração</w:t>
      </w:r>
      <w:r w:rsidRPr="000665F7">
        <w:rPr>
          <w:rFonts w:ascii="Times New Roman" w:hAnsi="Times New Roman"/>
          <w:sz w:val="22"/>
          <w:szCs w:val="22"/>
        </w:rPr>
        <w:t>,</w:t>
      </w:r>
      <w:r w:rsidR="000665F7" w:rsidRPr="000665F7">
        <w:rPr>
          <w:rFonts w:ascii="Times New Roman" w:eastAsia="Times New Roman" w:hAnsi="Times New Roman"/>
          <w:sz w:val="22"/>
          <w:szCs w:val="22"/>
        </w:rPr>
        <w:t xml:space="preserve"> para Organizar e Realizar Concurso Público de Projeto Padrão de Unidade Habitacional para ATHIS</w:t>
      </w:r>
      <w:r w:rsidR="00945BE3">
        <w:rPr>
          <w:rFonts w:ascii="Times New Roman" w:eastAsia="Times New Roman" w:hAnsi="Times New Roman"/>
          <w:sz w:val="22"/>
          <w:szCs w:val="22"/>
        </w:rPr>
        <w:t xml:space="preserve"> para população na faixa de até 3 (três) salários mínimos</w:t>
      </w:r>
      <w:r w:rsidRPr="000665F7">
        <w:rPr>
          <w:rFonts w:ascii="Times New Roman" w:hAnsi="Times New Roman"/>
          <w:sz w:val="22"/>
          <w:szCs w:val="22"/>
        </w:rPr>
        <w:t>, nos termos da Lei nº 11.888, de 24 de dezembro de 2008</w:t>
      </w:r>
      <w:r w:rsidR="00F84964">
        <w:rPr>
          <w:rFonts w:ascii="Times New Roman" w:hAnsi="Times New Roman"/>
          <w:sz w:val="22"/>
          <w:szCs w:val="22"/>
        </w:rPr>
        <w:t>.</w:t>
      </w:r>
    </w:p>
    <w:p w14:paraId="24733092" w14:textId="1CE4B195" w:rsidR="000552C9" w:rsidRDefault="00F84964" w:rsidP="00F84964">
      <w:pPr>
        <w:pStyle w:val="PargrafodaLista"/>
        <w:numPr>
          <w:ilvl w:val="2"/>
          <w:numId w:val="2"/>
        </w:numPr>
        <w:suppressAutoHyphens w:val="0"/>
        <w:spacing w:before="120" w:line="264" w:lineRule="auto"/>
        <w:ind w:left="1021" w:hanging="454"/>
        <w:jc w:val="both"/>
        <w:rPr>
          <w:rFonts w:ascii="Times New Roman" w:hAnsi="Times New Roman"/>
          <w:sz w:val="22"/>
          <w:szCs w:val="22"/>
        </w:rPr>
      </w:pPr>
      <w:r>
        <w:rPr>
          <w:rFonts w:ascii="Times New Roman" w:hAnsi="Times New Roman"/>
          <w:sz w:val="22"/>
          <w:szCs w:val="22"/>
        </w:rPr>
        <w:t>A</w:t>
      </w:r>
      <w:r w:rsidR="00502612">
        <w:rPr>
          <w:rFonts w:ascii="Times New Roman" w:hAnsi="Times New Roman"/>
          <w:sz w:val="22"/>
          <w:szCs w:val="22"/>
        </w:rPr>
        <w:t xml:space="preserve"> </w:t>
      </w:r>
      <w:r w:rsidRPr="000665F7">
        <w:rPr>
          <w:rFonts w:ascii="Times New Roman" w:hAnsi="Times New Roman"/>
          <w:sz w:val="22"/>
          <w:szCs w:val="22"/>
        </w:rPr>
        <w:t>Organização</w:t>
      </w:r>
      <w:r>
        <w:rPr>
          <w:rFonts w:ascii="Times New Roman" w:hAnsi="Times New Roman"/>
          <w:sz w:val="22"/>
          <w:szCs w:val="22"/>
        </w:rPr>
        <w:t xml:space="preserve"> da Sociedade Civil (OSC)</w:t>
      </w:r>
      <w:r w:rsidR="00502612">
        <w:rPr>
          <w:rFonts w:ascii="Times New Roman" w:hAnsi="Times New Roman"/>
          <w:sz w:val="22"/>
          <w:szCs w:val="22"/>
        </w:rPr>
        <w:t xml:space="preserve"> deverá, obrigatoriamente,</w:t>
      </w:r>
      <w:r>
        <w:rPr>
          <w:rFonts w:ascii="Times New Roman" w:hAnsi="Times New Roman"/>
          <w:sz w:val="22"/>
          <w:szCs w:val="22"/>
        </w:rPr>
        <w:t xml:space="preserve"> </w:t>
      </w:r>
      <w:r w:rsidR="00E142FE">
        <w:rPr>
          <w:rFonts w:ascii="Times New Roman" w:hAnsi="Times New Roman"/>
          <w:sz w:val="22"/>
          <w:szCs w:val="22"/>
        </w:rPr>
        <w:t>ter um representante regularmente inscrito no CAU e atuante no</w:t>
      </w:r>
      <w:r w:rsidR="00502612">
        <w:rPr>
          <w:rFonts w:ascii="Times New Roman" w:hAnsi="Times New Roman"/>
          <w:sz w:val="22"/>
          <w:szCs w:val="22"/>
        </w:rPr>
        <w:t xml:space="preserve"> Estado do Paraná.</w:t>
      </w:r>
    </w:p>
    <w:p w14:paraId="3AF9DCD6" w14:textId="77777777" w:rsidR="00B1486D" w:rsidRPr="00FB5373" w:rsidRDefault="00B1486D" w:rsidP="00B1486D">
      <w:pPr>
        <w:pStyle w:val="PargrafodaLista"/>
        <w:suppressAutoHyphens w:val="0"/>
        <w:spacing w:before="120" w:line="264" w:lineRule="auto"/>
        <w:ind w:left="993"/>
        <w:jc w:val="both"/>
        <w:rPr>
          <w:rFonts w:ascii="Times New Roman" w:hAnsi="Times New Roman"/>
          <w:sz w:val="22"/>
          <w:szCs w:val="22"/>
        </w:rPr>
      </w:pPr>
    </w:p>
    <w:p w14:paraId="6072A4A4" w14:textId="64875E49" w:rsidR="00752536" w:rsidRDefault="00752536" w:rsidP="00752536">
      <w:pPr>
        <w:pStyle w:val="LO-normal"/>
        <w:widowControl w:val="0"/>
        <w:numPr>
          <w:ilvl w:val="1"/>
          <w:numId w:val="2"/>
        </w:numPr>
        <w:tabs>
          <w:tab w:val="clear" w:pos="0"/>
          <w:tab w:val="left" w:pos="567"/>
        </w:tabs>
        <w:spacing w:line="276" w:lineRule="auto"/>
        <w:ind w:left="567" w:hanging="567"/>
        <w:jc w:val="both"/>
        <w:rPr>
          <w:rFonts w:eastAsia="Times New Roman" w:cs="Times New Roman"/>
          <w:color w:val="000000"/>
          <w:sz w:val="22"/>
          <w:szCs w:val="22"/>
        </w:rPr>
      </w:pPr>
      <w:r w:rsidRPr="00885688">
        <w:rPr>
          <w:rFonts w:eastAsia="Times New Roman" w:cs="Times New Roman"/>
          <w:color w:val="000000"/>
          <w:sz w:val="22"/>
          <w:szCs w:val="22"/>
        </w:rPr>
        <w:t xml:space="preserve">O procedimento de seleção reger-se-á pela Lei </w:t>
      </w:r>
      <w:hyperlink r:id="rId8">
        <w:r w:rsidRPr="00885688">
          <w:rPr>
            <w:rFonts w:eastAsia="Cambria" w:cs="Times New Roman"/>
            <w:color w:val="000000"/>
            <w:sz w:val="22"/>
            <w:szCs w:val="22"/>
          </w:rPr>
          <w:t>13.019/2014</w:t>
        </w:r>
      </w:hyperlink>
      <w:r w:rsidRPr="00885688">
        <w:rPr>
          <w:rFonts w:eastAsia="Times New Roman" w:cs="Times New Roman"/>
          <w:color w:val="000000"/>
          <w:sz w:val="22"/>
          <w:szCs w:val="22"/>
        </w:rPr>
        <w:t xml:space="preserve">, Decreto nº </w:t>
      </w:r>
      <w:hyperlink r:id="rId9">
        <w:r w:rsidRPr="00885688">
          <w:rPr>
            <w:rFonts w:eastAsia="Cambria" w:cs="Times New Roman"/>
            <w:color w:val="000000"/>
            <w:sz w:val="22"/>
            <w:szCs w:val="22"/>
          </w:rPr>
          <w:t>8.726/2016</w:t>
        </w:r>
      </w:hyperlink>
      <w:r w:rsidRPr="00885688">
        <w:rPr>
          <w:rFonts w:eastAsia="Times New Roman" w:cs="Times New Roman"/>
          <w:color w:val="000000"/>
          <w:sz w:val="22"/>
          <w:szCs w:val="22"/>
        </w:rPr>
        <w:t xml:space="preserve"> e </w:t>
      </w:r>
      <w:hyperlink r:id="rId10">
        <w:r w:rsidRPr="00885688">
          <w:rPr>
            <w:rFonts w:eastAsia="Cambria" w:cs="Times New Roman"/>
            <w:color w:val="000000"/>
            <w:sz w:val="22"/>
            <w:szCs w:val="22"/>
          </w:rPr>
          <w:t>Lei nº 12.378</w:t>
        </w:r>
      </w:hyperlink>
      <w:r w:rsidRPr="00885688">
        <w:rPr>
          <w:rFonts w:eastAsia="Times New Roman" w:cs="Times New Roman"/>
          <w:color w:val="000000"/>
          <w:sz w:val="22"/>
          <w:szCs w:val="22"/>
        </w:rPr>
        <w:t xml:space="preserve">/2010, em consonância com </w:t>
      </w:r>
      <w:r w:rsidRPr="00885688">
        <w:rPr>
          <w:rFonts w:cs="Times New Roman"/>
          <w:sz w:val="22"/>
          <w:szCs w:val="22"/>
        </w:rPr>
        <w:t>a Deliberação Plenária CAU/PR n° 0099-08/2019, de 27 de agosto de 2019, alterada pela Deliberação Plenária 156-05, de 23 de junho de 2023; da Deliberação Plenária CAU/PR n° 0152-08/2023, de 28 de fevereiro de 2023</w:t>
      </w:r>
      <w:r w:rsidRPr="00885688">
        <w:rPr>
          <w:rFonts w:eastAsia="Times New Roman" w:cs="Times New Roman"/>
          <w:color w:val="000000"/>
          <w:sz w:val="22"/>
          <w:szCs w:val="22"/>
        </w:rPr>
        <w:t>, e demais normativos aplicáveis.</w:t>
      </w:r>
    </w:p>
    <w:p w14:paraId="1E99C334" w14:textId="77777777" w:rsidR="00B1486D" w:rsidRPr="00885688" w:rsidRDefault="00B1486D" w:rsidP="00B1486D">
      <w:pPr>
        <w:pStyle w:val="LO-normal"/>
        <w:widowControl w:val="0"/>
        <w:tabs>
          <w:tab w:val="left" w:pos="567"/>
        </w:tabs>
        <w:spacing w:line="276" w:lineRule="auto"/>
        <w:ind w:left="567"/>
        <w:jc w:val="both"/>
        <w:rPr>
          <w:rFonts w:eastAsia="Times New Roman" w:cs="Times New Roman"/>
          <w:color w:val="000000"/>
          <w:sz w:val="22"/>
          <w:szCs w:val="22"/>
        </w:rPr>
      </w:pPr>
    </w:p>
    <w:p w14:paraId="20F70928" w14:textId="24114F0E" w:rsidR="00752536" w:rsidRDefault="00752536" w:rsidP="00752536">
      <w:pPr>
        <w:pStyle w:val="LO-normal"/>
        <w:widowControl w:val="0"/>
        <w:numPr>
          <w:ilvl w:val="1"/>
          <w:numId w:val="2"/>
        </w:numPr>
        <w:tabs>
          <w:tab w:val="clear" w:pos="0"/>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Será selecionada uma única proposta, observada a ordem de classificação e a disponibilidade orçamentária para a celebração do Termo de Colaboração que objetiva </w:t>
      </w:r>
      <w:r w:rsidRPr="000665F7">
        <w:rPr>
          <w:rFonts w:cs="Times New Roman"/>
          <w:sz w:val="22"/>
          <w:szCs w:val="22"/>
        </w:rPr>
        <w:t>a seleção de Organização da Sociedade Civil (OSC</w:t>
      </w:r>
      <w:r>
        <w:rPr>
          <w:rFonts w:cs="Times New Roman"/>
          <w:sz w:val="22"/>
          <w:szCs w:val="22"/>
        </w:rPr>
        <w:t xml:space="preserve">) </w:t>
      </w:r>
      <w:r w:rsidRPr="000665F7">
        <w:rPr>
          <w:rFonts w:eastAsia="Times New Roman" w:cs="Times New Roman"/>
          <w:sz w:val="22"/>
          <w:szCs w:val="22"/>
        </w:rPr>
        <w:t>para Organizar e Realizar Concurso Público de Projeto Padrão de Unidade Habitacional para ATHIS</w:t>
      </w:r>
      <w:r w:rsidR="00945BE3">
        <w:rPr>
          <w:rFonts w:eastAsia="Times New Roman" w:cs="Times New Roman"/>
          <w:sz w:val="22"/>
          <w:szCs w:val="22"/>
        </w:rPr>
        <w:t xml:space="preserve"> </w:t>
      </w:r>
      <w:r w:rsidR="00945BE3">
        <w:rPr>
          <w:rFonts w:eastAsia="Times New Roman"/>
          <w:sz w:val="22"/>
          <w:szCs w:val="22"/>
        </w:rPr>
        <w:t>para população na faixa de até 3 (três) salários mínimos</w:t>
      </w:r>
      <w:r>
        <w:rPr>
          <w:rFonts w:eastAsia="Times New Roman" w:cs="Times New Roman"/>
          <w:sz w:val="22"/>
          <w:szCs w:val="22"/>
        </w:rPr>
        <w:t>.</w:t>
      </w:r>
    </w:p>
    <w:p w14:paraId="721B1333" w14:textId="2F3E72A8" w:rsidR="000552C9" w:rsidRPr="00B03B85" w:rsidRDefault="00502612" w:rsidP="009225C9">
      <w:pPr>
        <w:pStyle w:val="PargrafodaLista"/>
        <w:numPr>
          <w:ilvl w:val="2"/>
          <w:numId w:val="2"/>
        </w:numPr>
        <w:spacing w:before="120" w:line="264" w:lineRule="auto"/>
        <w:ind w:left="1021" w:hanging="454"/>
        <w:jc w:val="both"/>
        <w:rPr>
          <w:rFonts w:ascii="Times New Roman" w:hAnsi="Times New Roman"/>
          <w:sz w:val="22"/>
          <w:szCs w:val="22"/>
        </w:rPr>
      </w:pPr>
      <w:r w:rsidRPr="00B03B85">
        <w:rPr>
          <w:rFonts w:ascii="Times New Roman" w:hAnsi="Times New Roman"/>
          <w:sz w:val="22"/>
          <w:szCs w:val="22"/>
        </w:rPr>
        <w:t xml:space="preserve">A apresentação de projetos referentes ao objeto deste Edital deverá observar o art. 7º da Deliberação Plenária CAU/PR N° 0099-08/2019, de 27 de agosto de 2019, </w:t>
      </w:r>
      <w:r w:rsidR="007F35E3" w:rsidRPr="00B03B85">
        <w:rPr>
          <w:rFonts w:ascii="Times New Roman" w:hAnsi="Times New Roman"/>
          <w:sz w:val="22"/>
        </w:rPr>
        <w:t xml:space="preserve">alterada pela Deliberação Plenária 156-05, de 23 de junho de 2023, </w:t>
      </w:r>
      <w:r w:rsidRPr="00B03B85">
        <w:rPr>
          <w:rFonts w:ascii="Times New Roman" w:hAnsi="Times New Roman"/>
          <w:sz w:val="22"/>
          <w:szCs w:val="22"/>
        </w:rPr>
        <w:t>nos seguintes termos:</w:t>
      </w:r>
    </w:p>
    <w:p w14:paraId="13BC7448" w14:textId="77777777" w:rsidR="000552C9" w:rsidRPr="00B03B85" w:rsidRDefault="00502612">
      <w:pPr>
        <w:pStyle w:val="PargrafodaLista"/>
        <w:numPr>
          <w:ilvl w:val="0"/>
          <w:numId w:val="3"/>
        </w:numPr>
        <w:spacing w:before="60" w:line="264" w:lineRule="auto"/>
        <w:ind w:left="1588" w:hanging="567"/>
        <w:jc w:val="both"/>
        <w:rPr>
          <w:rFonts w:ascii="Times New Roman" w:hAnsi="Times New Roman"/>
          <w:sz w:val="22"/>
          <w:szCs w:val="22"/>
        </w:rPr>
      </w:pPr>
      <w:r w:rsidRPr="00B03B85">
        <w:rPr>
          <w:rFonts w:ascii="Times New Roman" w:hAnsi="Times New Roman"/>
          <w:sz w:val="22"/>
          <w:szCs w:val="22"/>
        </w:rPr>
        <w:t>Promover a produção de conhecimento que oriente o exercício profissional e o seu aperfeiçoamento, prioritariamente;</w:t>
      </w:r>
    </w:p>
    <w:p w14:paraId="3FC59F3C" w14:textId="77777777" w:rsidR="000552C9" w:rsidRPr="00B03B85" w:rsidRDefault="00502612">
      <w:pPr>
        <w:pStyle w:val="PargrafodaLista"/>
        <w:numPr>
          <w:ilvl w:val="0"/>
          <w:numId w:val="3"/>
        </w:numPr>
        <w:spacing w:before="60" w:line="264" w:lineRule="auto"/>
        <w:ind w:left="1588" w:hanging="567"/>
        <w:jc w:val="both"/>
        <w:rPr>
          <w:rFonts w:ascii="Times New Roman" w:hAnsi="Times New Roman"/>
          <w:sz w:val="22"/>
          <w:szCs w:val="22"/>
        </w:rPr>
      </w:pPr>
      <w:r w:rsidRPr="00B03B85">
        <w:rPr>
          <w:rFonts w:ascii="Times New Roman" w:hAnsi="Times New Roman"/>
          <w:sz w:val="22"/>
          <w:szCs w:val="22"/>
        </w:rPr>
        <w:t>Promover o desenvolvimento e o fortalecimento do ensino e do exercício profissional da Arquitetura e Urbanismo;</w:t>
      </w:r>
    </w:p>
    <w:p w14:paraId="1B7A99AA" w14:textId="77777777" w:rsidR="000552C9" w:rsidRPr="00B03B85" w:rsidRDefault="00502612">
      <w:pPr>
        <w:pStyle w:val="PargrafodaLista"/>
        <w:numPr>
          <w:ilvl w:val="0"/>
          <w:numId w:val="3"/>
        </w:numPr>
        <w:spacing w:before="60" w:line="264" w:lineRule="auto"/>
        <w:ind w:left="1588" w:hanging="567"/>
        <w:jc w:val="both"/>
        <w:rPr>
          <w:rFonts w:ascii="Times New Roman" w:hAnsi="Times New Roman"/>
          <w:sz w:val="22"/>
          <w:szCs w:val="22"/>
        </w:rPr>
      </w:pPr>
      <w:r w:rsidRPr="00B03B85">
        <w:rPr>
          <w:rFonts w:ascii="Times New Roman" w:hAnsi="Times New Roman"/>
          <w:sz w:val="22"/>
          <w:szCs w:val="22"/>
        </w:rPr>
        <w:t>Potencializar a conquista e ampliação do campo de atuação profissional;</w:t>
      </w:r>
    </w:p>
    <w:p w14:paraId="4965D291" w14:textId="77777777" w:rsidR="000552C9" w:rsidRPr="00B03B85" w:rsidRDefault="00502612">
      <w:pPr>
        <w:pStyle w:val="PargrafodaLista"/>
        <w:numPr>
          <w:ilvl w:val="0"/>
          <w:numId w:val="3"/>
        </w:numPr>
        <w:spacing w:before="60" w:line="264" w:lineRule="auto"/>
        <w:ind w:left="1588" w:hanging="567"/>
        <w:jc w:val="both"/>
        <w:rPr>
          <w:rFonts w:ascii="Times New Roman" w:hAnsi="Times New Roman"/>
          <w:sz w:val="22"/>
          <w:szCs w:val="22"/>
        </w:rPr>
      </w:pPr>
      <w:r w:rsidRPr="00B03B85">
        <w:rPr>
          <w:rFonts w:ascii="Times New Roman" w:hAnsi="Times New Roman"/>
          <w:sz w:val="22"/>
          <w:szCs w:val="22"/>
        </w:rPr>
        <w:t xml:space="preserve">Promover a produção e disseminação de material técnico-profissional de interesse da </w:t>
      </w:r>
      <w:r w:rsidRPr="00B03B85">
        <w:rPr>
          <w:rFonts w:ascii="Times New Roman" w:hAnsi="Times New Roman"/>
          <w:sz w:val="22"/>
          <w:szCs w:val="22"/>
        </w:rPr>
        <w:lastRenderedPageBreak/>
        <w:t>arquitetura e urbanismo;</w:t>
      </w:r>
    </w:p>
    <w:p w14:paraId="624BED46" w14:textId="77777777" w:rsidR="000552C9" w:rsidRPr="00B03B85" w:rsidRDefault="00502612">
      <w:pPr>
        <w:pStyle w:val="PargrafodaLista"/>
        <w:numPr>
          <w:ilvl w:val="0"/>
          <w:numId w:val="3"/>
        </w:numPr>
        <w:spacing w:before="60" w:line="264" w:lineRule="auto"/>
        <w:ind w:left="1588" w:hanging="567"/>
        <w:jc w:val="both"/>
        <w:rPr>
          <w:rFonts w:ascii="Times New Roman" w:hAnsi="Times New Roman"/>
          <w:sz w:val="22"/>
          <w:szCs w:val="22"/>
        </w:rPr>
      </w:pPr>
      <w:r w:rsidRPr="00B03B85">
        <w:rPr>
          <w:rFonts w:ascii="Times New Roman" w:hAnsi="Times New Roman"/>
          <w:sz w:val="22"/>
          <w:szCs w:val="22"/>
        </w:rPr>
        <w:t>Promover a articulação e fortalecimento das entidades de Arquitetura e Urbanismo;</w:t>
      </w:r>
    </w:p>
    <w:p w14:paraId="15DA8627" w14:textId="77777777" w:rsidR="000552C9" w:rsidRPr="00B03B85" w:rsidRDefault="00502612">
      <w:pPr>
        <w:pStyle w:val="PargrafodaLista"/>
        <w:numPr>
          <w:ilvl w:val="0"/>
          <w:numId w:val="3"/>
        </w:numPr>
        <w:spacing w:before="60" w:line="264" w:lineRule="auto"/>
        <w:ind w:left="1588" w:hanging="567"/>
        <w:jc w:val="both"/>
        <w:rPr>
          <w:rFonts w:ascii="Times New Roman" w:hAnsi="Times New Roman"/>
          <w:sz w:val="22"/>
          <w:szCs w:val="22"/>
        </w:rPr>
      </w:pPr>
      <w:r w:rsidRPr="00B03B85">
        <w:rPr>
          <w:rFonts w:ascii="Times New Roman" w:hAnsi="Times New Roman"/>
          <w:sz w:val="22"/>
          <w:szCs w:val="22"/>
        </w:rPr>
        <w:t>Ampliar a visibilidade institucional e fortalecer a imagem do CAU/PR;</w:t>
      </w:r>
    </w:p>
    <w:p w14:paraId="7B5932F9" w14:textId="77777777" w:rsidR="000552C9" w:rsidRPr="00B03B85" w:rsidRDefault="00502612">
      <w:pPr>
        <w:pStyle w:val="PargrafodaLista"/>
        <w:numPr>
          <w:ilvl w:val="0"/>
          <w:numId w:val="3"/>
        </w:numPr>
        <w:spacing w:before="60" w:line="264" w:lineRule="auto"/>
        <w:ind w:left="1588" w:hanging="567"/>
        <w:jc w:val="both"/>
        <w:rPr>
          <w:rFonts w:ascii="Times New Roman" w:hAnsi="Times New Roman"/>
          <w:sz w:val="22"/>
          <w:szCs w:val="22"/>
        </w:rPr>
      </w:pPr>
      <w:r w:rsidRPr="00B03B85">
        <w:rPr>
          <w:rFonts w:ascii="Times New Roman" w:hAnsi="Times New Roman"/>
          <w:sz w:val="22"/>
          <w:szCs w:val="22"/>
        </w:rPr>
        <w:t>Sensibilizar, informar, educar e difundir conhecimentos e/ou troca de experiências com vista ao desenvolvimento, modernização e fortalecimento da Arquitetura e Urbanismo;</w:t>
      </w:r>
    </w:p>
    <w:p w14:paraId="28056C20" w14:textId="77777777" w:rsidR="000552C9" w:rsidRPr="00B03B85" w:rsidRDefault="00502612" w:rsidP="00B1486D">
      <w:pPr>
        <w:pStyle w:val="PargrafodaLista"/>
        <w:numPr>
          <w:ilvl w:val="0"/>
          <w:numId w:val="3"/>
        </w:numPr>
        <w:tabs>
          <w:tab w:val="left" w:pos="1021"/>
        </w:tabs>
        <w:spacing w:before="60" w:line="264" w:lineRule="auto"/>
        <w:ind w:left="1588" w:hanging="567"/>
        <w:jc w:val="both"/>
        <w:rPr>
          <w:rFonts w:ascii="Times New Roman" w:hAnsi="Times New Roman"/>
          <w:sz w:val="22"/>
          <w:szCs w:val="22"/>
        </w:rPr>
      </w:pPr>
      <w:r w:rsidRPr="00B03B85">
        <w:rPr>
          <w:rFonts w:ascii="Times New Roman" w:hAnsi="Times New Roman"/>
          <w:sz w:val="22"/>
          <w:szCs w:val="22"/>
        </w:rPr>
        <w:t>Promover a produção de conhecimento na área de Assistência Técnica para Habitação de Interesse Social (ATHIS) que oriente o exercício profissional e o seu aperfeiçoamento, prioritariamente;</w:t>
      </w:r>
    </w:p>
    <w:p w14:paraId="6C5A6DF0" w14:textId="30BCF15E" w:rsidR="00B1486D" w:rsidRPr="00B03B85" w:rsidRDefault="00502612" w:rsidP="00B1486D">
      <w:pPr>
        <w:pStyle w:val="PargrafodaLista"/>
        <w:numPr>
          <w:ilvl w:val="0"/>
          <w:numId w:val="3"/>
        </w:numPr>
        <w:spacing w:before="60" w:line="264" w:lineRule="auto"/>
        <w:ind w:left="1588" w:hanging="567"/>
        <w:jc w:val="both"/>
        <w:rPr>
          <w:rFonts w:ascii="Times New Roman" w:hAnsi="Times New Roman"/>
          <w:sz w:val="22"/>
          <w:szCs w:val="22"/>
        </w:rPr>
      </w:pPr>
      <w:r w:rsidRPr="00B03B85">
        <w:rPr>
          <w:rFonts w:ascii="Times New Roman" w:hAnsi="Times New Roman"/>
          <w:sz w:val="22"/>
          <w:szCs w:val="22"/>
        </w:rPr>
        <w:t>Informar, educar e difundir os conhecimentos e/ou a troca de experiências com vista à Assistência Técnica para Habitação de Interesse Social (ATHIS).</w:t>
      </w:r>
      <w:r w:rsidR="00B1486D" w:rsidRPr="00B03B85">
        <w:rPr>
          <w:sz w:val="22"/>
          <w:szCs w:val="22"/>
        </w:rPr>
        <w:t xml:space="preserve"> </w:t>
      </w:r>
    </w:p>
    <w:p w14:paraId="54B018A5" w14:textId="12825E45" w:rsidR="00B1486D" w:rsidRPr="00B03B85" w:rsidRDefault="00B1486D" w:rsidP="00590947">
      <w:pPr>
        <w:pStyle w:val="PargrafodaLista"/>
        <w:numPr>
          <w:ilvl w:val="2"/>
          <w:numId w:val="2"/>
        </w:numPr>
        <w:suppressAutoHyphens w:val="0"/>
        <w:spacing w:before="120" w:line="264" w:lineRule="auto"/>
        <w:ind w:left="993" w:hanging="426"/>
        <w:jc w:val="both"/>
        <w:rPr>
          <w:rFonts w:ascii="Times New Roman" w:hAnsi="Times New Roman"/>
          <w:sz w:val="22"/>
          <w:szCs w:val="22"/>
        </w:rPr>
      </w:pPr>
      <w:r w:rsidRPr="00B03B85">
        <w:rPr>
          <w:rFonts w:ascii="Times New Roman" w:hAnsi="Times New Roman"/>
          <w:sz w:val="22"/>
          <w:szCs w:val="22"/>
        </w:rPr>
        <w:t>A proposta de organização do concurso público não poderá ter objeto que envolva ou inclua, direta ou indiretamente, delegação das funções de regulação, de fiscalização, de exercício do poder de polícia ou de outras atividades exclusivas de Estado.</w:t>
      </w:r>
    </w:p>
    <w:p w14:paraId="02AE58F9" w14:textId="77777777" w:rsidR="00B1486D" w:rsidRPr="00B03B85" w:rsidRDefault="00B1486D" w:rsidP="00B1486D">
      <w:pPr>
        <w:pStyle w:val="PargrafodaLista"/>
        <w:numPr>
          <w:ilvl w:val="2"/>
          <w:numId w:val="2"/>
        </w:numPr>
        <w:suppressAutoHyphens w:val="0"/>
        <w:spacing w:before="60" w:line="264" w:lineRule="auto"/>
        <w:ind w:left="1021" w:hanging="454"/>
        <w:jc w:val="both"/>
        <w:rPr>
          <w:rFonts w:ascii="Times New Roman" w:hAnsi="Times New Roman"/>
          <w:sz w:val="22"/>
          <w:szCs w:val="22"/>
        </w:rPr>
      </w:pPr>
      <w:r w:rsidRPr="00B03B85">
        <w:rPr>
          <w:rFonts w:ascii="Times New Roman" w:hAnsi="Times New Roman"/>
          <w:sz w:val="22"/>
          <w:szCs w:val="22"/>
        </w:rPr>
        <w:t xml:space="preserve">Os projetos </w:t>
      </w:r>
      <w:r w:rsidRPr="00B03B85">
        <w:rPr>
          <w:rFonts w:ascii="Times New Roman" w:hAnsi="Times New Roman"/>
          <w:color w:val="000000"/>
          <w:sz w:val="22"/>
          <w:szCs w:val="22"/>
        </w:rPr>
        <w:t>de capacitação profissional, residência ou extensão universitária na área de arquitetura e urbanismo devem prever</w:t>
      </w:r>
      <w:r w:rsidRPr="00B03B85">
        <w:rPr>
          <w:rFonts w:ascii="Times New Roman" w:hAnsi="Times New Roman"/>
          <w:color w:val="FF0000"/>
          <w:sz w:val="22"/>
          <w:szCs w:val="22"/>
        </w:rPr>
        <w:t xml:space="preserve"> </w:t>
      </w:r>
      <w:r w:rsidRPr="00B03B85">
        <w:rPr>
          <w:rFonts w:ascii="Times New Roman" w:hAnsi="Times New Roman"/>
          <w:sz w:val="22"/>
          <w:szCs w:val="22"/>
        </w:rPr>
        <w:t xml:space="preserve">a busca de inovação tecnológica, a formulação de metodologias de caráter participativo e a democratização do conhecimento (artigo 5º </w:t>
      </w:r>
      <w:r w:rsidRPr="00B03B85">
        <w:rPr>
          <w:rFonts w:ascii="Times New Roman" w:hAnsi="Times New Roman"/>
          <w:color w:val="000000"/>
          <w:sz w:val="22"/>
          <w:szCs w:val="22"/>
        </w:rPr>
        <w:t>e</w:t>
      </w:r>
      <w:r w:rsidRPr="00B03B85">
        <w:rPr>
          <w:rFonts w:ascii="Times New Roman" w:hAnsi="Times New Roman"/>
          <w:sz w:val="22"/>
          <w:szCs w:val="22"/>
        </w:rPr>
        <w:t xml:space="preserve"> parágrafo único, da Lei n.º 11.888/2008).</w:t>
      </w:r>
    </w:p>
    <w:p w14:paraId="7597F290" w14:textId="77777777" w:rsidR="00B1486D" w:rsidRPr="00B03B85" w:rsidRDefault="00B1486D" w:rsidP="00B1486D">
      <w:pPr>
        <w:pStyle w:val="PargrafodaLista"/>
        <w:numPr>
          <w:ilvl w:val="3"/>
          <w:numId w:val="2"/>
        </w:numPr>
        <w:tabs>
          <w:tab w:val="left" w:pos="993"/>
        </w:tabs>
        <w:spacing w:before="40" w:line="264" w:lineRule="auto"/>
        <w:ind w:left="1701" w:hanging="708"/>
        <w:jc w:val="both"/>
        <w:rPr>
          <w:rFonts w:ascii="Times New Roman" w:hAnsi="Times New Roman"/>
          <w:sz w:val="22"/>
          <w:szCs w:val="22"/>
        </w:rPr>
      </w:pPr>
      <w:r w:rsidRPr="00B03B85">
        <w:rPr>
          <w:rFonts w:ascii="Times New Roman" w:hAnsi="Times New Roman"/>
          <w:sz w:val="22"/>
          <w:szCs w:val="22"/>
        </w:rPr>
        <w:t>A organização do concurso deverá contemplar o desenvolvimento de serviços técnicos voltados à Assistência Técnica para Habitação de Interesse Social, destinados a famílias de baixa renda, residentes em áreas urbanas ou rurais, com renda mensal de até 3 (três) salários-mínimos (artigo 2º, da Lei n.º 11.888/2008).</w:t>
      </w:r>
    </w:p>
    <w:p w14:paraId="0BE263FB" w14:textId="77777777" w:rsidR="00B1486D" w:rsidRPr="00B03B85" w:rsidRDefault="00B1486D" w:rsidP="00B1486D">
      <w:pPr>
        <w:pStyle w:val="PargrafodaLista"/>
        <w:tabs>
          <w:tab w:val="left" w:pos="993"/>
        </w:tabs>
        <w:spacing w:before="40" w:line="264" w:lineRule="auto"/>
        <w:ind w:left="1701"/>
        <w:jc w:val="both"/>
        <w:rPr>
          <w:rFonts w:ascii="Times New Roman" w:hAnsi="Times New Roman"/>
          <w:sz w:val="22"/>
          <w:szCs w:val="22"/>
        </w:rPr>
      </w:pPr>
    </w:p>
    <w:p w14:paraId="614181AA" w14:textId="40AF3FE5" w:rsidR="00B1486D" w:rsidRPr="00B03B85" w:rsidRDefault="00B1486D" w:rsidP="00B1486D">
      <w:pPr>
        <w:pStyle w:val="LO-normal"/>
        <w:widowControl w:val="0"/>
        <w:numPr>
          <w:ilvl w:val="1"/>
          <w:numId w:val="2"/>
        </w:numPr>
        <w:tabs>
          <w:tab w:val="left" w:pos="567"/>
        </w:tabs>
        <w:spacing w:line="276" w:lineRule="auto"/>
        <w:ind w:left="567" w:hanging="567"/>
        <w:jc w:val="both"/>
        <w:rPr>
          <w:color w:val="000000"/>
          <w:sz w:val="22"/>
          <w:szCs w:val="22"/>
        </w:rPr>
      </w:pPr>
      <w:r w:rsidRPr="00B03B85">
        <w:rPr>
          <w:color w:val="000000"/>
          <w:sz w:val="22"/>
          <w:szCs w:val="22"/>
        </w:rPr>
        <w:t>Para fins de seleção da comunidade usuária ou da comprovação do seu enquadramento como comunidade beneficiária do objeto do concurso a ser elaborado, deverão ser consultados os sistemas de atendimento implantados por órgãos colegiados municipais, nos termos do § 4º, do artigo 3º, da Lei n.º 11.888/2008, assim como fontes primárias de órgãos oficiais.</w:t>
      </w:r>
    </w:p>
    <w:p w14:paraId="07224F9B" w14:textId="77777777" w:rsidR="00B1486D" w:rsidRPr="00396A41" w:rsidRDefault="00B1486D" w:rsidP="00B1486D">
      <w:pPr>
        <w:pStyle w:val="LO-normal"/>
        <w:widowControl w:val="0"/>
        <w:tabs>
          <w:tab w:val="left" w:pos="567"/>
        </w:tabs>
        <w:spacing w:line="276" w:lineRule="auto"/>
        <w:ind w:left="567"/>
        <w:jc w:val="both"/>
        <w:rPr>
          <w:color w:val="000000"/>
          <w:sz w:val="22"/>
          <w:szCs w:val="22"/>
        </w:rPr>
      </w:pPr>
    </w:p>
    <w:p w14:paraId="29183133" w14:textId="0563B532" w:rsidR="00B1486D" w:rsidRPr="00B03B85" w:rsidRDefault="00B1486D" w:rsidP="00B1486D">
      <w:pPr>
        <w:pStyle w:val="LO-normal"/>
        <w:widowControl w:val="0"/>
        <w:numPr>
          <w:ilvl w:val="1"/>
          <w:numId w:val="2"/>
        </w:numPr>
        <w:tabs>
          <w:tab w:val="left" w:pos="567"/>
        </w:tabs>
        <w:spacing w:line="276" w:lineRule="auto"/>
        <w:ind w:left="567" w:hanging="567"/>
        <w:jc w:val="both"/>
        <w:rPr>
          <w:color w:val="000000"/>
          <w:sz w:val="22"/>
          <w:szCs w:val="22"/>
        </w:rPr>
      </w:pPr>
      <w:r w:rsidRPr="00B03B85">
        <w:rPr>
          <w:color w:val="000000"/>
          <w:sz w:val="22"/>
          <w:szCs w:val="22"/>
        </w:rPr>
        <w:t>As atuais gestões dos CAUs-BR e UFs possuem como uma de suas principais premissas o incentivo institucional e financeiro a ações de ATHIS – Assistência Técnica para Habitação de Interesse Social. Por meio da promulgação de editais de fomento, o CAU-PR espera ampliar a gama da atuação dos profissionais da Arquitetura e Urbanismo do Estado, promover ações efetivas sobre os territórios vulneráveis e criar um rol de soluções arquitetônicas criativas, consistentes e exequíveis para a elaboração e/ou melhorias do habitat e das unidades habitacionais;</w:t>
      </w:r>
    </w:p>
    <w:p w14:paraId="20242E39" w14:textId="54BC369B" w:rsidR="00B1486D" w:rsidRPr="00B03B85" w:rsidRDefault="00B1486D" w:rsidP="00B1486D">
      <w:pPr>
        <w:pStyle w:val="PargrafodaLista"/>
        <w:numPr>
          <w:ilvl w:val="2"/>
          <w:numId w:val="2"/>
        </w:numPr>
        <w:suppressAutoHyphens w:val="0"/>
        <w:spacing w:before="120" w:line="264" w:lineRule="auto"/>
        <w:ind w:left="1134" w:hanging="567"/>
        <w:jc w:val="both"/>
        <w:rPr>
          <w:rFonts w:ascii="Times New Roman" w:hAnsi="Times New Roman"/>
          <w:sz w:val="22"/>
          <w:szCs w:val="22"/>
        </w:rPr>
      </w:pPr>
      <w:r w:rsidRPr="00B03B85">
        <w:rPr>
          <w:rFonts w:ascii="Times New Roman" w:hAnsi="Times New Roman"/>
          <w:sz w:val="22"/>
          <w:szCs w:val="22"/>
        </w:rPr>
        <w:t xml:space="preserve">A criação e a disseminação de soluções arquitetônicas voltadas a contextos vulneráveis motivam o objeto deste edital, o qual consiste na contratação de equipe técnica consolidada como OSC para a elaboração de um concurso público de projetos de Arquitetura voltados à Habitação de Interesse Social, </w:t>
      </w:r>
      <w:r w:rsidR="00C86C2F">
        <w:rPr>
          <w:rFonts w:ascii="Times New Roman" w:hAnsi="Times New Roman"/>
          <w:sz w:val="22"/>
          <w:szCs w:val="22"/>
        </w:rPr>
        <w:t>que pode incluir</w:t>
      </w:r>
      <w:r w:rsidRPr="00B03B85">
        <w:rPr>
          <w:rFonts w:ascii="Times New Roman" w:hAnsi="Times New Roman"/>
          <w:sz w:val="22"/>
          <w:szCs w:val="22"/>
        </w:rPr>
        <w:t xml:space="preserve"> práticas funcionais e sustentáveis no que concerne à tecnologia da construção civil;</w:t>
      </w:r>
    </w:p>
    <w:p w14:paraId="270DF921" w14:textId="77777777" w:rsidR="00B1486D" w:rsidRPr="00B03B85" w:rsidRDefault="00B1486D" w:rsidP="00B1486D">
      <w:pPr>
        <w:pStyle w:val="PargrafodaLista"/>
        <w:numPr>
          <w:ilvl w:val="2"/>
          <w:numId w:val="2"/>
        </w:numPr>
        <w:suppressAutoHyphens w:val="0"/>
        <w:spacing w:before="120" w:line="264" w:lineRule="auto"/>
        <w:ind w:left="1134" w:hanging="567"/>
        <w:jc w:val="both"/>
        <w:rPr>
          <w:rFonts w:ascii="Times New Roman" w:hAnsi="Times New Roman"/>
          <w:sz w:val="22"/>
          <w:szCs w:val="22"/>
        </w:rPr>
      </w:pPr>
      <w:r w:rsidRPr="00B03B85">
        <w:rPr>
          <w:rFonts w:ascii="Times New Roman" w:hAnsi="Times New Roman"/>
          <w:sz w:val="22"/>
          <w:szCs w:val="22"/>
        </w:rPr>
        <w:t>A proposta vencedora do concurso a ser organizado deverá ser apta à disseminação e eventual doação a prefeituras ou organizações comunitárias como contribuição a ações de melhoria em territórios vulneráveis;</w:t>
      </w:r>
    </w:p>
    <w:p w14:paraId="5E1B3836" w14:textId="5A422309" w:rsidR="00B1486D" w:rsidRDefault="00B86CAE" w:rsidP="00B1486D">
      <w:pPr>
        <w:pStyle w:val="PargrafodaLista"/>
        <w:numPr>
          <w:ilvl w:val="2"/>
          <w:numId w:val="2"/>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As propostas concorrentes para seleção da OSC que irá promover a organização e realização d</w:t>
      </w:r>
      <w:r w:rsidR="00B1486D" w:rsidRPr="00B03B85">
        <w:rPr>
          <w:rFonts w:ascii="Times New Roman" w:hAnsi="Times New Roman"/>
          <w:sz w:val="22"/>
          <w:szCs w:val="22"/>
        </w:rPr>
        <w:t xml:space="preserve">o </w:t>
      </w:r>
      <w:r>
        <w:rPr>
          <w:rFonts w:ascii="Times New Roman" w:hAnsi="Times New Roman"/>
          <w:sz w:val="22"/>
          <w:szCs w:val="22"/>
        </w:rPr>
        <w:t>C</w:t>
      </w:r>
      <w:r w:rsidR="00B1486D" w:rsidRPr="00B03B85">
        <w:rPr>
          <w:rFonts w:ascii="Times New Roman" w:hAnsi="Times New Roman"/>
          <w:sz w:val="22"/>
          <w:szCs w:val="22"/>
        </w:rPr>
        <w:t>oncurso</w:t>
      </w:r>
      <w:r w:rsidR="00791AA3">
        <w:rPr>
          <w:rFonts w:ascii="Times New Roman" w:hAnsi="Times New Roman"/>
          <w:sz w:val="22"/>
          <w:szCs w:val="22"/>
        </w:rPr>
        <w:t>,</w:t>
      </w:r>
      <w:r w:rsidR="00B1486D" w:rsidRPr="00B03B85">
        <w:rPr>
          <w:rFonts w:ascii="Times New Roman" w:hAnsi="Times New Roman"/>
          <w:sz w:val="22"/>
          <w:szCs w:val="22"/>
        </w:rPr>
        <w:t xml:space="preserve"> poderão contemplar </w:t>
      </w:r>
      <w:r>
        <w:rPr>
          <w:rFonts w:ascii="Times New Roman" w:hAnsi="Times New Roman"/>
          <w:sz w:val="22"/>
          <w:szCs w:val="22"/>
        </w:rPr>
        <w:t>projeto</w:t>
      </w:r>
      <w:r w:rsidR="00B1486D" w:rsidRPr="00B03B85">
        <w:rPr>
          <w:rFonts w:ascii="Times New Roman" w:hAnsi="Times New Roman"/>
          <w:sz w:val="22"/>
          <w:szCs w:val="22"/>
        </w:rPr>
        <w:t xml:space="preserve">s de edificação de unidades habitacionais de </w:t>
      </w:r>
      <w:r w:rsidR="00B1486D" w:rsidRPr="00B03B85">
        <w:rPr>
          <w:rFonts w:ascii="Times New Roman" w:hAnsi="Times New Roman"/>
          <w:sz w:val="22"/>
          <w:szCs w:val="22"/>
        </w:rPr>
        <w:lastRenderedPageBreak/>
        <w:t>interesse social</w:t>
      </w:r>
      <w:r w:rsidR="00044D94">
        <w:rPr>
          <w:rStyle w:val="Refdecomentrio"/>
          <w:rFonts w:ascii="Times New Roman" w:eastAsia="Times New Roman" w:hAnsi="Times New Roman"/>
          <w:lang w:eastAsia="pt-BR"/>
        </w:rPr>
        <w:t xml:space="preserve">, </w:t>
      </w:r>
      <w:r w:rsidR="00B1486D" w:rsidRPr="00B03B85">
        <w:rPr>
          <w:rFonts w:ascii="Times New Roman" w:hAnsi="Times New Roman"/>
          <w:sz w:val="22"/>
          <w:szCs w:val="22"/>
        </w:rPr>
        <w:t>em ocupações consolidadas, contanto que apresentem a possibilidade de implementação em territórios diversos;</w:t>
      </w:r>
    </w:p>
    <w:p w14:paraId="359D9A4D" w14:textId="1439E690" w:rsidR="00B03B85" w:rsidRDefault="00B86CAE" w:rsidP="00B86CAE">
      <w:pPr>
        <w:pStyle w:val="PargrafodaLista"/>
        <w:numPr>
          <w:ilvl w:val="3"/>
          <w:numId w:val="2"/>
        </w:numPr>
        <w:suppressAutoHyphens w:val="0"/>
        <w:spacing w:before="120" w:line="264" w:lineRule="auto"/>
        <w:ind w:left="1985" w:hanging="851"/>
        <w:jc w:val="both"/>
        <w:rPr>
          <w:rFonts w:ascii="Times New Roman" w:hAnsi="Times New Roman"/>
          <w:sz w:val="22"/>
          <w:szCs w:val="22"/>
        </w:rPr>
      </w:pPr>
      <w:r>
        <w:rPr>
          <w:rFonts w:ascii="Times New Roman" w:hAnsi="Times New Roman"/>
          <w:sz w:val="22"/>
          <w:szCs w:val="22"/>
        </w:rPr>
        <w:t>Caberá</w:t>
      </w:r>
      <w:r w:rsidR="00B03B85">
        <w:rPr>
          <w:rFonts w:ascii="Times New Roman" w:hAnsi="Times New Roman"/>
          <w:sz w:val="22"/>
          <w:szCs w:val="22"/>
        </w:rPr>
        <w:t xml:space="preserve"> a OSC proponente</w:t>
      </w:r>
      <w:r>
        <w:rPr>
          <w:rFonts w:ascii="Times New Roman" w:hAnsi="Times New Roman"/>
          <w:sz w:val="22"/>
          <w:szCs w:val="22"/>
        </w:rPr>
        <w:t xml:space="preserve"> apresentar</w:t>
      </w:r>
      <w:r w:rsidR="00B03B85">
        <w:rPr>
          <w:rFonts w:ascii="Times New Roman" w:hAnsi="Times New Roman"/>
          <w:sz w:val="22"/>
          <w:szCs w:val="22"/>
        </w:rPr>
        <w:t xml:space="preserve"> em sua proposta </w:t>
      </w:r>
      <w:r w:rsidR="00791AA3">
        <w:rPr>
          <w:rFonts w:ascii="Times New Roman" w:hAnsi="Times New Roman"/>
          <w:sz w:val="22"/>
          <w:szCs w:val="22"/>
        </w:rPr>
        <w:t>um</w:t>
      </w:r>
      <w:r w:rsidR="00B03B85">
        <w:rPr>
          <w:rFonts w:ascii="Times New Roman" w:hAnsi="Times New Roman"/>
          <w:sz w:val="22"/>
          <w:szCs w:val="22"/>
        </w:rPr>
        <w:t xml:space="preserve"> tipo de unidade</w:t>
      </w:r>
      <w:r>
        <w:rPr>
          <w:rFonts w:ascii="Times New Roman" w:hAnsi="Times New Roman"/>
          <w:sz w:val="22"/>
          <w:szCs w:val="22"/>
        </w:rPr>
        <w:t xml:space="preserve"> habitacional de ATHIS </w:t>
      </w:r>
      <w:r w:rsidR="00791AA3">
        <w:rPr>
          <w:rFonts w:ascii="Times New Roman" w:hAnsi="Times New Roman"/>
          <w:sz w:val="22"/>
          <w:szCs w:val="22"/>
        </w:rPr>
        <w:t xml:space="preserve">que </w:t>
      </w:r>
      <w:r>
        <w:rPr>
          <w:rFonts w:ascii="Times New Roman" w:hAnsi="Times New Roman"/>
          <w:sz w:val="22"/>
          <w:szCs w:val="22"/>
        </w:rPr>
        <w:t>pretende desenvolver por meio do Concurso a ser realizado, optando, entre outros, por projetos</w:t>
      </w:r>
      <w:r w:rsidR="00791AA3">
        <w:rPr>
          <w:rFonts w:ascii="Times New Roman" w:hAnsi="Times New Roman"/>
          <w:sz w:val="22"/>
          <w:szCs w:val="22"/>
        </w:rPr>
        <w:t xml:space="preserve"> de</w:t>
      </w:r>
      <w:r>
        <w:rPr>
          <w:rFonts w:ascii="Times New Roman" w:hAnsi="Times New Roman"/>
          <w:sz w:val="22"/>
          <w:szCs w:val="22"/>
        </w:rPr>
        <w:t>:</w:t>
      </w:r>
    </w:p>
    <w:p w14:paraId="0C9D747A" w14:textId="6C651BF4" w:rsidR="00B86CAE" w:rsidRDefault="00791AA3" w:rsidP="00B86CAE">
      <w:pPr>
        <w:pStyle w:val="PargrafodaLista"/>
        <w:numPr>
          <w:ilvl w:val="0"/>
          <w:numId w:val="36"/>
        </w:numPr>
        <w:suppressAutoHyphens w:val="0"/>
        <w:spacing w:before="120" w:line="264" w:lineRule="auto"/>
        <w:ind w:left="2268" w:hanging="283"/>
        <w:jc w:val="both"/>
        <w:rPr>
          <w:rFonts w:ascii="Times New Roman" w:hAnsi="Times New Roman"/>
          <w:sz w:val="22"/>
          <w:szCs w:val="22"/>
        </w:rPr>
      </w:pPr>
      <w:r>
        <w:rPr>
          <w:rFonts w:ascii="Times New Roman" w:hAnsi="Times New Roman"/>
          <w:sz w:val="22"/>
          <w:szCs w:val="22"/>
        </w:rPr>
        <w:t>M</w:t>
      </w:r>
      <w:r w:rsidR="00B86CAE">
        <w:rPr>
          <w:rFonts w:ascii="Times New Roman" w:hAnsi="Times New Roman"/>
          <w:sz w:val="22"/>
          <w:szCs w:val="22"/>
        </w:rPr>
        <w:t>ódulo rural de ATHIS;</w:t>
      </w:r>
    </w:p>
    <w:p w14:paraId="49A43992" w14:textId="0EB5A7C9" w:rsidR="00B86CAE" w:rsidRDefault="00791AA3" w:rsidP="00B86CAE">
      <w:pPr>
        <w:pStyle w:val="PargrafodaLista"/>
        <w:numPr>
          <w:ilvl w:val="0"/>
          <w:numId w:val="36"/>
        </w:numPr>
        <w:suppressAutoHyphens w:val="0"/>
        <w:spacing w:before="120" w:line="264" w:lineRule="auto"/>
        <w:ind w:left="2268" w:hanging="283"/>
        <w:jc w:val="both"/>
        <w:rPr>
          <w:rFonts w:ascii="Times New Roman" w:hAnsi="Times New Roman"/>
          <w:sz w:val="22"/>
          <w:szCs w:val="22"/>
        </w:rPr>
      </w:pPr>
      <w:r>
        <w:rPr>
          <w:rFonts w:ascii="Times New Roman" w:hAnsi="Times New Roman"/>
          <w:sz w:val="22"/>
          <w:szCs w:val="22"/>
        </w:rPr>
        <w:t>M</w:t>
      </w:r>
      <w:r w:rsidR="00B86CAE">
        <w:rPr>
          <w:rFonts w:ascii="Times New Roman" w:hAnsi="Times New Roman"/>
          <w:sz w:val="22"/>
          <w:szCs w:val="22"/>
        </w:rPr>
        <w:t>ódulo urbano de ATHIS;</w:t>
      </w:r>
    </w:p>
    <w:p w14:paraId="0878BFC7" w14:textId="050E8F44" w:rsidR="00B86CAE" w:rsidRDefault="00791AA3" w:rsidP="00B86CAE">
      <w:pPr>
        <w:pStyle w:val="PargrafodaLista"/>
        <w:numPr>
          <w:ilvl w:val="0"/>
          <w:numId w:val="36"/>
        </w:numPr>
        <w:suppressAutoHyphens w:val="0"/>
        <w:spacing w:before="120" w:line="264" w:lineRule="auto"/>
        <w:ind w:left="2268" w:hanging="283"/>
        <w:jc w:val="both"/>
        <w:rPr>
          <w:rFonts w:ascii="Times New Roman" w:hAnsi="Times New Roman"/>
          <w:sz w:val="22"/>
          <w:szCs w:val="22"/>
        </w:rPr>
      </w:pPr>
      <w:r>
        <w:rPr>
          <w:rFonts w:ascii="Times New Roman" w:hAnsi="Times New Roman"/>
          <w:sz w:val="22"/>
          <w:szCs w:val="22"/>
        </w:rPr>
        <w:t>M</w:t>
      </w:r>
      <w:r w:rsidR="00B86CAE">
        <w:rPr>
          <w:rFonts w:ascii="Times New Roman" w:hAnsi="Times New Roman"/>
          <w:sz w:val="22"/>
          <w:szCs w:val="22"/>
        </w:rPr>
        <w:t>ódulo vertical de ATHIS;</w:t>
      </w:r>
    </w:p>
    <w:p w14:paraId="5D972AC6" w14:textId="27E1C400" w:rsidR="00B86CAE" w:rsidRDefault="00791AA3" w:rsidP="00B86CAE">
      <w:pPr>
        <w:pStyle w:val="PargrafodaLista"/>
        <w:numPr>
          <w:ilvl w:val="0"/>
          <w:numId w:val="36"/>
        </w:numPr>
        <w:suppressAutoHyphens w:val="0"/>
        <w:spacing w:before="120" w:line="264" w:lineRule="auto"/>
        <w:ind w:left="2268" w:hanging="283"/>
        <w:jc w:val="both"/>
        <w:rPr>
          <w:rFonts w:ascii="Times New Roman" w:hAnsi="Times New Roman"/>
          <w:sz w:val="22"/>
          <w:szCs w:val="22"/>
        </w:rPr>
      </w:pPr>
      <w:r>
        <w:rPr>
          <w:rFonts w:ascii="Times New Roman" w:hAnsi="Times New Roman"/>
          <w:sz w:val="22"/>
          <w:szCs w:val="22"/>
        </w:rPr>
        <w:t>S</w:t>
      </w:r>
      <w:r w:rsidR="00B86CAE">
        <w:rPr>
          <w:rFonts w:ascii="Times New Roman" w:hAnsi="Times New Roman"/>
          <w:sz w:val="22"/>
          <w:szCs w:val="22"/>
        </w:rPr>
        <w:t>oluções tecnológicas para unidade habitacional de ATHIS.</w:t>
      </w:r>
    </w:p>
    <w:p w14:paraId="44E99158" w14:textId="5C110901" w:rsidR="00B86CAE" w:rsidRPr="00B86CAE" w:rsidRDefault="00B86CAE" w:rsidP="00B86CAE">
      <w:pPr>
        <w:tabs>
          <w:tab w:val="left" w:pos="1560"/>
        </w:tabs>
        <w:spacing w:before="120" w:line="264" w:lineRule="auto"/>
        <w:ind w:left="1985" w:hanging="851"/>
        <w:jc w:val="both"/>
        <w:rPr>
          <w:sz w:val="22"/>
          <w:szCs w:val="22"/>
        </w:rPr>
      </w:pPr>
      <w:r w:rsidRPr="00B86CAE">
        <w:rPr>
          <w:b/>
          <w:sz w:val="22"/>
          <w:szCs w:val="22"/>
        </w:rPr>
        <w:t>1.5.3.2</w:t>
      </w:r>
      <w:r>
        <w:rPr>
          <w:sz w:val="22"/>
          <w:szCs w:val="22"/>
        </w:rPr>
        <w:t xml:space="preserve">    </w:t>
      </w:r>
      <w:r w:rsidR="00044D94">
        <w:rPr>
          <w:sz w:val="22"/>
          <w:szCs w:val="22"/>
        </w:rPr>
        <w:t>O</w:t>
      </w:r>
      <w:r>
        <w:rPr>
          <w:sz w:val="22"/>
          <w:szCs w:val="22"/>
        </w:rPr>
        <w:t xml:space="preserve"> detalhamento do regulamento do concurso a ser realizado será definido, conjuntamente, pelo CAU/PR e pela OSC selecionada.</w:t>
      </w:r>
    </w:p>
    <w:p w14:paraId="5548458F" w14:textId="43F671BB" w:rsidR="00B1486D" w:rsidRPr="00B03B85" w:rsidRDefault="00B1486D" w:rsidP="00B1486D">
      <w:pPr>
        <w:pStyle w:val="PargrafodaLista"/>
        <w:numPr>
          <w:ilvl w:val="2"/>
          <w:numId w:val="2"/>
        </w:numPr>
        <w:suppressAutoHyphens w:val="0"/>
        <w:spacing w:before="120" w:line="264" w:lineRule="auto"/>
        <w:ind w:left="1134" w:hanging="567"/>
        <w:jc w:val="both"/>
        <w:rPr>
          <w:rFonts w:ascii="Times New Roman" w:hAnsi="Times New Roman"/>
          <w:sz w:val="22"/>
          <w:szCs w:val="22"/>
        </w:rPr>
      </w:pPr>
      <w:r w:rsidRPr="00B03B85">
        <w:rPr>
          <w:rFonts w:ascii="Times New Roman" w:hAnsi="Times New Roman"/>
          <w:sz w:val="22"/>
          <w:szCs w:val="22"/>
        </w:rPr>
        <w:t>A</w:t>
      </w:r>
      <w:r w:rsidR="00C86C2F">
        <w:rPr>
          <w:rFonts w:ascii="Times New Roman" w:hAnsi="Times New Roman"/>
          <w:sz w:val="22"/>
          <w:szCs w:val="22"/>
        </w:rPr>
        <w:t>s</w:t>
      </w:r>
      <w:r w:rsidRPr="00B03B85">
        <w:rPr>
          <w:rFonts w:ascii="Times New Roman" w:hAnsi="Times New Roman"/>
          <w:sz w:val="22"/>
          <w:szCs w:val="22"/>
        </w:rPr>
        <w:t xml:space="preserve"> soluções funcionais </w:t>
      </w:r>
      <w:r w:rsidR="00C86C2F">
        <w:rPr>
          <w:rFonts w:ascii="Times New Roman" w:hAnsi="Times New Roman"/>
          <w:sz w:val="22"/>
          <w:szCs w:val="22"/>
        </w:rPr>
        <w:t>e</w:t>
      </w:r>
      <w:r w:rsidRPr="00B03B85">
        <w:rPr>
          <w:rFonts w:ascii="Times New Roman" w:hAnsi="Times New Roman"/>
          <w:sz w:val="22"/>
          <w:szCs w:val="22"/>
        </w:rPr>
        <w:t xml:space="preserve"> sustentáveis no que concerne à tecnologia da construção civil a qu</w:t>
      </w:r>
      <w:r w:rsidR="00C86C2F">
        <w:rPr>
          <w:rFonts w:ascii="Times New Roman" w:hAnsi="Times New Roman"/>
          <w:sz w:val="22"/>
          <w:szCs w:val="22"/>
        </w:rPr>
        <w:t>e</w:t>
      </w:r>
      <w:r w:rsidRPr="00B03B85">
        <w:rPr>
          <w:rFonts w:ascii="Times New Roman" w:hAnsi="Times New Roman"/>
          <w:sz w:val="22"/>
          <w:szCs w:val="22"/>
        </w:rPr>
        <w:t xml:space="preserve"> se refere o item 1.5.1, </w:t>
      </w:r>
      <w:r w:rsidR="00C86C2F">
        <w:rPr>
          <w:rFonts w:ascii="Times New Roman" w:hAnsi="Times New Roman"/>
          <w:sz w:val="22"/>
          <w:szCs w:val="22"/>
        </w:rPr>
        <w:t>e que podem ser incluídas nas propostas a serem apresentadas</w:t>
      </w:r>
      <w:bookmarkStart w:id="0" w:name="_GoBack"/>
      <w:bookmarkEnd w:id="0"/>
      <w:r w:rsidR="00C86C2F">
        <w:rPr>
          <w:rFonts w:ascii="Times New Roman" w:hAnsi="Times New Roman"/>
          <w:sz w:val="22"/>
          <w:szCs w:val="22"/>
        </w:rPr>
        <w:t>, abrangem</w:t>
      </w:r>
      <w:r w:rsidRPr="00B03B85">
        <w:rPr>
          <w:rFonts w:ascii="Times New Roman" w:hAnsi="Times New Roman"/>
          <w:sz w:val="22"/>
          <w:szCs w:val="22"/>
        </w:rPr>
        <w:t>, por exemplo: unidades sanitárias, esgotamento sanitário, fornecimento de energia, adaptabilidade de fundações a diferentes sítios, aberturas e vedações, coberturas, dentre outras possibilidades elencadas pela equipe organizadora do concurso.</w:t>
      </w:r>
    </w:p>
    <w:p w14:paraId="50A165E6" w14:textId="77777777" w:rsidR="00B1486D" w:rsidRPr="00B03B85" w:rsidRDefault="00B1486D" w:rsidP="00B1486D">
      <w:pPr>
        <w:pStyle w:val="PargrafodaLista"/>
        <w:numPr>
          <w:ilvl w:val="2"/>
          <w:numId w:val="2"/>
        </w:numPr>
        <w:suppressAutoHyphens w:val="0"/>
        <w:spacing w:before="120" w:line="264" w:lineRule="auto"/>
        <w:ind w:left="1134" w:hanging="567"/>
        <w:jc w:val="both"/>
        <w:rPr>
          <w:rFonts w:ascii="Times New Roman" w:hAnsi="Times New Roman"/>
          <w:sz w:val="22"/>
          <w:szCs w:val="22"/>
        </w:rPr>
      </w:pPr>
      <w:r w:rsidRPr="00B03B85">
        <w:rPr>
          <w:rFonts w:ascii="Times New Roman" w:hAnsi="Times New Roman"/>
          <w:sz w:val="22"/>
          <w:szCs w:val="22"/>
        </w:rPr>
        <w:t>Na execução do objeto deverá ser assegurado o devido Registro de Responsabilidade Técnica, quando cabível.</w:t>
      </w:r>
    </w:p>
    <w:p w14:paraId="5ACF186C" w14:textId="77777777" w:rsidR="00B1486D" w:rsidRPr="00B03B85" w:rsidRDefault="00B1486D" w:rsidP="00B1486D">
      <w:pPr>
        <w:pStyle w:val="PargrafodaLista"/>
        <w:numPr>
          <w:ilvl w:val="2"/>
          <w:numId w:val="2"/>
        </w:numPr>
        <w:suppressAutoHyphens w:val="0"/>
        <w:spacing w:before="120" w:line="264" w:lineRule="auto"/>
        <w:ind w:left="1134" w:hanging="567"/>
        <w:jc w:val="both"/>
        <w:rPr>
          <w:rFonts w:ascii="Times New Roman" w:hAnsi="Times New Roman"/>
          <w:sz w:val="22"/>
          <w:szCs w:val="22"/>
        </w:rPr>
      </w:pPr>
      <w:r w:rsidRPr="00B03B85">
        <w:rPr>
          <w:rFonts w:ascii="Times New Roman" w:hAnsi="Times New Roman"/>
          <w:sz w:val="22"/>
          <w:szCs w:val="22"/>
        </w:rPr>
        <w:t>Ao final da elaboração do projeto de organização do concurso, deverá ser apresentado, quando da Prestação de Contas, Relatório Final contendo uma análise crítica referente aos entraves encontrados, visando futura multiplicação (indução) do projeto apresentado.</w:t>
      </w:r>
    </w:p>
    <w:p w14:paraId="55E8C857" w14:textId="77777777" w:rsidR="00B1486D" w:rsidRPr="00B03B85" w:rsidRDefault="00B1486D" w:rsidP="00B1486D">
      <w:pPr>
        <w:pStyle w:val="PargrafodaLista"/>
        <w:numPr>
          <w:ilvl w:val="2"/>
          <w:numId w:val="2"/>
        </w:numPr>
        <w:suppressAutoHyphens w:val="0"/>
        <w:spacing w:before="120" w:line="264" w:lineRule="auto"/>
        <w:ind w:left="1134" w:hanging="567"/>
        <w:jc w:val="both"/>
        <w:rPr>
          <w:rFonts w:ascii="Times New Roman" w:hAnsi="Times New Roman"/>
          <w:sz w:val="22"/>
          <w:szCs w:val="22"/>
        </w:rPr>
      </w:pPr>
      <w:r w:rsidRPr="00B03B85">
        <w:rPr>
          <w:rFonts w:ascii="Times New Roman" w:hAnsi="Times New Roman"/>
          <w:sz w:val="22"/>
          <w:szCs w:val="22"/>
        </w:rPr>
        <w:t>A organização da sociedade civil selecionada poderá ser convidada, pelo CAU/PR, para participar de eventos ou seminários.</w:t>
      </w:r>
    </w:p>
    <w:p w14:paraId="52242558" w14:textId="77777777" w:rsidR="000552C9" w:rsidRDefault="000552C9">
      <w:pPr>
        <w:pStyle w:val="PargrafodaLista"/>
        <w:spacing w:before="120"/>
        <w:ind w:left="0"/>
        <w:jc w:val="both"/>
        <w:rPr>
          <w:rFonts w:ascii="Times New Roman" w:hAnsi="Times New Roman"/>
          <w:sz w:val="22"/>
          <w:szCs w:val="22"/>
        </w:rPr>
      </w:pPr>
    </w:p>
    <w:p w14:paraId="41940382" w14:textId="77777777" w:rsidR="00C241E6" w:rsidRDefault="00C241E6">
      <w:pPr>
        <w:pStyle w:val="PargrafodaLista"/>
        <w:spacing w:before="120"/>
        <w:ind w:left="0"/>
        <w:jc w:val="both"/>
        <w:rPr>
          <w:rFonts w:ascii="Times New Roman" w:hAnsi="Times New Roman"/>
          <w:sz w:val="22"/>
          <w:szCs w:val="22"/>
        </w:rPr>
      </w:pPr>
    </w:p>
    <w:p w14:paraId="6E458FDA" w14:textId="090EC292" w:rsidR="00224482" w:rsidRDefault="00224482" w:rsidP="00B1486D">
      <w:pPr>
        <w:pStyle w:val="LO-normal"/>
        <w:widowControl w:val="0"/>
        <w:numPr>
          <w:ilvl w:val="0"/>
          <w:numId w:val="2"/>
        </w:numPr>
        <w:shd w:val="clear" w:color="auto" w:fill="BFBFBF"/>
        <w:tabs>
          <w:tab w:val="left" w:pos="284"/>
        </w:tabs>
        <w:spacing w:line="276" w:lineRule="auto"/>
        <w:jc w:val="both"/>
        <w:rPr>
          <w:rFonts w:eastAsia="Times New Roman" w:cs="Times New Roman"/>
          <w:b/>
          <w:color w:val="000000"/>
          <w:sz w:val="22"/>
          <w:szCs w:val="22"/>
        </w:rPr>
      </w:pPr>
      <w:r>
        <w:rPr>
          <w:rFonts w:eastAsia="Times New Roman" w:cs="Times New Roman"/>
          <w:b/>
          <w:color w:val="000000"/>
          <w:sz w:val="22"/>
          <w:szCs w:val="22"/>
        </w:rPr>
        <w:t>DEFINIÇÕES</w:t>
      </w:r>
    </w:p>
    <w:p w14:paraId="1F7889A7" w14:textId="77777777" w:rsidR="00224482" w:rsidRDefault="00224482">
      <w:pPr>
        <w:pStyle w:val="PargrafodaLista"/>
        <w:spacing w:before="120"/>
        <w:ind w:left="0"/>
        <w:jc w:val="both"/>
        <w:rPr>
          <w:rFonts w:ascii="Times New Roman" w:hAnsi="Times New Roman"/>
          <w:sz w:val="22"/>
          <w:szCs w:val="22"/>
        </w:rPr>
      </w:pPr>
    </w:p>
    <w:p w14:paraId="2FB9A091" w14:textId="77777777" w:rsidR="00224482" w:rsidRDefault="00224482" w:rsidP="00224482">
      <w:pPr>
        <w:pStyle w:val="PargrafodaLista"/>
        <w:numPr>
          <w:ilvl w:val="1"/>
          <w:numId w:val="1"/>
        </w:numPr>
        <w:spacing w:before="120" w:line="264" w:lineRule="auto"/>
        <w:ind w:left="567" w:hanging="567"/>
        <w:jc w:val="both"/>
        <w:rPr>
          <w:rFonts w:ascii="Times New Roman" w:hAnsi="Times New Roman"/>
          <w:sz w:val="22"/>
          <w:szCs w:val="22"/>
        </w:rPr>
      </w:pPr>
      <w:r>
        <w:rPr>
          <w:rFonts w:ascii="Times New Roman" w:hAnsi="Times New Roman"/>
          <w:sz w:val="22"/>
          <w:szCs w:val="22"/>
        </w:rPr>
        <w:t>Para fins deste edital, entende-se por:</w:t>
      </w:r>
    </w:p>
    <w:p w14:paraId="7F519C62" w14:textId="32AB8DF0" w:rsidR="00224482" w:rsidRPr="00815645" w:rsidRDefault="00224482" w:rsidP="00224482">
      <w:pPr>
        <w:pStyle w:val="PargrafodaLista"/>
        <w:numPr>
          <w:ilvl w:val="2"/>
          <w:numId w:val="1"/>
        </w:numPr>
        <w:tabs>
          <w:tab w:val="clear" w:pos="0"/>
        </w:tabs>
        <w:spacing w:before="120" w:line="264" w:lineRule="auto"/>
        <w:ind w:left="1134" w:hanging="567"/>
        <w:jc w:val="both"/>
        <w:rPr>
          <w:rFonts w:ascii="Times New Roman" w:hAnsi="Times New Roman"/>
          <w:sz w:val="22"/>
          <w:szCs w:val="22"/>
        </w:rPr>
      </w:pPr>
      <w:r w:rsidRPr="00815645">
        <w:rPr>
          <w:rFonts w:ascii="Times New Roman" w:hAnsi="Times New Roman"/>
          <w:sz w:val="22"/>
          <w:szCs w:val="22"/>
        </w:rPr>
        <w:t>Chamamento público: procedimento destinado a organização da sociedade civil para</w:t>
      </w:r>
      <w:r w:rsidRPr="00815645">
        <w:rPr>
          <w:rFonts w:ascii="Times New Roman" w:hAnsi="Times New Roman"/>
          <w:color w:val="000000"/>
          <w:sz w:val="22"/>
          <w:szCs w:val="22"/>
        </w:rPr>
        <w:t xml:space="preserve"> firmar  </w:t>
      </w:r>
      <w:r w:rsidR="00885688">
        <w:rPr>
          <w:rFonts w:ascii="Times New Roman" w:hAnsi="Times New Roman"/>
          <w:sz w:val="22"/>
          <w:szCs w:val="22"/>
        </w:rPr>
        <w:t xml:space="preserve">parceria por meio de Termo de </w:t>
      </w:r>
      <w:r w:rsidR="00FB5373">
        <w:rPr>
          <w:rFonts w:ascii="Times New Roman" w:hAnsi="Times New Roman"/>
          <w:sz w:val="22"/>
          <w:szCs w:val="22"/>
        </w:rPr>
        <w:t>Colaboração</w:t>
      </w:r>
      <w:r w:rsidRPr="00815645">
        <w:rPr>
          <w:rFonts w:ascii="Times New Roman" w:hAnsi="Times New Roman"/>
          <w:sz w:val="22"/>
          <w:szCs w:val="22"/>
        </w:rPr>
        <w:t>, no qual se garanta a observância dos princípios da isonomia, da legalidade, da impessoalidade, da moralidade, da igualdade, da publicidade, da probidade administrativa, da vinculação ao instrumento convocatório, do julgamento objetivo e dos que lhes são correlatos;</w:t>
      </w:r>
    </w:p>
    <w:p w14:paraId="78E96744" w14:textId="77777777" w:rsidR="00224482" w:rsidRPr="00E75FEE" w:rsidRDefault="00224482" w:rsidP="00224482">
      <w:pPr>
        <w:pStyle w:val="PargrafodaLista"/>
        <w:numPr>
          <w:ilvl w:val="2"/>
          <w:numId w:val="1"/>
        </w:numPr>
        <w:tabs>
          <w:tab w:val="left" w:pos="1134"/>
        </w:tabs>
        <w:spacing w:before="120" w:line="264" w:lineRule="auto"/>
        <w:ind w:hanging="153"/>
        <w:jc w:val="both"/>
        <w:rPr>
          <w:sz w:val="22"/>
          <w:szCs w:val="22"/>
        </w:rPr>
      </w:pPr>
      <w:r w:rsidRPr="00E75FEE">
        <w:rPr>
          <w:rFonts w:ascii="Times New Roman" w:hAnsi="Times New Roman"/>
          <w:sz w:val="22"/>
          <w:szCs w:val="22"/>
        </w:rPr>
        <w:t>Organização da sociedade civil:</w:t>
      </w:r>
    </w:p>
    <w:p w14:paraId="2D2B8BB9" w14:textId="77777777" w:rsidR="00224482" w:rsidRDefault="00224482" w:rsidP="00224482">
      <w:pPr>
        <w:pStyle w:val="PargrafodaLista"/>
        <w:suppressAutoHyphens w:val="0"/>
        <w:spacing w:before="120" w:line="264" w:lineRule="auto"/>
        <w:ind w:left="1134"/>
        <w:jc w:val="both"/>
        <w:rPr>
          <w:rFonts w:ascii="Times New Roman" w:hAnsi="Times New Roman"/>
          <w:sz w:val="22"/>
          <w:szCs w:val="22"/>
        </w:rPr>
      </w:pPr>
      <w:r>
        <w:rPr>
          <w:rFonts w:ascii="Times New Roman" w:hAnsi="Times New Roman"/>
          <w:b/>
          <w:sz w:val="22"/>
          <w:szCs w:val="22"/>
        </w:rPr>
        <w:t>a)</w:t>
      </w:r>
      <w:r>
        <w:rPr>
          <w:rFonts w:ascii="Times New Roman" w:hAnsi="Times New Roman"/>
          <w:sz w:val="22"/>
          <w:szCs w:val="22"/>
        </w:rPr>
        <w:t xml:space="preserve">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14:paraId="7A9C00F6" w14:textId="77777777" w:rsidR="00224482" w:rsidRDefault="00224482" w:rsidP="00224482">
      <w:pPr>
        <w:pStyle w:val="PargrafodaLista"/>
        <w:suppressAutoHyphens w:val="0"/>
        <w:spacing w:before="120" w:line="264" w:lineRule="auto"/>
        <w:ind w:left="1134"/>
        <w:jc w:val="both"/>
        <w:rPr>
          <w:rFonts w:ascii="Times New Roman" w:hAnsi="Times New Roman"/>
          <w:sz w:val="22"/>
          <w:szCs w:val="22"/>
        </w:rPr>
      </w:pPr>
      <w:r>
        <w:rPr>
          <w:rFonts w:ascii="Times New Roman" w:hAnsi="Times New Roman"/>
          <w:b/>
          <w:sz w:val="22"/>
          <w:szCs w:val="22"/>
        </w:rPr>
        <w:t>b)</w:t>
      </w:r>
      <w:r>
        <w:rPr>
          <w:rFonts w:ascii="Times New Roman" w:hAnsi="Times New Roman"/>
          <w:sz w:val="22"/>
          <w:szCs w:val="22"/>
        </w:rPr>
        <w:t xml:space="preserve"> As sociedades cooperativas previstas na Lei nº 9.867, de 10 de novembro de 1999; as </w:t>
      </w:r>
      <w:r>
        <w:rPr>
          <w:rFonts w:ascii="Times New Roman" w:hAnsi="Times New Roman"/>
          <w:sz w:val="22"/>
          <w:szCs w:val="22"/>
        </w:rPr>
        <w:lastRenderedPageBreak/>
        <w:t>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14:paraId="4DDDC584" w14:textId="77777777" w:rsidR="00224482" w:rsidRDefault="00224482" w:rsidP="00224482">
      <w:pPr>
        <w:pStyle w:val="PargrafodaLista"/>
        <w:suppressAutoHyphens w:val="0"/>
        <w:spacing w:before="120" w:line="264" w:lineRule="auto"/>
        <w:ind w:left="1134"/>
        <w:jc w:val="both"/>
        <w:rPr>
          <w:rFonts w:ascii="Times New Roman" w:hAnsi="Times New Roman"/>
          <w:b/>
          <w:sz w:val="22"/>
          <w:szCs w:val="22"/>
        </w:rPr>
      </w:pPr>
      <w:r>
        <w:rPr>
          <w:rFonts w:ascii="Times New Roman" w:hAnsi="Times New Roman"/>
          <w:b/>
          <w:sz w:val="22"/>
          <w:szCs w:val="22"/>
        </w:rPr>
        <w:t xml:space="preserve">c) </w:t>
      </w:r>
      <w:r>
        <w:rPr>
          <w:rFonts w:ascii="Times New Roman" w:hAnsi="Times New Roman"/>
          <w:sz w:val="22"/>
          <w:szCs w:val="22"/>
        </w:rPr>
        <w:t>As organizações religiosas que se dediquem a atividades ou a projetos de interesse público e de cunho social distintas das destinadas a fins exclusivamente religiosos.</w:t>
      </w:r>
    </w:p>
    <w:p w14:paraId="4FEF4560" w14:textId="77777777" w:rsidR="00224482" w:rsidRDefault="00224482" w:rsidP="00224482">
      <w:pPr>
        <w:tabs>
          <w:tab w:val="left" w:pos="993"/>
        </w:tabs>
        <w:spacing w:before="120" w:line="264" w:lineRule="auto"/>
        <w:ind w:left="1134" w:hanging="567"/>
        <w:jc w:val="both"/>
        <w:rPr>
          <w:color w:val="000000"/>
          <w:sz w:val="22"/>
          <w:szCs w:val="22"/>
        </w:rPr>
      </w:pPr>
      <w:r w:rsidRPr="00E75FEE">
        <w:rPr>
          <w:b/>
          <w:color w:val="000000"/>
          <w:sz w:val="22"/>
          <w:szCs w:val="22"/>
        </w:rPr>
        <w:t>2.1.3</w:t>
      </w:r>
      <w:r>
        <w:rPr>
          <w:color w:val="000000"/>
          <w:sz w:val="22"/>
          <w:szCs w:val="22"/>
        </w:rPr>
        <w:t xml:space="preserve">  </w:t>
      </w:r>
      <w:r w:rsidRPr="00E75FEE">
        <w:rPr>
          <w:color w:val="000000"/>
          <w:sz w:val="22"/>
          <w:szCs w:val="22"/>
        </w:rPr>
        <w:t xml:space="preserve">Administração pública: União, Estados, Distrito Federal, Municípios e respectivas autarquias, fundações, empresas públicas e sociedades de economia mista prestadoras de serviço público, e suas subsidiárias, alcançadas pelo disposto no </w:t>
      </w:r>
      <w:r w:rsidRPr="00E75FEE">
        <w:rPr>
          <w:sz w:val="22"/>
          <w:szCs w:val="22"/>
        </w:rPr>
        <w:t>§ 9º do art. 37 da Constituição Federal</w:t>
      </w:r>
      <w:r w:rsidRPr="00E75FEE">
        <w:rPr>
          <w:color w:val="000000"/>
          <w:sz w:val="22"/>
          <w:szCs w:val="22"/>
        </w:rPr>
        <w:t>;</w:t>
      </w:r>
    </w:p>
    <w:p w14:paraId="29454759" w14:textId="09FA1476" w:rsidR="00224482" w:rsidRDefault="00224482" w:rsidP="00224482">
      <w:pPr>
        <w:spacing w:before="120" w:line="264" w:lineRule="auto"/>
        <w:ind w:left="1134" w:hanging="567"/>
        <w:jc w:val="both"/>
        <w:rPr>
          <w:sz w:val="22"/>
          <w:szCs w:val="22"/>
        </w:rPr>
      </w:pPr>
      <w:r>
        <w:rPr>
          <w:b/>
          <w:color w:val="000000"/>
          <w:sz w:val="22"/>
          <w:szCs w:val="22"/>
        </w:rPr>
        <w:t xml:space="preserve">2.1.4   </w:t>
      </w:r>
      <w:r>
        <w:rPr>
          <w:sz w:val="22"/>
          <w:szCs w:val="22"/>
        </w:rPr>
        <w:t xml:space="preserve">Parceria: conjunto de direitos, responsabilidades e obrigações decorrentes de relação jurídica estabelecida formalmente entre o CAU/PR e organizações da sociedade civil, em regime de mútua cooperação, para a consecução de finalidades de interesse público e recíproco, mediante a execução de atividade ou de projeto expressos em termos de </w:t>
      </w:r>
      <w:r w:rsidR="00FB5373">
        <w:rPr>
          <w:sz w:val="22"/>
          <w:szCs w:val="22"/>
        </w:rPr>
        <w:t>colaboração</w:t>
      </w:r>
      <w:r>
        <w:rPr>
          <w:sz w:val="22"/>
          <w:szCs w:val="22"/>
        </w:rPr>
        <w:t>;</w:t>
      </w:r>
    </w:p>
    <w:p w14:paraId="61CEE225" w14:textId="77777777" w:rsidR="00224482" w:rsidRPr="00E75FEE" w:rsidRDefault="00224482" w:rsidP="00224482">
      <w:pPr>
        <w:spacing w:before="120" w:line="264" w:lineRule="auto"/>
        <w:ind w:left="1134" w:hanging="567"/>
        <w:jc w:val="both"/>
        <w:rPr>
          <w:sz w:val="22"/>
          <w:szCs w:val="22"/>
        </w:rPr>
      </w:pPr>
      <w:r>
        <w:rPr>
          <w:b/>
          <w:color w:val="000000"/>
          <w:sz w:val="22"/>
          <w:szCs w:val="22"/>
        </w:rPr>
        <w:t xml:space="preserve">2.1.5  </w:t>
      </w:r>
      <w:r w:rsidRPr="00E75FEE">
        <w:rPr>
          <w:sz w:val="22"/>
          <w:szCs w:val="22"/>
        </w:rPr>
        <w:t>Atividade: conjunto de operações que se realizam de modo contínuo ou permanente, das quais resulta um produto ou serviço necessário à satisfação de interesses compartilhados pelo CAU/PR e pela organização da sociedade civil;</w:t>
      </w:r>
    </w:p>
    <w:p w14:paraId="58C683DA" w14:textId="2D42640F" w:rsidR="00224482" w:rsidRPr="00044C9C" w:rsidRDefault="00044C9C" w:rsidP="00B81E5E">
      <w:pPr>
        <w:spacing w:before="120" w:line="264" w:lineRule="auto"/>
        <w:ind w:left="1134" w:hanging="567"/>
        <w:jc w:val="both"/>
        <w:rPr>
          <w:sz w:val="22"/>
          <w:szCs w:val="22"/>
        </w:rPr>
      </w:pPr>
      <w:r w:rsidRPr="00044C9C">
        <w:rPr>
          <w:b/>
          <w:sz w:val="22"/>
          <w:szCs w:val="22"/>
        </w:rPr>
        <w:t>2.1.6</w:t>
      </w:r>
      <w:r>
        <w:rPr>
          <w:sz w:val="22"/>
          <w:szCs w:val="22"/>
        </w:rPr>
        <w:t xml:space="preserve">   </w:t>
      </w:r>
      <w:r w:rsidR="00224482" w:rsidRPr="00044C9C">
        <w:rPr>
          <w:sz w:val="22"/>
          <w:szCs w:val="22"/>
        </w:rPr>
        <w:t>Projeto: conjunto de operações, limitadas no tempo, das quais resulta um produto destinado à satisfação de interesses compartilhados pelo CAU/PR e pela organização da sociedade civil</w:t>
      </w:r>
    </w:p>
    <w:p w14:paraId="1F0DC518" w14:textId="1CE0836E" w:rsidR="00FB5373" w:rsidRPr="00FB5373" w:rsidRDefault="00224482" w:rsidP="00FB5373">
      <w:pPr>
        <w:pStyle w:val="PargrafodaLista"/>
        <w:numPr>
          <w:ilvl w:val="2"/>
          <w:numId w:val="27"/>
        </w:numPr>
        <w:suppressAutoHyphens w:val="0"/>
        <w:spacing w:before="120" w:line="264" w:lineRule="auto"/>
        <w:ind w:left="1134" w:hanging="567"/>
        <w:jc w:val="both"/>
        <w:rPr>
          <w:rFonts w:ascii="Times New Roman" w:hAnsi="Times New Roman"/>
          <w:sz w:val="22"/>
          <w:szCs w:val="22"/>
        </w:rPr>
      </w:pPr>
      <w:r w:rsidRPr="00E75FEE">
        <w:rPr>
          <w:rFonts w:ascii="Times New Roman" w:hAnsi="Times New Roman"/>
          <w:sz w:val="22"/>
          <w:szCs w:val="22"/>
        </w:rPr>
        <w:t xml:space="preserve">Termo de </w:t>
      </w:r>
      <w:r w:rsidR="00791AA3">
        <w:rPr>
          <w:rFonts w:ascii="Times New Roman" w:hAnsi="Times New Roman"/>
          <w:sz w:val="22"/>
          <w:szCs w:val="22"/>
        </w:rPr>
        <w:t>Colaboração</w:t>
      </w:r>
      <w:r w:rsidR="00FB5373" w:rsidRPr="00FB5373">
        <w:rPr>
          <w:rFonts w:ascii="Times New Roman" w:eastAsia="Times New Roman" w:hAnsi="Times New Roman"/>
          <w:sz w:val="22"/>
          <w:szCs w:val="22"/>
          <w:lang w:eastAsia="pt-BR"/>
        </w:rPr>
        <w:t>: instrumento por meio do qual são formalizadas as parcerias estabelecidas pela administração pública com organizações da sociedade civil para a consecução de finalidades de interesse público e recíproco propostas pela administração pública que envolvam a transferência de recursos financeiros</w:t>
      </w:r>
    </w:p>
    <w:p w14:paraId="3B25DFBC" w14:textId="1493467B" w:rsidR="00224482" w:rsidRDefault="00224482" w:rsidP="005F0A32">
      <w:pPr>
        <w:pStyle w:val="PargrafodaLista"/>
        <w:numPr>
          <w:ilvl w:val="2"/>
          <w:numId w:val="27"/>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Dirigente: pessoa que detenha poderes de administração, gestão ou controle da organização da sociedade civil, habilitada a assinar termo de colaboração com o CAU/PR, para a consecução de finalidade de interesse público e recíproco, ainda que delegue essa competência a terceiros;</w:t>
      </w:r>
    </w:p>
    <w:p w14:paraId="37051460" w14:textId="3F4E5807" w:rsidR="00224482" w:rsidRDefault="00224482" w:rsidP="005F0A32">
      <w:pPr>
        <w:pStyle w:val="PargrafodaLista"/>
        <w:numPr>
          <w:ilvl w:val="2"/>
          <w:numId w:val="27"/>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 xml:space="preserve">Gestor: agente público responsável pela gestão de parceria celebrada por meio de termo de </w:t>
      </w:r>
      <w:r w:rsidR="00FB5373">
        <w:rPr>
          <w:rFonts w:ascii="Times New Roman" w:hAnsi="Times New Roman"/>
          <w:sz w:val="22"/>
          <w:szCs w:val="22"/>
        </w:rPr>
        <w:t>colaboração</w:t>
      </w:r>
      <w:r>
        <w:rPr>
          <w:rFonts w:ascii="Times New Roman" w:hAnsi="Times New Roman"/>
          <w:sz w:val="22"/>
          <w:szCs w:val="22"/>
        </w:rPr>
        <w:t>, designado por ato publicado em meio oficial de comunicação, com poderes de controle e fiscalização;</w:t>
      </w:r>
    </w:p>
    <w:p w14:paraId="58EB81FD" w14:textId="77777777" w:rsidR="00224482" w:rsidRDefault="00224482" w:rsidP="005F0A32">
      <w:pPr>
        <w:pStyle w:val="PargrafodaLista"/>
        <w:numPr>
          <w:ilvl w:val="2"/>
          <w:numId w:val="27"/>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 xml:space="preserve">Comissão de seleção: órgão colegiado destinado a processar e julgar chamamentos públicos, constituído por ato publicado em meio oficial de comunicação, </w:t>
      </w:r>
      <w:r>
        <w:rPr>
          <w:rFonts w:ascii="Times New Roman" w:hAnsi="Times New Roman"/>
          <w:color w:val="000000"/>
          <w:sz w:val="22"/>
          <w:szCs w:val="22"/>
        </w:rPr>
        <w:t>assegurada a participação de pelo menos um servidor ocupante de cargo efetivo ou emprego permanente do quadro de pessoal do CAU/PR;</w:t>
      </w:r>
    </w:p>
    <w:p w14:paraId="5DE69BF4" w14:textId="612EACA2" w:rsidR="00224482" w:rsidRDefault="00224482" w:rsidP="005F0A32">
      <w:pPr>
        <w:pStyle w:val="PargrafodaLista"/>
        <w:numPr>
          <w:ilvl w:val="2"/>
          <w:numId w:val="27"/>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 xml:space="preserve">Comissão de monitoramento e avaliação: órgão colegiado destinado a monitorar e avaliar as parcerias celebradas com organizações da sociedade civil mediante termo de </w:t>
      </w:r>
      <w:r w:rsidR="00FB5373">
        <w:rPr>
          <w:rFonts w:ascii="Times New Roman" w:hAnsi="Times New Roman"/>
          <w:sz w:val="22"/>
          <w:szCs w:val="22"/>
        </w:rPr>
        <w:t>colaboração</w:t>
      </w:r>
      <w:r>
        <w:rPr>
          <w:rFonts w:ascii="Times New Roman" w:hAnsi="Times New Roman"/>
          <w:sz w:val="22"/>
          <w:szCs w:val="22"/>
        </w:rPr>
        <w:t>, constituído por ato publicado em meio oficial de comunicação, assegurada a participação de pelo menos um servidor ocupante de cargo efetivo ou emprego permanente do quadro de pessoal do CAU/PR;</w:t>
      </w:r>
    </w:p>
    <w:p w14:paraId="72F9BFB2" w14:textId="18451F52" w:rsidR="00224482" w:rsidRDefault="00224482" w:rsidP="005F0A32">
      <w:pPr>
        <w:pStyle w:val="PargrafodaLista1"/>
        <w:numPr>
          <w:ilvl w:val="2"/>
          <w:numId w:val="27"/>
        </w:numPr>
        <w:suppressAutoHyphens w:val="0"/>
        <w:spacing w:before="120" w:line="264" w:lineRule="auto"/>
        <w:ind w:left="1134" w:hanging="567"/>
        <w:jc w:val="both"/>
      </w:pPr>
      <w:r w:rsidRPr="00C84E70">
        <w:rPr>
          <w:rFonts w:ascii="Times New Roman" w:hAnsi="Times New Roman"/>
          <w:sz w:val="22"/>
          <w:szCs w:val="22"/>
        </w:rPr>
        <w:t xml:space="preserve">Equipe Técnica: </w:t>
      </w:r>
      <w:r>
        <w:rPr>
          <w:rFonts w:ascii="Times New Roman" w:hAnsi="Times New Roman"/>
          <w:sz w:val="22"/>
          <w:szCs w:val="22"/>
        </w:rPr>
        <w:t>Responsável pela</w:t>
      </w:r>
      <w:r w:rsidRPr="00C84E70">
        <w:rPr>
          <w:rFonts w:ascii="Times New Roman" w:hAnsi="Times New Roman"/>
          <w:color w:val="000000"/>
          <w:sz w:val="22"/>
          <w:szCs w:val="22"/>
        </w:rPr>
        <w:t xml:space="preserve"> análise dos Planos de Trabalho e dos Documentos de </w:t>
      </w:r>
      <w:r w:rsidRPr="00C84E70">
        <w:rPr>
          <w:rFonts w:ascii="Times New Roman" w:hAnsi="Times New Roman"/>
          <w:color w:val="000000"/>
          <w:sz w:val="22"/>
          <w:szCs w:val="22"/>
        </w:rPr>
        <w:lastRenderedPageBreak/>
        <w:t>Habilitação Final</w:t>
      </w:r>
      <w:r>
        <w:rPr>
          <w:rFonts w:ascii="Times New Roman" w:hAnsi="Times New Roman"/>
          <w:color w:val="000000"/>
          <w:sz w:val="22"/>
          <w:szCs w:val="22"/>
        </w:rPr>
        <w:t xml:space="preserve"> e i</w:t>
      </w:r>
      <w:r w:rsidRPr="00C84E70">
        <w:rPr>
          <w:rFonts w:ascii="Times New Roman" w:hAnsi="Times New Roman"/>
          <w:sz w:val="22"/>
          <w:szCs w:val="22"/>
        </w:rPr>
        <w:t xml:space="preserve">rá emitir relatório individualizado dos Projetos, manifestando-se favorável ou contrariamente à celebração do Termo de </w:t>
      </w:r>
      <w:r w:rsidR="00FB5373">
        <w:rPr>
          <w:rFonts w:ascii="Times New Roman" w:hAnsi="Times New Roman"/>
          <w:sz w:val="22"/>
          <w:szCs w:val="22"/>
        </w:rPr>
        <w:t>Colaboração</w:t>
      </w:r>
      <w:r w:rsidRPr="00C84E70">
        <w:rPr>
          <w:rFonts w:ascii="Times New Roman" w:hAnsi="Times New Roman"/>
          <w:sz w:val="22"/>
          <w:szCs w:val="22"/>
        </w:rPr>
        <w:t>, e pronunciando-se, de forma expressa, a respeito</w:t>
      </w:r>
      <w:r>
        <w:rPr>
          <w:rFonts w:ascii="Times New Roman" w:hAnsi="Times New Roman"/>
          <w:sz w:val="22"/>
          <w:szCs w:val="22"/>
        </w:rPr>
        <w:t>.</w:t>
      </w:r>
    </w:p>
    <w:p w14:paraId="723C0A9E" w14:textId="6EE8FEEF" w:rsidR="00224482" w:rsidRDefault="00224482" w:rsidP="005F0A32">
      <w:pPr>
        <w:pStyle w:val="PargrafodaLista"/>
        <w:numPr>
          <w:ilvl w:val="2"/>
          <w:numId w:val="27"/>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 xml:space="preserve">Proponente: entidade privada sem fins lucrativos, com o qual se pactua a execução de programa, projeto ou evento, mediante celebração de termo de </w:t>
      </w:r>
      <w:r w:rsidR="00FB5373">
        <w:rPr>
          <w:rFonts w:ascii="Times New Roman" w:hAnsi="Times New Roman"/>
          <w:sz w:val="22"/>
          <w:szCs w:val="22"/>
        </w:rPr>
        <w:t>colaboração</w:t>
      </w:r>
      <w:r>
        <w:rPr>
          <w:rFonts w:ascii="Times New Roman" w:hAnsi="Times New Roman"/>
          <w:sz w:val="22"/>
          <w:szCs w:val="22"/>
        </w:rPr>
        <w:t>;</w:t>
      </w:r>
    </w:p>
    <w:p w14:paraId="04705274" w14:textId="77777777" w:rsidR="00224482" w:rsidRDefault="00224482" w:rsidP="005F0A32">
      <w:pPr>
        <w:pStyle w:val="PargrafodaLista"/>
        <w:numPr>
          <w:ilvl w:val="2"/>
          <w:numId w:val="27"/>
        </w:numPr>
        <w:suppressAutoHyphens w:val="0"/>
        <w:spacing w:before="120" w:line="264" w:lineRule="auto"/>
        <w:ind w:left="1134" w:hanging="567"/>
        <w:jc w:val="both"/>
        <w:rPr>
          <w:rFonts w:ascii="Times New Roman" w:hAnsi="Times New Roman"/>
          <w:sz w:val="22"/>
          <w:szCs w:val="22"/>
        </w:rPr>
      </w:pPr>
      <w:r>
        <w:rPr>
          <w:rFonts w:ascii="Times New Roman" w:hAnsi="Times New Roman"/>
          <w:sz w:val="22"/>
          <w:szCs w:val="22"/>
        </w:rPr>
        <w:t>Prestação de contas: procedimento em que se analisa e se avalia a execução da parceria, pelo qual seja possível verificar o cumprimento do objeto da parceria e o alcance das metas e dos resultados previstos, compreendendo duas fases:</w:t>
      </w:r>
    </w:p>
    <w:p w14:paraId="6417D3C7" w14:textId="77777777" w:rsidR="00224482" w:rsidRDefault="00224482" w:rsidP="00224482">
      <w:pPr>
        <w:pStyle w:val="PargrafodaLista"/>
        <w:suppressAutoHyphens w:val="0"/>
        <w:spacing w:before="120" w:line="264" w:lineRule="auto"/>
        <w:ind w:left="1134"/>
        <w:jc w:val="both"/>
        <w:rPr>
          <w:rFonts w:ascii="Times New Roman" w:hAnsi="Times New Roman"/>
          <w:b/>
          <w:sz w:val="22"/>
          <w:szCs w:val="22"/>
        </w:rPr>
      </w:pPr>
      <w:r>
        <w:rPr>
          <w:rFonts w:ascii="Times New Roman" w:hAnsi="Times New Roman"/>
          <w:b/>
          <w:sz w:val="22"/>
          <w:szCs w:val="22"/>
        </w:rPr>
        <w:t xml:space="preserve">a) </w:t>
      </w:r>
      <w:r>
        <w:rPr>
          <w:rFonts w:ascii="Times New Roman" w:hAnsi="Times New Roman"/>
          <w:sz w:val="22"/>
          <w:szCs w:val="22"/>
        </w:rPr>
        <w:t>apresentação das contas, de responsabilidade da organização da sociedade civil;</w:t>
      </w:r>
    </w:p>
    <w:p w14:paraId="01245682" w14:textId="77777777" w:rsidR="00224482" w:rsidRDefault="00224482" w:rsidP="00224482">
      <w:pPr>
        <w:pStyle w:val="PargrafodaLista"/>
        <w:suppressAutoHyphens w:val="0"/>
        <w:spacing w:before="120" w:line="264" w:lineRule="auto"/>
        <w:ind w:left="1134"/>
        <w:jc w:val="both"/>
        <w:rPr>
          <w:rFonts w:ascii="Times New Roman" w:hAnsi="Times New Roman"/>
          <w:b/>
          <w:sz w:val="22"/>
          <w:szCs w:val="22"/>
        </w:rPr>
      </w:pPr>
      <w:r>
        <w:rPr>
          <w:rFonts w:ascii="Times New Roman" w:hAnsi="Times New Roman"/>
          <w:b/>
          <w:sz w:val="22"/>
          <w:szCs w:val="22"/>
        </w:rPr>
        <w:t xml:space="preserve">b) </w:t>
      </w:r>
      <w:r>
        <w:rPr>
          <w:rFonts w:ascii="Times New Roman" w:hAnsi="Times New Roman"/>
          <w:sz w:val="22"/>
          <w:szCs w:val="22"/>
        </w:rPr>
        <w:t>análise e manifestação conclusiva das contas, de responsabilidade do CAU/PR, sem prejuízo da atuação dos órgãos de controle.</w:t>
      </w:r>
    </w:p>
    <w:p w14:paraId="267D4B2C" w14:textId="77777777" w:rsidR="00224482" w:rsidRDefault="00224482">
      <w:pPr>
        <w:pStyle w:val="PargrafodaLista"/>
        <w:spacing w:before="120"/>
        <w:ind w:left="0"/>
        <w:jc w:val="both"/>
        <w:rPr>
          <w:rFonts w:ascii="Times New Roman" w:hAnsi="Times New Roman"/>
          <w:sz w:val="22"/>
          <w:szCs w:val="22"/>
        </w:rPr>
      </w:pPr>
    </w:p>
    <w:p w14:paraId="66577761" w14:textId="77777777" w:rsidR="00C241E6" w:rsidRDefault="00C241E6">
      <w:pPr>
        <w:pStyle w:val="PargrafodaLista"/>
        <w:spacing w:before="120"/>
        <w:ind w:left="0"/>
        <w:jc w:val="both"/>
        <w:rPr>
          <w:rFonts w:ascii="Times New Roman" w:hAnsi="Times New Roman"/>
          <w:sz w:val="22"/>
          <w:szCs w:val="22"/>
        </w:rPr>
      </w:pPr>
    </w:p>
    <w:p w14:paraId="4FB990EA" w14:textId="5B7DECD6" w:rsidR="000552C9" w:rsidRDefault="00752536" w:rsidP="00B1486D">
      <w:pPr>
        <w:pStyle w:val="PargrafodaLista"/>
        <w:numPr>
          <w:ilvl w:val="0"/>
          <w:numId w:val="2"/>
        </w:numPr>
        <w:shd w:val="clear" w:color="auto" w:fill="BFBFBF" w:themeFill="background1" w:themeFillShade="BF"/>
        <w:spacing w:before="120"/>
        <w:jc w:val="both"/>
        <w:rPr>
          <w:rFonts w:ascii="Times New Roman" w:hAnsi="Times New Roman"/>
          <w:b/>
          <w:sz w:val="22"/>
          <w:szCs w:val="22"/>
        </w:rPr>
      </w:pPr>
      <w:r>
        <w:rPr>
          <w:rFonts w:ascii="Times New Roman" w:hAnsi="Times New Roman"/>
          <w:b/>
          <w:sz w:val="22"/>
          <w:szCs w:val="22"/>
        </w:rPr>
        <w:t>DO OBJETO DA PARCERIA</w:t>
      </w:r>
    </w:p>
    <w:p w14:paraId="5753AC49" w14:textId="77777777" w:rsidR="00B60043" w:rsidRDefault="00B60043" w:rsidP="00B60043">
      <w:pPr>
        <w:pStyle w:val="PargrafodaLista"/>
        <w:spacing w:before="120"/>
        <w:ind w:left="0"/>
        <w:jc w:val="both"/>
        <w:rPr>
          <w:rFonts w:ascii="Times New Roman" w:hAnsi="Times New Roman"/>
          <w:b/>
          <w:sz w:val="22"/>
          <w:szCs w:val="22"/>
        </w:rPr>
      </w:pPr>
    </w:p>
    <w:p w14:paraId="40AD0038" w14:textId="55145B90" w:rsidR="00544C4B" w:rsidRDefault="00764EDA" w:rsidP="00B1486D">
      <w:pPr>
        <w:pStyle w:val="LO-normal"/>
        <w:widowControl w:val="0"/>
        <w:numPr>
          <w:ilvl w:val="1"/>
          <w:numId w:val="2"/>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O Termo de C</w:t>
      </w:r>
      <w:r w:rsidR="00544C4B">
        <w:rPr>
          <w:rFonts w:eastAsia="Times New Roman" w:cs="Times New Roman"/>
          <w:color w:val="000000"/>
          <w:sz w:val="22"/>
          <w:szCs w:val="22"/>
        </w:rPr>
        <w:t xml:space="preserve">olaboração terá por objeto a </w:t>
      </w:r>
      <w:r w:rsidR="00FB5373">
        <w:rPr>
          <w:rFonts w:eastAsia="Times New Roman" w:cs="Times New Roman"/>
          <w:color w:val="000000"/>
          <w:sz w:val="22"/>
          <w:szCs w:val="22"/>
        </w:rPr>
        <w:t xml:space="preserve">organização e a </w:t>
      </w:r>
      <w:r w:rsidR="00544C4B">
        <w:rPr>
          <w:rFonts w:eastAsia="Times New Roman" w:cs="Times New Roman"/>
          <w:color w:val="000000"/>
          <w:sz w:val="22"/>
          <w:szCs w:val="22"/>
        </w:rPr>
        <w:t xml:space="preserve">realização de concurso público, organizado por uma OSC, que atuará por meio de comissões, sempre garantida a participação de representantes do CAU/PR, </w:t>
      </w:r>
      <w:r w:rsidR="00544C4B" w:rsidRPr="000665F7">
        <w:rPr>
          <w:rFonts w:eastAsia="Times New Roman" w:cs="Times New Roman"/>
          <w:sz w:val="22"/>
          <w:szCs w:val="22"/>
        </w:rPr>
        <w:t xml:space="preserve">para </w:t>
      </w:r>
      <w:r w:rsidR="00FB0B81">
        <w:rPr>
          <w:rFonts w:eastAsia="Times New Roman" w:cs="Times New Roman"/>
          <w:sz w:val="22"/>
          <w:szCs w:val="22"/>
        </w:rPr>
        <w:t>definição de</w:t>
      </w:r>
      <w:r w:rsidR="00544C4B" w:rsidRPr="000665F7">
        <w:rPr>
          <w:rFonts w:eastAsia="Times New Roman" w:cs="Times New Roman"/>
          <w:sz w:val="22"/>
          <w:szCs w:val="22"/>
        </w:rPr>
        <w:t xml:space="preserve"> Projeto Padrão de Unidade Habitacional para ATHIS</w:t>
      </w:r>
      <w:r w:rsidR="00FB0B81">
        <w:rPr>
          <w:rFonts w:eastAsia="Times New Roman" w:cs="Times New Roman"/>
          <w:sz w:val="22"/>
          <w:szCs w:val="22"/>
        </w:rPr>
        <w:t>, incluindo proposta de projeto arquitetônico e projetos executivos e complementares</w:t>
      </w:r>
      <w:r w:rsidR="00544C4B">
        <w:rPr>
          <w:rFonts w:eastAsia="Times New Roman" w:cs="Times New Roman"/>
          <w:color w:val="000000"/>
          <w:sz w:val="22"/>
          <w:szCs w:val="22"/>
        </w:rPr>
        <w:t>.</w:t>
      </w:r>
    </w:p>
    <w:p w14:paraId="47EE2C5A" w14:textId="77777777" w:rsidR="00544C4B" w:rsidRDefault="00544C4B" w:rsidP="00544C4B">
      <w:pPr>
        <w:pStyle w:val="LO-normal"/>
        <w:widowControl w:val="0"/>
        <w:tabs>
          <w:tab w:val="left" w:pos="284"/>
        </w:tabs>
        <w:spacing w:line="276" w:lineRule="auto"/>
        <w:jc w:val="both"/>
        <w:rPr>
          <w:rFonts w:eastAsia="Times New Roman" w:cs="Times New Roman"/>
          <w:color w:val="000000"/>
          <w:sz w:val="22"/>
          <w:szCs w:val="22"/>
        </w:rPr>
      </w:pPr>
    </w:p>
    <w:p w14:paraId="17284187" w14:textId="06F7EABA" w:rsidR="00544C4B" w:rsidRDefault="00544C4B" w:rsidP="00B1486D">
      <w:pPr>
        <w:pStyle w:val="LO-normal"/>
        <w:widowControl w:val="0"/>
        <w:numPr>
          <w:ilvl w:val="1"/>
          <w:numId w:val="2"/>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Será de responsabilidade</w:t>
      </w:r>
      <w:r w:rsidR="00FB0B81">
        <w:rPr>
          <w:rFonts w:eastAsia="Times New Roman" w:cs="Times New Roman"/>
          <w:color w:val="000000"/>
          <w:sz w:val="22"/>
          <w:szCs w:val="22"/>
        </w:rPr>
        <w:t xml:space="preserve"> da OSC a organização plena do C</w:t>
      </w:r>
      <w:r>
        <w:rPr>
          <w:rFonts w:eastAsia="Times New Roman" w:cs="Times New Roman"/>
          <w:color w:val="000000"/>
          <w:sz w:val="22"/>
          <w:szCs w:val="22"/>
        </w:rPr>
        <w:t>oncurso, conforme as diretrizes e programas de necessidades aprovados em conjunto com o Conselho. Caberá a Organização selecionada prestar contas, esclarecimentos e respostas para todos os questionamentos levantados, seja pelo Conselho ou pelos participantes, de forma ampla e aberta.</w:t>
      </w:r>
    </w:p>
    <w:p w14:paraId="7E66A0CB" w14:textId="77777777" w:rsidR="00544C4B" w:rsidRDefault="00544C4B" w:rsidP="00544C4B">
      <w:pPr>
        <w:pStyle w:val="LO-normal"/>
        <w:widowControl w:val="0"/>
        <w:ind w:left="708"/>
        <w:rPr>
          <w:rFonts w:eastAsia="Times New Roman" w:cs="Times New Roman"/>
          <w:color w:val="000000"/>
          <w:sz w:val="22"/>
          <w:szCs w:val="22"/>
        </w:rPr>
      </w:pPr>
    </w:p>
    <w:p w14:paraId="42339A43" w14:textId="17B4F805" w:rsidR="00544C4B" w:rsidRDefault="00544C4B" w:rsidP="00B1486D">
      <w:pPr>
        <w:pStyle w:val="LO-normal"/>
        <w:widowControl w:val="0"/>
        <w:numPr>
          <w:ilvl w:val="1"/>
          <w:numId w:val="2"/>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A OSC e o CAU deverão dar ampla divulgação em todos os canais possíveis, e meios especializados para ter a maior quantidade possível de participantes no </w:t>
      </w:r>
      <w:r w:rsidR="00FB5373">
        <w:rPr>
          <w:rFonts w:eastAsia="Times New Roman" w:cs="Times New Roman"/>
          <w:color w:val="000000"/>
          <w:sz w:val="22"/>
          <w:szCs w:val="22"/>
        </w:rPr>
        <w:t>concurso.</w:t>
      </w:r>
      <w:r>
        <w:rPr>
          <w:rFonts w:eastAsia="Times New Roman" w:cs="Times New Roman"/>
          <w:color w:val="000000"/>
          <w:sz w:val="22"/>
          <w:szCs w:val="22"/>
        </w:rPr>
        <w:t xml:space="preserve"> </w:t>
      </w:r>
    </w:p>
    <w:p w14:paraId="50B1C266" w14:textId="77777777" w:rsidR="00544C4B" w:rsidRDefault="00544C4B" w:rsidP="00791AA3">
      <w:pPr>
        <w:pStyle w:val="LO-normal"/>
        <w:widowControl w:val="0"/>
        <w:ind w:left="708"/>
        <w:rPr>
          <w:rFonts w:eastAsia="Times New Roman" w:cs="Times New Roman"/>
          <w:color w:val="000000"/>
          <w:sz w:val="22"/>
          <w:szCs w:val="22"/>
        </w:rPr>
      </w:pPr>
    </w:p>
    <w:p w14:paraId="4E7B9686" w14:textId="77777777" w:rsidR="00544C4B" w:rsidRPr="00791AA3" w:rsidRDefault="00544C4B" w:rsidP="00791AA3">
      <w:pPr>
        <w:pStyle w:val="LO-normal"/>
        <w:widowControl w:val="0"/>
        <w:numPr>
          <w:ilvl w:val="1"/>
          <w:numId w:val="2"/>
        </w:numPr>
        <w:spacing w:line="276" w:lineRule="auto"/>
        <w:ind w:left="567" w:hanging="567"/>
        <w:jc w:val="both"/>
        <w:rPr>
          <w:rFonts w:eastAsia="Times New Roman" w:cs="Times New Roman"/>
          <w:color w:val="000000"/>
          <w:sz w:val="22"/>
          <w:szCs w:val="22"/>
        </w:rPr>
      </w:pPr>
      <w:r w:rsidRPr="00791AA3">
        <w:rPr>
          <w:rFonts w:eastAsia="Times New Roman" w:cs="Times New Roman"/>
          <w:color w:val="000000"/>
          <w:sz w:val="22"/>
          <w:szCs w:val="22"/>
        </w:rPr>
        <w:t xml:space="preserve">A modalidade prevista em questão se dará pelo formato técnica e preço, previsto na lei de licitações como recomendada, devendo ser escolhido a melhor solução técnica para o escopo demandado pelo Conselho. Para tanto deverá ser utilizado apresentação de propostas de forma que seja impossível a identificação para que a banca julgadora possa dar as devidas notas de acordo com critérios técnicos e uma vez analisado e feito a média de todas os jurados possa ser escolhido a melhor proposta que será contratada e premiada para execução de todos os projetos e estudos necessários para execução da obra. </w:t>
      </w:r>
    </w:p>
    <w:p w14:paraId="659292D6" w14:textId="77777777" w:rsidR="00544C4B" w:rsidRDefault="00544C4B" w:rsidP="00544C4B">
      <w:pPr>
        <w:pStyle w:val="LO-normal"/>
        <w:widowControl w:val="0"/>
        <w:ind w:left="708"/>
        <w:rPr>
          <w:rFonts w:eastAsia="Times New Roman" w:cs="Times New Roman"/>
          <w:color w:val="000000"/>
          <w:sz w:val="22"/>
          <w:szCs w:val="22"/>
        </w:rPr>
      </w:pPr>
    </w:p>
    <w:p w14:paraId="4318064A" w14:textId="149B927D" w:rsidR="00544C4B" w:rsidRDefault="00544C4B" w:rsidP="00B1486D">
      <w:pPr>
        <w:pStyle w:val="LO-normal"/>
        <w:widowControl w:val="0"/>
        <w:numPr>
          <w:ilvl w:val="1"/>
          <w:numId w:val="2"/>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A banca </w:t>
      </w:r>
      <w:r w:rsidR="00FB5373">
        <w:rPr>
          <w:rFonts w:eastAsia="Times New Roman" w:cs="Times New Roman"/>
          <w:color w:val="000000"/>
          <w:sz w:val="22"/>
          <w:szCs w:val="22"/>
        </w:rPr>
        <w:t xml:space="preserve">do concurso </w:t>
      </w:r>
      <w:r>
        <w:rPr>
          <w:rFonts w:eastAsia="Times New Roman" w:cs="Times New Roman"/>
          <w:color w:val="000000"/>
          <w:sz w:val="22"/>
          <w:szCs w:val="22"/>
        </w:rPr>
        <w:t>terá autonomia plena para julgar todos os projetos sem interferência externa garantindo com isso a isonomia de competição e transparência do resultado. Os jurados indicados deverão ter notório saber e reconhecimento público para participar.</w:t>
      </w:r>
    </w:p>
    <w:p w14:paraId="0BB629F7" w14:textId="77777777" w:rsidR="00544C4B" w:rsidRDefault="00544C4B" w:rsidP="00544C4B">
      <w:pPr>
        <w:pStyle w:val="LO-normal"/>
        <w:widowControl w:val="0"/>
        <w:ind w:left="708"/>
        <w:rPr>
          <w:rFonts w:eastAsia="Times New Roman" w:cs="Times New Roman"/>
          <w:color w:val="000000"/>
          <w:sz w:val="22"/>
          <w:szCs w:val="22"/>
        </w:rPr>
      </w:pPr>
    </w:p>
    <w:p w14:paraId="66749D7A" w14:textId="2F4F8181" w:rsidR="00544C4B" w:rsidRDefault="00544C4B" w:rsidP="00FB5373">
      <w:pPr>
        <w:pStyle w:val="LO-normal"/>
        <w:widowControl w:val="0"/>
        <w:numPr>
          <w:ilvl w:val="1"/>
          <w:numId w:val="2"/>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Todas as propostas</w:t>
      </w:r>
      <w:r w:rsidR="00FB5373">
        <w:rPr>
          <w:rFonts w:eastAsia="Times New Roman" w:cs="Times New Roman"/>
          <w:color w:val="000000"/>
          <w:sz w:val="22"/>
          <w:szCs w:val="22"/>
        </w:rPr>
        <w:t xml:space="preserve"> do futuro concurso</w:t>
      </w:r>
      <w:r>
        <w:rPr>
          <w:rFonts w:eastAsia="Times New Roman" w:cs="Times New Roman"/>
          <w:color w:val="000000"/>
          <w:sz w:val="22"/>
          <w:szCs w:val="22"/>
        </w:rPr>
        <w:t>, deverão atender ao critério de preço máximo da obra como quesito obrigatório a ser cumprido por todos os participantes, valor esse a ser determinado pelo Conselho.</w:t>
      </w:r>
    </w:p>
    <w:p w14:paraId="03CBF960" w14:textId="77777777" w:rsidR="002D3AE6" w:rsidRDefault="002D3AE6" w:rsidP="00FB5373">
      <w:pPr>
        <w:pStyle w:val="PargrafodaLista"/>
        <w:ind w:hanging="282"/>
        <w:rPr>
          <w:rFonts w:eastAsia="Times New Roman"/>
          <w:color w:val="000000"/>
          <w:sz w:val="22"/>
          <w:szCs w:val="22"/>
        </w:rPr>
      </w:pPr>
    </w:p>
    <w:p w14:paraId="5486B277" w14:textId="7A70FE2F" w:rsidR="002D3AE6" w:rsidRDefault="002D3AE6" w:rsidP="00FB5373">
      <w:pPr>
        <w:pStyle w:val="LO-normal"/>
        <w:widowControl w:val="0"/>
        <w:numPr>
          <w:ilvl w:val="1"/>
          <w:numId w:val="2"/>
        </w:numPr>
        <w:tabs>
          <w:tab w:val="left" w:pos="567"/>
        </w:tabs>
        <w:spacing w:line="276" w:lineRule="auto"/>
        <w:ind w:left="567" w:hanging="567"/>
        <w:jc w:val="both"/>
        <w:rPr>
          <w:rFonts w:eastAsia="Times New Roman" w:cs="Times New Roman"/>
          <w:color w:val="000000"/>
          <w:sz w:val="22"/>
          <w:szCs w:val="22"/>
        </w:rPr>
      </w:pPr>
      <w:r w:rsidRPr="002D3AE6">
        <w:rPr>
          <w:rFonts w:eastAsia="Times New Roman" w:cs="Times New Roman"/>
          <w:color w:val="000000"/>
          <w:sz w:val="22"/>
          <w:szCs w:val="22"/>
        </w:rPr>
        <w:t xml:space="preserve">Todo escopo e </w:t>
      </w:r>
      <w:r w:rsidR="00FB5373">
        <w:rPr>
          <w:rFonts w:eastAsia="Times New Roman" w:cs="Times New Roman"/>
          <w:color w:val="000000"/>
          <w:sz w:val="22"/>
          <w:szCs w:val="22"/>
        </w:rPr>
        <w:t xml:space="preserve">o </w:t>
      </w:r>
      <w:r w:rsidRPr="002D3AE6">
        <w:rPr>
          <w:rFonts w:eastAsia="Times New Roman" w:cs="Times New Roman"/>
          <w:color w:val="000000"/>
          <w:sz w:val="22"/>
          <w:szCs w:val="22"/>
        </w:rPr>
        <w:t xml:space="preserve">programa de necessidades serão aprovados em instrumento próprio, após </w:t>
      </w:r>
      <w:r w:rsidRPr="002D3AE6">
        <w:rPr>
          <w:rFonts w:eastAsia="Times New Roman" w:cs="Times New Roman"/>
          <w:color w:val="000000"/>
          <w:sz w:val="22"/>
          <w:szCs w:val="22"/>
        </w:rPr>
        <w:lastRenderedPageBreak/>
        <w:t xml:space="preserve">reuniões conjunta com a OSC selecionada, para delimitar as especificações do projeto da unidade habitacional a ser selecionada. </w:t>
      </w:r>
    </w:p>
    <w:p w14:paraId="227AE6C7" w14:textId="77777777" w:rsidR="002D3AE6" w:rsidRPr="002D3AE6" w:rsidRDefault="002D3AE6" w:rsidP="002D3AE6">
      <w:pPr>
        <w:pStyle w:val="LO-normal"/>
        <w:widowControl w:val="0"/>
        <w:tabs>
          <w:tab w:val="left" w:pos="567"/>
        </w:tabs>
        <w:spacing w:line="276" w:lineRule="auto"/>
        <w:ind w:left="567"/>
        <w:jc w:val="both"/>
        <w:rPr>
          <w:rFonts w:eastAsia="Times New Roman" w:cs="Times New Roman"/>
          <w:color w:val="000000"/>
          <w:sz w:val="22"/>
          <w:szCs w:val="22"/>
        </w:rPr>
      </w:pPr>
    </w:p>
    <w:p w14:paraId="48494A7E" w14:textId="5BD454A6" w:rsidR="002D3AE6" w:rsidRPr="00C241E6" w:rsidRDefault="002D3AE6" w:rsidP="00B1486D">
      <w:pPr>
        <w:pStyle w:val="LO-normal"/>
        <w:widowControl w:val="0"/>
        <w:numPr>
          <w:ilvl w:val="1"/>
          <w:numId w:val="2"/>
        </w:numPr>
        <w:spacing w:line="276" w:lineRule="auto"/>
        <w:ind w:left="567" w:hanging="567"/>
        <w:jc w:val="both"/>
        <w:rPr>
          <w:color w:val="FF0000"/>
          <w:sz w:val="22"/>
          <w:szCs w:val="22"/>
        </w:rPr>
      </w:pPr>
      <w:r>
        <w:rPr>
          <w:rFonts w:eastAsia="Times New Roman" w:cs="Times New Roman"/>
          <w:color w:val="000000"/>
          <w:sz w:val="22"/>
          <w:szCs w:val="22"/>
        </w:rPr>
        <w:t xml:space="preserve">Em síntese, se trata de prestação de serviço para a organização e </w:t>
      </w:r>
      <w:r w:rsidR="00FB5373">
        <w:rPr>
          <w:rFonts w:eastAsia="Times New Roman" w:cs="Times New Roman"/>
          <w:color w:val="000000"/>
          <w:sz w:val="22"/>
          <w:szCs w:val="22"/>
        </w:rPr>
        <w:t xml:space="preserve">a </w:t>
      </w:r>
      <w:r>
        <w:rPr>
          <w:rFonts w:eastAsia="Times New Roman" w:cs="Times New Roman"/>
          <w:color w:val="000000"/>
          <w:sz w:val="22"/>
          <w:szCs w:val="22"/>
        </w:rPr>
        <w:t xml:space="preserve">realização de Concurso Público Nacional de </w:t>
      </w:r>
      <w:r w:rsidRPr="000665F7">
        <w:rPr>
          <w:rFonts w:eastAsia="Times New Roman" w:cs="Times New Roman"/>
          <w:sz w:val="22"/>
          <w:szCs w:val="22"/>
        </w:rPr>
        <w:t xml:space="preserve">para </w:t>
      </w:r>
      <w:r>
        <w:rPr>
          <w:rFonts w:eastAsia="Times New Roman" w:cs="Times New Roman"/>
          <w:sz w:val="22"/>
          <w:szCs w:val="22"/>
        </w:rPr>
        <w:t>definição de</w:t>
      </w:r>
      <w:r w:rsidRPr="000665F7">
        <w:rPr>
          <w:rFonts w:eastAsia="Times New Roman" w:cs="Times New Roman"/>
          <w:sz w:val="22"/>
          <w:szCs w:val="22"/>
        </w:rPr>
        <w:t xml:space="preserve"> Projeto Padrão de Unidade Habitacional para ATHIS</w:t>
      </w:r>
      <w:r w:rsidR="00945BE3">
        <w:rPr>
          <w:rFonts w:eastAsia="Times New Roman" w:cs="Times New Roman"/>
          <w:sz w:val="22"/>
          <w:szCs w:val="22"/>
        </w:rPr>
        <w:t xml:space="preserve"> </w:t>
      </w:r>
      <w:r w:rsidR="00945BE3">
        <w:rPr>
          <w:rFonts w:eastAsia="Times New Roman"/>
          <w:sz w:val="22"/>
          <w:szCs w:val="22"/>
        </w:rPr>
        <w:t>para população na faixa de até 3 (três) salários mínimos</w:t>
      </w:r>
      <w:r w:rsidR="00C241E6">
        <w:rPr>
          <w:rFonts w:eastAsia="Times New Roman" w:cs="Times New Roman"/>
          <w:sz w:val="22"/>
          <w:szCs w:val="22"/>
        </w:rPr>
        <w:t>.</w:t>
      </w:r>
      <w:r>
        <w:rPr>
          <w:rFonts w:eastAsia="Times New Roman" w:cs="Times New Roman"/>
          <w:color w:val="000000"/>
          <w:sz w:val="22"/>
          <w:szCs w:val="22"/>
        </w:rPr>
        <w:t xml:space="preserve"> </w:t>
      </w:r>
    </w:p>
    <w:p w14:paraId="5D902704" w14:textId="77777777" w:rsidR="00C241E6" w:rsidRDefault="00C241E6" w:rsidP="00FB5373">
      <w:pPr>
        <w:pStyle w:val="PargrafodaLista"/>
        <w:rPr>
          <w:color w:val="FF0000"/>
          <w:sz w:val="22"/>
          <w:szCs w:val="22"/>
        </w:rPr>
      </w:pPr>
    </w:p>
    <w:p w14:paraId="413FDDA7" w14:textId="3E7764EB" w:rsidR="002D3AE6" w:rsidRDefault="00FB5373" w:rsidP="00FB5373">
      <w:pPr>
        <w:pStyle w:val="LO-normal"/>
        <w:widowControl w:val="0"/>
        <w:numPr>
          <w:ilvl w:val="1"/>
          <w:numId w:val="2"/>
        </w:numPr>
        <w:tabs>
          <w:tab w:val="clear" w:pos="0"/>
          <w:tab w:val="left" w:pos="284"/>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     </w:t>
      </w:r>
      <w:r w:rsidR="002D3AE6">
        <w:rPr>
          <w:rFonts w:eastAsia="Times New Roman" w:cs="Times New Roman"/>
          <w:color w:val="000000"/>
          <w:sz w:val="22"/>
          <w:szCs w:val="22"/>
        </w:rPr>
        <w:t>O contrato terá vigência pelo período de 12 (meses), podendo ser prorrogado, com base na lei.</w:t>
      </w:r>
    </w:p>
    <w:p w14:paraId="47A14A46" w14:textId="77777777" w:rsidR="002D3AE6" w:rsidRDefault="002D3AE6" w:rsidP="002D3AE6">
      <w:pPr>
        <w:pStyle w:val="LO-normal"/>
        <w:widowControl w:val="0"/>
        <w:tabs>
          <w:tab w:val="left" w:pos="284"/>
        </w:tabs>
        <w:spacing w:line="276" w:lineRule="auto"/>
        <w:ind w:left="567"/>
        <w:jc w:val="both"/>
        <w:rPr>
          <w:rFonts w:eastAsia="Times New Roman" w:cs="Times New Roman"/>
          <w:color w:val="000000"/>
          <w:sz w:val="22"/>
          <w:szCs w:val="22"/>
        </w:rPr>
      </w:pPr>
    </w:p>
    <w:p w14:paraId="2506F2AF" w14:textId="7A21F7EB" w:rsidR="002D3AE6" w:rsidRDefault="002D3AE6" w:rsidP="00B1486D">
      <w:pPr>
        <w:pStyle w:val="LO-normal"/>
        <w:widowControl w:val="0"/>
        <w:numPr>
          <w:ilvl w:val="1"/>
          <w:numId w:val="2"/>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Caberá a OSC fixar metas e indicadores quantitativos ou qualitativos quanto ao concurso.</w:t>
      </w:r>
      <w:r w:rsidR="00935B05">
        <w:rPr>
          <w:rFonts w:eastAsia="Times New Roman"/>
          <w:color w:val="000000"/>
          <w:sz w:val="22"/>
          <w:szCs w:val="22"/>
        </w:rPr>
        <w:t xml:space="preserve"> </w:t>
      </w:r>
    </w:p>
    <w:p w14:paraId="643E0415" w14:textId="77777777" w:rsidR="00544C4B" w:rsidRDefault="00544C4B" w:rsidP="00544C4B">
      <w:pPr>
        <w:pStyle w:val="LO-normal"/>
        <w:widowControl w:val="0"/>
        <w:tabs>
          <w:tab w:val="left" w:pos="284"/>
        </w:tabs>
        <w:spacing w:line="276" w:lineRule="auto"/>
        <w:jc w:val="both"/>
        <w:rPr>
          <w:rFonts w:eastAsia="Times New Roman" w:cs="Times New Roman"/>
          <w:color w:val="000000"/>
          <w:sz w:val="22"/>
          <w:szCs w:val="22"/>
        </w:rPr>
      </w:pPr>
    </w:p>
    <w:p w14:paraId="448BA652" w14:textId="77777777" w:rsidR="00C241E6" w:rsidRDefault="00C241E6" w:rsidP="00544C4B">
      <w:pPr>
        <w:pStyle w:val="LO-normal"/>
        <w:widowControl w:val="0"/>
        <w:tabs>
          <w:tab w:val="left" w:pos="284"/>
        </w:tabs>
        <w:spacing w:line="276" w:lineRule="auto"/>
        <w:jc w:val="both"/>
        <w:rPr>
          <w:rFonts w:eastAsia="Times New Roman" w:cs="Times New Roman"/>
          <w:color w:val="000000"/>
          <w:sz w:val="22"/>
          <w:szCs w:val="22"/>
        </w:rPr>
      </w:pPr>
    </w:p>
    <w:p w14:paraId="2CE1E732" w14:textId="7228E8FF" w:rsidR="00935B05" w:rsidRDefault="00935B05" w:rsidP="00B1486D">
      <w:pPr>
        <w:pStyle w:val="LO-normal"/>
        <w:widowControl w:val="0"/>
        <w:numPr>
          <w:ilvl w:val="0"/>
          <w:numId w:val="2"/>
        </w:numPr>
        <w:shd w:val="clear" w:color="auto" w:fill="BFBFBF"/>
        <w:tabs>
          <w:tab w:val="left" w:pos="284"/>
        </w:tabs>
        <w:spacing w:line="276" w:lineRule="auto"/>
        <w:jc w:val="both"/>
        <w:rPr>
          <w:rFonts w:eastAsia="Times New Roman" w:cs="Times New Roman"/>
          <w:b/>
          <w:color w:val="000000"/>
          <w:sz w:val="22"/>
          <w:szCs w:val="22"/>
        </w:rPr>
      </w:pPr>
      <w:r>
        <w:rPr>
          <w:rFonts w:eastAsia="Times New Roman" w:cs="Times New Roman"/>
          <w:b/>
          <w:color w:val="000000"/>
          <w:sz w:val="22"/>
          <w:szCs w:val="22"/>
        </w:rPr>
        <w:t>JUSTIFICATIVA E AS VANTAGENS DO CONCURSO PÚBLICO</w:t>
      </w:r>
    </w:p>
    <w:p w14:paraId="716F313E" w14:textId="77777777" w:rsidR="00935B05" w:rsidRDefault="00935B05" w:rsidP="00935B05">
      <w:pPr>
        <w:pStyle w:val="LO-normal"/>
        <w:widowControl w:val="0"/>
        <w:tabs>
          <w:tab w:val="left" w:pos="284"/>
        </w:tabs>
        <w:spacing w:line="276" w:lineRule="auto"/>
        <w:jc w:val="both"/>
        <w:rPr>
          <w:rFonts w:eastAsia="Times New Roman" w:cs="Times New Roman"/>
          <w:color w:val="000000"/>
          <w:sz w:val="22"/>
          <w:szCs w:val="22"/>
        </w:rPr>
      </w:pPr>
    </w:p>
    <w:p w14:paraId="107D5338" w14:textId="77777777" w:rsidR="00935B05" w:rsidRDefault="00935B05" w:rsidP="00935B05">
      <w:pPr>
        <w:pStyle w:val="LO-normal"/>
        <w:widowControl w:val="0"/>
        <w:tabs>
          <w:tab w:val="left" w:pos="284"/>
        </w:tabs>
        <w:spacing w:line="276" w:lineRule="auto"/>
        <w:jc w:val="both"/>
        <w:rPr>
          <w:rFonts w:eastAsia="Times New Roman" w:cs="Times New Roman"/>
          <w:color w:val="000000"/>
          <w:sz w:val="22"/>
          <w:szCs w:val="22"/>
        </w:rPr>
      </w:pPr>
      <w:r>
        <w:rPr>
          <w:rFonts w:eastAsia="Times New Roman" w:cs="Times New Roman"/>
          <w:color w:val="000000"/>
          <w:sz w:val="22"/>
          <w:szCs w:val="22"/>
        </w:rPr>
        <w:t>Para a realização do concurso faz-se necessária a contratação de pessoa jurídica especializada na prestação desse tipo de serviço, uma vez que essa é uma atividade que exige estrutura e cuidados especiais, e o CAU/PR não dispõe de estrutura, pessoas e expertise para desempenhar essa atividade, o que dificulta a realização direta pelo próprio Conselho.</w:t>
      </w:r>
    </w:p>
    <w:p w14:paraId="32EE3B39" w14:textId="77777777" w:rsidR="00935B05" w:rsidRDefault="00935B05" w:rsidP="00935B05">
      <w:pPr>
        <w:pStyle w:val="LO-normal"/>
        <w:widowControl w:val="0"/>
        <w:tabs>
          <w:tab w:val="left" w:pos="284"/>
        </w:tabs>
        <w:spacing w:line="276" w:lineRule="auto"/>
        <w:ind w:firstLine="567"/>
        <w:jc w:val="both"/>
        <w:rPr>
          <w:rFonts w:eastAsia="Times New Roman" w:cs="Times New Roman"/>
          <w:color w:val="000000"/>
          <w:sz w:val="22"/>
          <w:szCs w:val="22"/>
        </w:rPr>
      </w:pPr>
    </w:p>
    <w:p w14:paraId="7862D62A" w14:textId="77777777" w:rsidR="00935B05" w:rsidRDefault="00935B05" w:rsidP="00935B05">
      <w:pPr>
        <w:pStyle w:val="LO-normal"/>
        <w:widowControl w:val="0"/>
        <w:tabs>
          <w:tab w:val="left" w:pos="284"/>
        </w:tabs>
        <w:spacing w:line="276" w:lineRule="auto"/>
        <w:jc w:val="both"/>
        <w:rPr>
          <w:rFonts w:eastAsia="Times New Roman" w:cs="Times New Roman"/>
          <w:color w:val="000000"/>
          <w:sz w:val="22"/>
          <w:szCs w:val="22"/>
        </w:rPr>
      </w:pPr>
      <w:r>
        <w:rPr>
          <w:rFonts w:eastAsia="Times New Roman" w:cs="Times New Roman"/>
          <w:color w:val="000000"/>
          <w:sz w:val="22"/>
          <w:szCs w:val="22"/>
        </w:rPr>
        <w:t xml:space="preserve">As </w:t>
      </w:r>
      <w:r>
        <w:rPr>
          <w:rFonts w:eastAsia="Times New Roman" w:cs="Times New Roman"/>
          <w:b/>
          <w:color w:val="000000"/>
          <w:sz w:val="22"/>
          <w:szCs w:val="22"/>
        </w:rPr>
        <w:t>vantagens de um concurso</w:t>
      </w:r>
      <w:r>
        <w:rPr>
          <w:rFonts w:eastAsia="Times New Roman" w:cs="Times New Roman"/>
          <w:color w:val="000000"/>
          <w:sz w:val="22"/>
          <w:szCs w:val="22"/>
        </w:rPr>
        <w:t xml:space="preserve"> sobre uma licitação comum são inúmeras, dentre as quais podemos destacar: </w:t>
      </w:r>
    </w:p>
    <w:p w14:paraId="02BF0F02" w14:textId="77777777" w:rsidR="00935B05" w:rsidRDefault="00935B05" w:rsidP="00935B05">
      <w:pPr>
        <w:pStyle w:val="LO-normal"/>
        <w:widowControl w:val="0"/>
        <w:tabs>
          <w:tab w:val="left" w:pos="284"/>
        </w:tabs>
        <w:spacing w:line="276" w:lineRule="auto"/>
        <w:ind w:firstLine="567"/>
        <w:jc w:val="both"/>
        <w:rPr>
          <w:rFonts w:eastAsia="Times New Roman" w:cs="Times New Roman"/>
          <w:color w:val="000000"/>
          <w:sz w:val="22"/>
          <w:szCs w:val="22"/>
        </w:rPr>
      </w:pPr>
    </w:p>
    <w:p w14:paraId="76AF7C0A" w14:textId="77777777" w:rsidR="00935B05" w:rsidRDefault="00935B05" w:rsidP="005F0A32">
      <w:pPr>
        <w:pStyle w:val="LO-normal"/>
        <w:widowControl w:val="0"/>
        <w:numPr>
          <w:ilvl w:val="0"/>
          <w:numId w:val="23"/>
        </w:numPr>
        <w:tabs>
          <w:tab w:val="left" w:pos="284"/>
        </w:tabs>
        <w:spacing w:line="276" w:lineRule="auto"/>
        <w:ind w:left="284" w:hanging="284"/>
        <w:jc w:val="both"/>
        <w:rPr>
          <w:rFonts w:eastAsia="Times New Roman" w:cs="Times New Roman"/>
          <w:color w:val="000000"/>
          <w:sz w:val="22"/>
          <w:szCs w:val="22"/>
        </w:rPr>
      </w:pPr>
      <w:r>
        <w:rPr>
          <w:rFonts w:eastAsia="Times New Roman" w:cs="Times New Roman"/>
          <w:b/>
          <w:color w:val="000000"/>
          <w:sz w:val="22"/>
          <w:szCs w:val="22"/>
        </w:rPr>
        <w:t xml:space="preserve">Oportunidade de escolha do projeto mais adequado, entre diferentes opções: </w:t>
      </w:r>
      <w:r>
        <w:rPr>
          <w:rFonts w:eastAsia="Times New Roman" w:cs="Times New Roman"/>
          <w:color w:val="000000"/>
          <w:sz w:val="22"/>
          <w:szCs w:val="22"/>
        </w:rPr>
        <w:t xml:space="preserve">a elaboração de um projeto de arquitetura não é um serviço qualquer, e sua localização em uma área de interesse cultural, sujeita a critérios rígidos, oferece grandes limitações para projeto, mas também grande oportunidade de criação de obras que dialoguem com aquele espaço e agreguem valor a ele. Nesse sentido, enquanto uma licitação levaria necessariamente à contratação do escritório vencedor, sem qualquer ideia do projeto que virá a ser proposto, em um Concurso Nacional o CAU/PR teria uma gama muito maior de opções de escolha já dentre os Estudos Preliminares, podendo optar pelo que julgar mais adequado, tanto em relação ao local, quanto às suas necessidades institucionais. </w:t>
      </w:r>
    </w:p>
    <w:p w14:paraId="4536944E" w14:textId="77777777" w:rsidR="00935B05" w:rsidRDefault="00935B05" w:rsidP="00935B05">
      <w:pPr>
        <w:pStyle w:val="LO-normal"/>
        <w:widowControl w:val="0"/>
        <w:tabs>
          <w:tab w:val="left" w:pos="284"/>
        </w:tabs>
        <w:spacing w:line="276" w:lineRule="auto"/>
        <w:ind w:left="1429"/>
        <w:jc w:val="both"/>
        <w:rPr>
          <w:rFonts w:eastAsia="Times New Roman" w:cs="Times New Roman"/>
          <w:color w:val="000000"/>
          <w:sz w:val="22"/>
          <w:szCs w:val="22"/>
        </w:rPr>
      </w:pPr>
    </w:p>
    <w:p w14:paraId="59E44AE0" w14:textId="77777777" w:rsidR="00935B05" w:rsidRDefault="00935B05" w:rsidP="005F0A32">
      <w:pPr>
        <w:pStyle w:val="LO-normal"/>
        <w:widowControl w:val="0"/>
        <w:numPr>
          <w:ilvl w:val="0"/>
          <w:numId w:val="23"/>
        </w:numPr>
        <w:ind w:left="284" w:hanging="284"/>
        <w:jc w:val="both"/>
        <w:rPr>
          <w:rFonts w:eastAsia="Times New Roman" w:cs="Times New Roman"/>
          <w:color w:val="000000"/>
          <w:sz w:val="22"/>
          <w:szCs w:val="22"/>
        </w:rPr>
      </w:pPr>
      <w:r>
        <w:rPr>
          <w:rFonts w:eastAsia="Times New Roman" w:cs="Times New Roman"/>
          <w:b/>
          <w:color w:val="000000"/>
          <w:sz w:val="22"/>
          <w:szCs w:val="22"/>
        </w:rPr>
        <w:t xml:space="preserve">Rapidez nos resultados: </w:t>
      </w:r>
      <w:r>
        <w:rPr>
          <w:rFonts w:eastAsia="Times New Roman" w:cs="Times New Roman"/>
          <w:color w:val="000000"/>
          <w:sz w:val="22"/>
          <w:szCs w:val="22"/>
        </w:rPr>
        <w:t xml:space="preserve">em um contrato via licitação, após os trâmites licitatórios (incluindo o tempo de no mínimo 45 dias de permanência da licitação aberta), após a abertura das propostas teríamos apenas o escritório vencedor, sendo que o projeto ainda não teria sido iniciado, e para sua conclusão seria necessário ainda muitos meses de trabalho na gestão do contrato e da empresa vencedora, que pode se alongar por muito mais tempo. Já em um Concurso, todo o trabalho de organização será feito pela entidade contratada para sua realização, e quando da abertura das propostas, já teremos o projeto vencedor desenvolvido, reduzindo consideravelmente o tempo até a obtenção do resultado, bem como a demanda de trabalho nessa área técnica. </w:t>
      </w:r>
    </w:p>
    <w:p w14:paraId="26196BB6" w14:textId="77777777" w:rsidR="00935B05" w:rsidRDefault="00935B05" w:rsidP="00935B05">
      <w:pPr>
        <w:pStyle w:val="LO-normal"/>
        <w:jc w:val="both"/>
        <w:rPr>
          <w:color w:val="000000"/>
          <w:sz w:val="22"/>
          <w:szCs w:val="22"/>
        </w:rPr>
      </w:pPr>
    </w:p>
    <w:p w14:paraId="4FA73833" w14:textId="77777777" w:rsidR="00935B05" w:rsidRDefault="00935B05" w:rsidP="005F0A32">
      <w:pPr>
        <w:pStyle w:val="LO-normal"/>
        <w:widowControl w:val="0"/>
        <w:numPr>
          <w:ilvl w:val="0"/>
          <w:numId w:val="23"/>
        </w:numPr>
        <w:ind w:left="284" w:hanging="284"/>
        <w:jc w:val="both"/>
        <w:rPr>
          <w:rFonts w:eastAsia="Times New Roman" w:cs="Times New Roman"/>
          <w:color w:val="000000"/>
          <w:sz w:val="22"/>
          <w:szCs w:val="22"/>
        </w:rPr>
      </w:pPr>
      <w:r>
        <w:rPr>
          <w:rFonts w:eastAsia="Times New Roman" w:cs="Times New Roman"/>
          <w:b/>
          <w:color w:val="000000"/>
          <w:sz w:val="22"/>
          <w:szCs w:val="22"/>
        </w:rPr>
        <w:t xml:space="preserve">Visibilidade institucional: </w:t>
      </w:r>
      <w:r>
        <w:rPr>
          <w:rFonts w:eastAsia="Times New Roman" w:cs="Times New Roman"/>
          <w:color w:val="000000"/>
          <w:sz w:val="22"/>
          <w:szCs w:val="22"/>
        </w:rPr>
        <w:t xml:space="preserve">um Concurso de arquitetura organizado por instituições com essa expertise traz uma grande visibilidade para o tema, uma vez que sua divulgação se dá não apenas entre os profissionais habilitados a concorrer em licitações públicas, mas também entre profissionais liberais autônomos e universidades. Assim, além do objeto a ser contratado (projeto arquitetônico e projetos complementares executivos), o retorno em promoção do trabalho institucional e do município de Curitiba como de reconhecida experiência de sucesso na área da Arquitetura e do Urbanismo. </w:t>
      </w:r>
    </w:p>
    <w:p w14:paraId="5D23E0DB" w14:textId="77777777" w:rsidR="00935B05" w:rsidRDefault="00935B05" w:rsidP="00935B05">
      <w:pPr>
        <w:pStyle w:val="LO-normal"/>
        <w:widowControl w:val="0"/>
        <w:ind w:left="1429"/>
        <w:jc w:val="both"/>
        <w:rPr>
          <w:rFonts w:eastAsia="Times New Roman" w:cs="Times New Roman"/>
          <w:color w:val="000000"/>
          <w:sz w:val="22"/>
          <w:szCs w:val="22"/>
        </w:rPr>
      </w:pPr>
    </w:p>
    <w:p w14:paraId="447613B7" w14:textId="77777777" w:rsidR="00935B05" w:rsidRDefault="00935B05" w:rsidP="005F0A32">
      <w:pPr>
        <w:pStyle w:val="LO-normal"/>
        <w:widowControl w:val="0"/>
        <w:numPr>
          <w:ilvl w:val="0"/>
          <w:numId w:val="23"/>
        </w:numPr>
        <w:ind w:left="284" w:hanging="284"/>
        <w:jc w:val="both"/>
        <w:rPr>
          <w:rFonts w:eastAsia="Times New Roman" w:cs="Times New Roman"/>
          <w:color w:val="000000"/>
          <w:sz w:val="22"/>
          <w:szCs w:val="22"/>
        </w:rPr>
      </w:pPr>
      <w:r>
        <w:rPr>
          <w:rFonts w:eastAsia="Times New Roman" w:cs="Times New Roman"/>
          <w:b/>
          <w:color w:val="000000"/>
          <w:sz w:val="22"/>
          <w:szCs w:val="22"/>
        </w:rPr>
        <w:t xml:space="preserve">Ampliação do debate sobre intervenções contemporâneas em áreas de interesse cultural: </w:t>
      </w:r>
      <w:r>
        <w:rPr>
          <w:rFonts w:eastAsia="Times New Roman" w:cs="Times New Roman"/>
          <w:color w:val="000000"/>
          <w:sz w:val="22"/>
          <w:szCs w:val="22"/>
        </w:rPr>
        <w:t xml:space="preserve">como </w:t>
      </w:r>
      <w:r>
        <w:rPr>
          <w:rFonts w:eastAsia="Times New Roman" w:cs="Times New Roman"/>
          <w:color w:val="000000"/>
          <w:sz w:val="22"/>
          <w:szCs w:val="22"/>
        </w:rPr>
        <w:lastRenderedPageBreak/>
        <w:t xml:space="preserve">dito, um concurso de arquitetura leva à dedicação de um número significativo de equipes multidisciplinares de profissionais concorrentes - e não apenas o escritório contratado - a refletir e propor alternativas contemporâneas para intervenções de qualidade em áreas ambientalmente sensíveis, vindo ao encontro de um debate que já se dá no âmbito internacional, com diversas experiências de sucesso, mas ainda é bastante incipiente no Brasil. </w:t>
      </w:r>
    </w:p>
    <w:p w14:paraId="00DF2B60" w14:textId="77777777" w:rsidR="00935B05" w:rsidRDefault="00935B05" w:rsidP="00935B05">
      <w:pPr>
        <w:pStyle w:val="LO-normal"/>
        <w:widowControl w:val="0"/>
        <w:ind w:left="708"/>
        <w:rPr>
          <w:rFonts w:eastAsia="Times New Roman" w:cs="Times New Roman"/>
          <w:color w:val="000000"/>
          <w:sz w:val="22"/>
          <w:szCs w:val="22"/>
        </w:rPr>
      </w:pPr>
    </w:p>
    <w:p w14:paraId="0C8FB7D4" w14:textId="77777777" w:rsidR="00935B05" w:rsidRDefault="00935B05" w:rsidP="00935B05">
      <w:pPr>
        <w:pStyle w:val="LO-normal"/>
        <w:jc w:val="both"/>
        <w:rPr>
          <w:sz w:val="22"/>
          <w:szCs w:val="22"/>
        </w:rPr>
      </w:pPr>
      <w:r>
        <w:rPr>
          <w:sz w:val="22"/>
          <w:szCs w:val="22"/>
        </w:rPr>
        <w:t>Para além dos itens acima, ensina a experiência internacional</w:t>
      </w:r>
      <w:r w:rsidRPr="008927C2">
        <w:rPr>
          <w:rStyle w:val="ncoradanotaderodap"/>
          <w:b/>
          <w:sz w:val="22"/>
          <w:szCs w:val="22"/>
        </w:rPr>
        <w:footnoteReference w:id="1"/>
      </w:r>
      <w:r>
        <w:rPr>
          <w:sz w:val="22"/>
          <w:szCs w:val="22"/>
        </w:rPr>
        <w:t xml:space="preserve"> que o concurso apresenta:</w:t>
      </w:r>
    </w:p>
    <w:p w14:paraId="008BEB1B" w14:textId="77777777" w:rsidR="00935B05" w:rsidRDefault="00935B05" w:rsidP="00935B05">
      <w:pPr>
        <w:pStyle w:val="LO-normal"/>
        <w:widowControl w:val="0"/>
        <w:ind w:left="708"/>
        <w:rPr>
          <w:rFonts w:eastAsia="Times New Roman" w:cs="Times New Roman"/>
          <w:b/>
          <w:color w:val="000000"/>
          <w:sz w:val="22"/>
          <w:szCs w:val="22"/>
        </w:rPr>
      </w:pPr>
    </w:p>
    <w:p w14:paraId="12C7146F" w14:textId="77777777" w:rsidR="00935B05" w:rsidRDefault="00935B05" w:rsidP="005F0A32">
      <w:pPr>
        <w:pStyle w:val="LO-normal"/>
        <w:widowControl w:val="0"/>
        <w:numPr>
          <w:ilvl w:val="0"/>
          <w:numId w:val="23"/>
        </w:numPr>
        <w:ind w:left="284" w:hanging="284"/>
        <w:jc w:val="both"/>
        <w:rPr>
          <w:rFonts w:eastAsia="Times New Roman" w:cs="Times New Roman"/>
          <w:color w:val="000000"/>
          <w:sz w:val="22"/>
          <w:szCs w:val="22"/>
        </w:rPr>
      </w:pPr>
      <w:r>
        <w:rPr>
          <w:rFonts w:eastAsia="Times New Roman" w:cs="Times New Roman"/>
          <w:b/>
          <w:color w:val="000000"/>
          <w:sz w:val="22"/>
          <w:szCs w:val="22"/>
        </w:rPr>
        <w:t>+ QUALIDADE</w:t>
      </w:r>
      <w:r>
        <w:rPr>
          <w:rFonts w:eastAsia="Times New Roman" w:cs="Times New Roman"/>
          <w:color w:val="000000"/>
          <w:sz w:val="22"/>
          <w:szCs w:val="22"/>
        </w:rPr>
        <w:t>: o Concurso proporciona uma grande oferta de propostas para um mesmo problema, garantindo assim a escolha de um projeto que vai garantir a construção de espaços de qualidade para a instituição e para a cidade;</w:t>
      </w:r>
    </w:p>
    <w:p w14:paraId="7A67A932" w14:textId="77777777" w:rsidR="00935B05" w:rsidRDefault="00935B05" w:rsidP="00935B05">
      <w:pPr>
        <w:pStyle w:val="LO-normal"/>
        <w:widowControl w:val="0"/>
        <w:ind w:left="708"/>
        <w:rPr>
          <w:rFonts w:eastAsia="Times New Roman" w:cs="Times New Roman"/>
          <w:b/>
          <w:color w:val="000000"/>
          <w:sz w:val="22"/>
          <w:szCs w:val="22"/>
        </w:rPr>
      </w:pPr>
    </w:p>
    <w:p w14:paraId="75D2E011" w14:textId="77777777" w:rsidR="00935B05" w:rsidRDefault="00935B05" w:rsidP="005F0A32">
      <w:pPr>
        <w:pStyle w:val="LO-normal"/>
        <w:widowControl w:val="0"/>
        <w:numPr>
          <w:ilvl w:val="0"/>
          <w:numId w:val="23"/>
        </w:numPr>
        <w:ind w:left="284" w:hanging="284"/>
        <w:jc w:val="both"/>
        <w:rPr>
          <w:rFonts w:eastAsia="Times New Roman" w:cs="Times New Roman"/>
          <w:color w:val="000000"/>
          <w:sz w:val="22"/>
          <w:szCs w:val="22"/>
        </w:rPr>
      </w:pPr>
      <w:r>
        <w:rPr>
          <w:rFonts w:eastAsia="Times New Roman" w:cs="Times New Roman"/>
          <w:b/>
          <w:color w:val="000000"/>
          <w:sz w:val="22"/>
          <w:szCs w:val="22"/>
        </w:rPr>
        <w:t>+ TRANSPARÊNCIA</w:t>
      </w:r>
      <w:r>
        <w:rPr>
          <w:rFonts w:eastAsia="Times New Roman" w:cs="Times New Roman"/>
          <w:color w:val="000000"/>
          <w:sz w:val="22"/>
          <w:szCs w:val="22"/>
        </w:rPr>
        <w:t>: o processo de um Concurso é aberto e público permitindo a participação e o acompanhamento pela população e pela mídia, todas as suas etapas são de interesse da sociedade e abertas à fiscalização da mesma;</w:t>
      </w:r>
    </w:p>
    <w:p w14:paraId="35EAE496" w14:textId="77777777" w:rsidR="00935B05" w:rsidRDefault="00935B05" w:rsidP="00935B05">
      <w:pPr>
        <w:pStyle w:val="LO-normal"/>
        <w:widowControl w:val="0"/>
        <w:ind w:left="708"/>
        <w:rPr>
          <w:rFonts w:eastAsia="Times New Roman" w:cs="Times New Roman"/>
          <w:b/>
          <w:color w:val="000000"/>
          <w:sz w:val="22"/>
          <w:szCs w:val="22"/>
        </w:rPr>
      </w:pPr>
    </w:p>
    <w:p w14:paraId="0F502470" w14:textId="77777777" w:rsidR="00935B05" w:rsidRDefault="00935B05" w:rsidP="005F0A32">
      <w:pPr>
        <w:pStyle w:val="LO-normal"/>
        <w:widowControl w:val="0"/>
        <w:numPr>
          <w:ilvl w:val="0"/>
          <w:numId w:val="23"/>
        </w:numPr>
        <w:ind w:left="284" w:hanging="284"/>
        <w:jc w:val="both"/>
        <w:rPr>
          <w:rFonts w:eastAsia="Times New Roman" w:cs="Times New Roman"/>
          <w:color w:val="000000"/>
          <w:sz w:val="22"/>
          <w:szCs w:val="22"/>
        </w:rPr>
      </w:pPr>
      <w:r>
        <w:rPr>
          <w:rFonts w:eastAsia="Times New Roman" w:cs="Times New Roman"/>
          <w:b/>
          <w:color w:val="000000"/>
          <w:sz w:val="22"/>
          <w:szCs w:val="22"/>
        </w:rPr>
        <w:t>+ DEMOCRÁTICO</w:t>
      </w:r>
      <w:r>
        <w:rPr>
          <w:rFonts w:eastAsia="Times New Roman" w:cs="Times New Roman"/>
          <w:color w:val="000000"/>
          <w:sz w:val="22"/>
          <w:szCs w:val="22"/>
        </w:rPr>
        <w:t>: o Concurso amplia a possibilidade de participação dos profissionais e abre mercado para novas alternativas, inovações, soluções de alta qualidade, mais econômicas e eficientes;</w:t>
      </w:r>
    </w:p>
    <w:p w14:paraId="10929D47" w14:textId="77777777" w:rsidR="00935B05" w:rsidRDefault="00935B05" w:rsidP="00935B05">
      <w:pPr>
        <w:pStyle w:val="LO-normal"/>
        <w:widowControl w:val="0"/>
        <w:ind w:left="708"/>
        <w:rPr>
          <w:rFonts w:eastAsia="Times New Roman" w:cs="Times New Roman"/>
          <w:b/>
          <w:color w:val="000000"/>
          <w:sz w:val="22"/>
          <w:szCs w:val="22"/>
        </w:rPr>
      </w:pPr>
    </w:p>
    <w:p w14:paraId="63A8764C" w14:textId="77777777" w:rsidR="00935B05" w:rsidRDefault="00935B05" w:rsidP="005F0A32">
      <w:pPr>
        <w:pStyle w:val="LO-normal"/>
        <w:widowControl w:val="0"/>
        <w:numPr>
          <w:ilvl w:val="0"/>
          <w:numId w:val="23"/>
        </w:numPr>
        <w:ind w:left="284" w:hanging="284"/>
        <w:jc w:val="both"/>
        <w:rPr>
          <w:rFonts w:eastAsia="Times New Roman" w:cs="Times New Roman"/>
          <w:color w:val="000000"/>
          <w:sz w:val="22"/>
          <w:szCs w:val="22"/>
        </w:rPr>
      </w:pPr>
      <w:r>
        <w:rPr>
          <w:rFonts w:eastAsia="Times New Roman" w:cs="Times New Roman"/>
          <w:b/>
          <w:color w:val="000000"/>
          <w:sz w:val="22"/>
          <w:szCs w:val="22"/>
        </w:rPr>
        <w:t>+ PARTICIPAÇÃO</w:t>
      </w:r>
      <w:r>
        <w:rPr>
          <w:rFonts w:eastAsia="Times New Roman" w:cs="Times New Roman"/>
          <w:color w:val="000000"/>
          <w:sz w:val="22"/>
          <w:szCs w:val="22"/>
        </w:rPr>
        <w:t>: dos arquitetos e suas equipes; dos técnicos e funcionários públicos envolvidos na organização; da população na definição das prioridades e verificação e acompanhamento dos resultados;</w:t>
      </w:r>
    </w:p>
    <w:p w14:paraId="50CF22B7" w14:textId="77777777" w:rsidR="00935B05" w:rsidRDefault="00935B05" w:rsidP="00935B05">
      <w:pPr>
        <w:pStyle w:val="LO-normal"/>
        <w:widowControl w:val="0"/>
        <w:ind w:left="708"/>
        <w:rPr>
          <w:rFonts w:eastAsia="Times New Roman" w:cs="Times New Roman"/>
          <w:b/>
          <w:color w:val="000000"/>
          <w:sz w:val="22"/>
          <w:szCs w:val="22"/>
        </w:rPr>
      </w:pPr>
    </w:p>
    <w:p w14:paraId="3573AFE8" w14:textId="77777777" w:rsidR="00935B05" w:rsidRDefault="00935B05" w:rsidP="005F0A32">
      <w:pPr>
        <w:pStyle w:val="LO-normal"/>
        <w:widowControl w:val="0"/>
        <w:numPr>
          <w:ilvl w:val="0"/>
          <w:numId w:val="23"/>
        </w:numPr>
        <w:ind w:left="284" w:hanging="284"/>
        <w:jc w:val="both"/>
        <w:rPr>
          <w:rFonts w:eastAsia="Times New Roman" w:cs="Times New Roman"/>
          <w:color w:val="000000"/>
          <w:sz w:val="22"/>
          <w:szCs w:val="22"/>
        </w:rPr>
      </w:pPr>
      <w:r>
        <w:rPr>
          <w:rFonts w:eastAsia="Times New Roman" w:cs="Times New Roman"/>
          <w:b/>
          <w:color w:val="000000"/>
          <w:sz w:val="22"/>
          <w:szCs w:val="22"/>
        </w:rPr>
        <w:t>+ DIVULGAÇÃO</w:t>
      </w:r>
      <w:r>
        <w:rPr>
          <w:rFonts w:eastAsia="Times New Roman" w:cs="Times New Roman"/>
          <w:color w:val="000000"/>
          <w:sz w:val="22"/>
          <w:szCs w:val="22"/>
        </w:rPr>
        <w:t>: por ser um processo aberto e público, com grande participação de profissionais e com o acompanhamento da comunidade, tem grande divulgação na mídia especializada e muitos espaços gratuitos e positivos na mídia geral, que divulga os eventos e resultados dos concursos e seus responsáveis</w:t>
      </w:r>
    </w:p>
    <w:p w14:paraId="32302090" w14:textId="77777777" w:rsidR="00935B05" w:rsidRDefault="00935B05" w:rsidP="00935B05">
      <w:pPr>
        <w:pStyle w:val="LO-normal"/>
        <w:ind w:firstLine="567"/>
        <w:jc w:val="both"/>
        <w:rPr>
          <w:sz w:val="22"/>
          <w:szCs w:val="22"/>
        </w:rPr>
      </w:pPr>
    </w:p>
    <w:p w14:paraId="0F2A2C66" w14:textId="77777777" w:rsidR="00935B05" w:rsidRDefault="00935B05" w:rsidP="008927C2">
      <w:pPr>
        <w:pStyle w:val="LO-normal"/>
        <w:jc w:val="both"/>
        <w:rPr>
          <w:sz w:val="22"/>
          <w:szCs w:val="22"/>
        </w:rPr>
      </w:pPr>
      <w:r>
        <w:rPr>
          <w:sz w:val="22"/>
          <w:szCs w:val="22"/>
        </w:rPr>
        <w:t xml:space="preserve">Consideramos, portanto, uma grande oportunidade para que os profissionais pesquisem, reflitam e exercitem a prática de intervenções em áreas de interesse cultural e também da educação arquitetônica, de forma a demonstrar a amplitude das possibilidades de projeto para muito além do "ambiente preservado". </w:t>
      </w:r>
    </w:p>
    <w:p w14:paraId="4A6D968D" w14:textId="77777777" w:rsidR="008927C2" w:rsidRDefault="008927C2" w:rsidP="008927C2">
      <w:pPr>
        <w:pStyle w:val="LO-normal"/>
        <w:widowControl w:val="0"/>
        <w:tabs>
          <w:tab w:val="left" w:pos="284"/>
        </w:tabs>
        <w:spacing w:line="276" w:lineRule="auto"/>
        <w:ind w:firstLine="709"/>
        <w:jc w:val="both"/>
        <w:rPr>
          <w:rFonts w:eastAsia="Times New Roman" w:cs="Times New Roman"/>
          <w:color w:val="000000"/>
          <w:sz w:val="22"/>
          <w:szCs w:val="22"/>
        </w:rPr>
      </w:pPr>
    </w:p>
    <w:p w14:paraId="3C7868B6" w14:textId="77777777" w:rsidR="00C241E6" w:rsidRDefault="00C241E6" w:rsidP="008927C2">
      <w:pPr>
        <w:pStyle w:val="LO-normal"/>
        <w:widowControl w:val="0"/>
        <w:tabs>
          <w:tab w:val="left" w:pos="284"/>
        </w:tabs>
        <w:spacing w:line="276" w:lineRule="auto"/>
        <w:ind w:firstLine="709"/>
        <w:jc w:val="both"/>
        <w:rPr>
          <w:rFonts w:eastAsia="Times New Roman" w:cs="Times New Roman"/>
          <w:color w:val="000000"/>
          <w:sz w:val="22"/>
          <w:szCs w:val="22"/>
        </w:rPr>
      </w:pPr>
    </w:p>
    <w:p w14:paraId="460FEE5A" w14:textId="552008C5" w:rsidR="008927C2" w:rsidRDefault="008927C2" w:rsidP="00B1486D">
      <w:pPr>
        <w:pStyle w:val="LO-normal"/>
        <w:widowControl w:val="0"/>
        <w:numPr>
          <w:ilvl w:val="0"/>
          <w:numId w:val="2"/>
        </w:numPr>
        <w:shd w:val="clear" w:color="auto" w:fill="BFBFBF"/>
        <w:tabs>
          <w:tab w:val="left" w:pos="284"/>
        </w:tabs>
        <w:spacing w:line="276" w:lineRule="auto"/>
        <w:jc w:val="both"/>
        <w:rPr>
          <w:rFonts w:eastAsia="Times New Roman" w:cs="Times New Roman"/>
          <w:b/>
          <w:color w:val="000000"/>
          <w:sz w:val="22"/>
          <w:szCs w:val="22"/>
        </w:rPr>
      </w:pPr>
      <w:r>
        <w:rPr>
          <w:rFonts w:eastAsia="Times New Roman" w:cs="Times New Roman"/>
          <w:b/>
          <w:color w:val="000000"/>
          <w:sz w:val="22"/>
          <w:szCs w:val="22"/>
        </w:rPr>
        <w:t>PARTICIPAÇÃO NO CHAMAMENTO PÚBLICO</w:t>
      </w:r>
    </w:p>
    <w:p w14:paraId="6C37CAF5" w14:textId="77777777" w:rsidR="008927C2" w:rsidRDefault="008927C2" w:rsidP="008927C2">
      <w:pPr>
        <w:pStyle w:val="LO-normal"/>
        <w:widowControl w:val="0"/>
        <w:tabs>
          <w:tab w:val="left" w:pos="284"/>
        </w:tabs>
        <w:spacing w:line="276" w:lineRule="auto"/>
        <w:jc w:val="both"/>
        <w:rPr>
          <w:rFonts w:eastAsia="Times New Roman" w:cs="Times New Roman"/>
          <w:color w:val="000000"/>
          <w:sz w:val="22"/>
          <w:szCs w:val="22"/>
        </w:rPr>
      </w:pPr>
    </w:p>
    <w:p w14:paraId="7F1101E6" w14:textId="1A08F2B4" w:rsidR="00224482" w:rsidRDefault="008927C2" w:rsidP="00B1486D">
      <w:pPr>
        <w:pStyle w:val="LO-normal"/>
        <w:widowControl w:val="0"/>
        <w:numPr>
          <w:ilvl w:val="1"/>
          <w:numId w:val="2"/>
        </w:numPr>
        <w:tabs>
          <w:tab w:val="left" w:pos="567"/>
        </w:tabs>
        <w:spacing w:line="276" w:lineRule="auto"/>
        <w:jc w:val="both"/>
        <w:rPr>
          <w:rFonts w:eastAsia="Times New Roman" w:cs="Times New Roman"/>
          <w:color w:val="000000"/>
          <w:sz w:val="22"/>
          <w:szCs w:val="22"/>
        </w:rPr>
      </w:pPr>
      <w:r>
        <w:rPr>
          <w:rFonts w:eastAsia="Times New Roman" w:cs="Times New Roman"/>
          <w:color w:val="000000"/>
          <w:sz w:val="22"/>
          <w:szCs w:val="22"/>
        </w:rPr>
        <w:t>Poderão participar deste Edital as organizações da sociedade civil (OSCs) definidas pelo art.2º, inciso I, alínea “a” da Lei nº 13.019, de 31 de julho de 2014 (com redação dada pela Lei nº 13.204, de 14 de dezembro de 2015):</w:t>
      </w:r>
    </w:p>
    <w:p w14:paraId="46BA8DE3" w14:textId="4A82E145" w:rsidR="008927C2" w:rsidRDefault="008927C2" w:rsidP="00224482">
      <w:pPr>
        <w:pStyle w:val="LO-normal"/>
        <w:widowControl w:val="0"/>
        <w:tabs>
          <w:tab w:val="left" w:pos="709"/>
        </w:tabs>
        <w:spacing w:line="276" w:lineRule="auto"/>
        <w:ind w:left="709" w:hanging="142"/>
        <w:jc w:val="both"/>
        <w:rPr>
          <w:rFonts w:eastAsia="Times New Roman" w:cs="Times New Roman"/>
          <w:color w:val="000000"/>
          <w:sz w:val="18"/>
          <w:szCs w:val="18"/>
        </w:rPr>
      </w:pPr>
      <w:r>
        <w:rPr>
          <w:rFonts w:eastAsia="Times New Roman" w:cs="Times New Roman"/>
          <w:color w:val="000000"/>
          <w:sz w:val="22"/>
          <w:szCs w:val="22"/>
        </w:rPr>
        <w:t xml:space="preserve"> </w:t>
      </w:r>
      <w:r>
        <w:rPr>
          <w:rFonts w:eastAsia="Times New Roman" w:cs="Times New Roman"/>
          <w:color w:val="000000"/>
          <w:sz w:val="18"/>
          <w:szCs w:val="18"/>
        </w:rPr>
        <w:t>“(a) 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14:paraId="7DE228AF" w14:textId="77777777" w:rsidR="008927C2" w:rsidRDefault="008927C2" w:rsidP="00FE5F21">
      <w:pPr>
        <w:pStyle w:val="LO-normal"/>
        <w:widowControl w:val="0"/>
        <w:tabs>
          <w:tab w:val="left" w:pos="426"/>
        </w:tabs>
        <w:spacing w:line="276" w:lineRule="auto"/>
        <w:jc w:val="both"/>
        <w:rPr>
          <w:rFonts w:eastAsia="Times New Roman" w:cs="Times New Roman"/>
          <w:color w:val="000000"/>
          <w:sz w:val="22"/>
          <w:szCs w:val="22"/>
        </w:rPr>
      </w:pPr>
    </w:p>
    <w:p w14:paraId="683FBF01" w14:textId="0AAA8F42" w:rsidR="008927C2" w:rsidRDefault="00224482" w:rsidP="00224482">
      <w:pPr>
        <w:pStyle w:val="LO-normal"/>
        <w:widowControl w:val="0"/>
        <w:tabs>
          <w:tab w:val="left" w:pos="709"/>
        </w:tabs>
        <w:spacing w:line="276" w:lineRule="auto"/>
        <w:jc w:val="both"/>
        <w:rPr>
          <w:rFonts w:eastAsia="Times New Roman" w:cs="Times New Roman"/>
          <w:color w:val="000000"/>
          <w:sz w:val="22"/>
          <w:szCs w:val="22"/>
        </w:rPr>
      </w:pPr>
      <w:r w:rsidRPr="00224482">
        <w:rPr>
          <w:rFonts w:eastAsia="Times New Roman" w:cs="Times New Roman"/>
          <w:b/>
          <w:color w:val="000000"/>
          <w:sz w:val="22"/>
          <w:szCs w:val="22"/>
        </w:rPr>
        <w:t>5.2</w:t>
      </w:r>
      <w:r>
        <w:rPr>
          <w:rFonts w:eastAsia="Times New Roman" w:cs="Times New Roman"/>
          <w:color w:val="000000"/>
          <w:sz w:val="22"/>
          <w:szCs w:val="22"/>
        </w:rPr>
        <w:t xml:space="preserve"> </w:t>
      </w:r>
      <w:r w:rsidR="00FE5F21">
        <w:rPr>
          <w:rFonts w:eastAsia="Times New Roman" w:cs="Times New Roman"/>
          <w:color w:val="000000"/>
          <w:sz w:val="22"/>
          <w:szCs w:val="22"/>
        </w:rPr>
        <w:t xml:space="preserve">  </w:t>
      </w:r>
      <w:r>
        <w:rPr>
          <w:rFonts w:eastAsia="Times New Roman" w:cs="Times New Roman"/>
          <w:color w:val="000000"/>
          <w:sz w:val="22"/>
          <w:szCs w:val="22"/>
        </w:rPr>
        <w:t xml:space="preserve">  </w:t>
      </w:r>
      <w:r w:rsidR="008927C2">
        <w:rPr>
          <w:rFonts w:eastAsia="Times New Roman" w:cs="Times New Roman"/>
          <w:color w:val="000000"/>
          <w:sz w:val="22"/>
          <w:szCs w:val="22"/>
        </w:rPr>
        <w:t>Para participar deste Edital, a OSC deverá cumprir as seguintes exigências:</w:t>
      </w:r>
    </w:p>
    <w:p w14:paraId="48450EE8" w14:textId="77777777" w:rsidR="008927C2" w:rsidRDefault="008927C2" w:rsidP="00FE5F21">
      <w:pPr>
        <w:pStyle w:val="LO-normal"/>
        <w:widowControl w:val="0"/>
        <w:tabs>
          <w:tab w:val="left" w:pos="284"/>
        </w:tabs>
        <w:spacing w:line="276" w:lineRule="auto"/>
        <w:ind w:left="567"/>
        <w:jc w:val="both"/>
        <w:rPr>
          <w:rFonts w:eastAsia="Times New Roman" w:cs="Times New Roman"/>
          <w:color w:val="000000"/>
          <w:sz w:val="22"/>
          <w:szCs w:val="22"/>
        </w:rPr>
      </w:pPr>
      <w:r>
        <w:rPr>
          <w:rFonts w:eastAsia="Times New Roman" w:cs="Times New Roman"/>
          <w:color w:val="000000"/>
          <w:sz w:val="22"/>
          <w:szCs w:val="22"/>
        </w:rPr>
        <w:t xml:space="preserve">I - possuir, no mínimo, três anos de existência, com cadastro ativo, comprovados por meio de </w:t>
      </w:r>
      <w:r>
        <w:rPr>
          <w:rFonts w:eastAsia="Times New Roman" w:cs="Times New Roman"/>
          <w:color w:val="000000"/>
          <w:sz w:val="22"/>
          <w:szCs w:val="22"/>
        </w:rPr>
        <w:lastRenderedPageBreak/>
        <w:t xml:space="preserve">documentação emitida pela Secretaria da Receita Federal do Brasil, com base no Cadastro Nacional da Pessoa Jurídica - CNPJ; </w:t>
      </w:r>
    </w:p>
    <w:p w14:paraId="3917D2A8" w14:textId="77777777" w:rsidR="008927C2" w:rsidRDefault="008927C2" w:rsidP="008927C2">
      <w:pPr>
        <w:pStyle w:val="LO-normal"/>
        <w:widowControl w:val="0"/>
        <w:tabs>
          <w:tab w:val="left" w:pos="284"/>
        </w:tabs>
        <w:spacing w:line="276" w:lineRule="auto"/>
        <w:ind w:left="1418"/>
        <w:jc w:val="both"/>
        <w:rPr>
          <w:rFonts w:eastAsia="Times New Roman" w:cs="Times New Roman"/>
          <w:color w:val="000000"/>
          <w:sz w:val="22"/>
          <w:szCs w:val="22"/>
        </w:rPr>
      </w:pPr>
      <w:r>
        <w:rPr>
          <w:rFonts w:eastAsia="Times New Roman" w:cs="Times New Roman"/>
          <w:color w:val="000000"/>
          <w:sz w:val="22"/>
          <w:szCs w:val="22"/>
        </w:rPr>
        <w:t xml:space="preserve">II - possuir experiência prévia na realização, com efetividade, do objeto da parceria ou de natureza semelhante; </w:t>
      </w:r>
    </w:p>
    <w:p w14:paraId="3547052F" w14:textId="77777777" w:rsidR="008927C2" w:rsidRDefault="008927C2" w:rsidP="008927C2">
      <w:pPr>
        <w:pStyle w:val="LO-normal"/>
        <w:widowControl w:val="0"/>
        <w:tabs>
          <w:tab w:val="left" w:pos="284"/>
        </w:tabs>
        <w:spacing w:line="276" w:lineRule="auto"/>
        <w:ind w:left="1418"/>
        <w:jc w:val="both"/>
        <w:rPr>
          <w:rFonts w:eastAsia="Times New Roman" w:cs="Times New Roman"/>
          <w:color w:val="000000"/>
          <w:sz w:val="22"/>
          <w:szCs w:val="22"/>
        </w:rPr>
      </w:pPr>
      <w:r>
        <w:rPr>
          <w:rFonts w:eastAsia="Times New Roman" w:cs="Times New Roman"/>
          <w:color w:val="000000"/>
          <w:sz w:val="22"/>
          <w:szCs w:val="22"/>
        </w:rPr>
        <w:t xml:space="preserve">III - possuir instalações, condições materiais e capacidade técnica e operacional para o desenvolvimento das atividades ou projetos previstos na parceria e o cumprimento das metas estabelecidas; </w:t>
      </w:r>
    </w:p>
    <w:p w14:paraId="625133B7" w14:textId="77777777" w:rsidR="008927C2" w:rsidRDefault="008927C2" w:rsidP="008927C2">
      <w:pPr>
        <w:pStyle w:val="LO-normal"/>
        <w:widowControl w:val="0"/>
        <w:tabs>
          <w:tab w:val="left" w:pos="284"/>
        </w:tabs>
        <w:spacing w:line="276" w:lineRule="auto"/>
        <w:ind w:left="1418"/>
        <w:jc w:val="both"/>
        <w:rPr>
          <w:rFonts w:eastAsia="Times New Roman" w:cs="Times New Roman"/>
          <w:color w:val="000000"/>
          <w:sz w:val="22"/>
          <w:szCs w:val="22"/>
        </w:rPr>
      </w:pPr>
      <w:r>
        <w:rPr>
          <w:rFonts w:eastAsia="Times New Roman" w:cs="Times New Roman"/>
          <w:color w:val="000000"/>
          <w:sz w:val="22"/>
          <w:szCs w:val="22"/>
        </w:rPr>
        <w:t>IV – prever expressamente, em suas normas de organização interna: objetivos voltados à promoção de atividades e finalidades de relevância pública e social;</w:t>
      </w:r>
    </w:p>
    <w:p w14:paraId="264CCB7E" w14:textId="77777777" w:rsidR="008927C2" w:rsidRDefault="008927C2" w:rsidP="008927C2">
      <w:pPr>
        <w:pStyle w:val="LO-normal"/>
        <w:widowControl w:val="0"/>
        <w:tabs>
          <w:tab w:val="left" w:pos="284"/>
        </w:tabs>
        <w:spacing w:line="276" w:lineRule="auto"/>
        <w:ind w:left="1418"/>
        <w:jc w:val="both"/>
        <w:rPr>
          <w:rFonts w:eastAsia="Times New Roman" w:cs="Times New Roman"/>
          <w:color w:val="000000"/>
          <w:sz w:val="22"/>
          <w:szCs w:val="22"/>
        </w:rPr>
      </w:pPr>
      <w:r>
        <w:rPr>
          <w:rFonts w:eastAsia="Times New Roman" w:cs="Times New Roman"/>
          <w:color w:val="000000"/>
          <w:sz w:val="22"/>
          <w:szCs w:val="22"/>
        </w:rPr>
        <w:t>V - prever expressamente, em suas normas de organização interna, que em caso de dissolução da entidade, o respectivo patrimônio líquido seja transferido a outra pessoa jurídica de igual natureza que preencha os requisitos desta Lei e cujo objeto social seja, preferencialmente, o mesmo da entidade extinta;</w:t>
      </w:r>
    </w:p>
    <w:p w14:paraId="637B1782" w14:textId="77777777" w:rsidR="008927C2" w:rsidRDefault="008927C2" w:rsidP="008927C2">
      <w:pPr>
        <w:pStyle w:val="LO-normal"/>
        <w:widowControl w:val="0"/>
        <w:tabs>
          <w:tab w:val="left" w:pos="284"/>
        </w:tabs>
        <w:spacing w:line="276" w:lineRule="auto"/>
        <w:ind w:left="1418"/>
        <w:jc w:val="both"/>
        <w:rPr>
          <w:rFonts w:eastAsia="Times New Roman" w:cs="Times New Roman"/>
          <w:color w:val="000000"/>
          <w:sz w:val="22"/>
          <w:szCs w:val="22"/>
        </w:rPr>
      </w:pPr>
      <w:r>
        <w:rPr>
          <w:rFonts w:eastAsia="Times New Roman" w:cs="Times New Roman"/>
          <w:color w:val="000000"/>
          <w:sz w:val="22"/>
          <w:szCs w:val="22"/>
        </w:rPr>
        <w:t>VI - prever expressamente, em suas normas de organização interna, escrituração de acordo com os princípios fundamentais de contabilidade e com as Normas Brasileiras de Contabilidade.</w:t>
      </w:r>
    </w:p>
    <w:p w14:paraId="0441C80C" w14:textId="77777777" w:rsidR="008927C2" w:rsidRDefault="008927C2" w:rsidP="008927C2">
      <w:pPr>
        <w:pStyle w:val="LO-normal"/>
        <w:widowControl w:val="0"/>
        <w:tabs>
          <w:tab w:val="left" w:pos="284"/>
        </w:tabs>
        <w:spacing w:line="276" w:lineRule="auto"/>
        <w:ind w:left="1418"/>
        <w:jc w:val="both"/>
        <w:rPr>
          <w:rFonts w:eastAsia="Times New Roman" w:cs="Times New Roman"/>
          <w:color w:val="000000"/>
          <w:sz w:val="22"/>
          <w:szCs w:val="22"/>
        </w:rPr>
      </w:pPr>
    </w:p>
    <w:p w14:paraId="6AA42476" w14:textId="12D4971B" w:rsidR="008927C2" w:rsidRDefault="008927C2" w:rsidP="005F0A32">
      <w:pPr>
        <w:pStyle w:val="LO-normal"/>
        <w:widowControl w:val="0"/>
        <w:numPr>
          <w:ilvl w:val="1"/>
          <w:numId w:val="24"/>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 A atuação em rede não será permitida.</w:t>
      </w:r>
    </w:p>
    <w:p w14:paraId="09B4C3FB" w14:textId="77777777" w:rsidR="00155B3F" w:rsidRDefault="00155B3F" w:rsidP="00155B3F">
      <w:pPr>
        <w:pStyle w:val="LO-normal"/>
        <w:tabs>
          <w:tab w:val="left" w:pos="284"/>
        </w:tabs>
        <w:spacing w:line="276" w:lineRule="auto"/>
        <w:jc w:val="both"/>
        <w:rPr>
          <w:sz w:val="22"/>
          <w:szCs w:val="22"/>
        </w:rPr>
      </w:pPr>
    </w:p>
    <w:p w14:paraId="7255EE8C" w14:textId="77777777" w:rsidR="00C241E6" w:rsidRDefault="00C241E6" w:rsidP="00155B3F">
      <w:pPr>
        <w:pStyle w:val="LO-normal"/>
        <w:tabs>
          <w:tab w:val="left" w:pos="284"/>
        </w:tabs>
        <w:spacing w:line="276" w:lineRule="auto"/>
        <w:jc w:val="both"/>
        <w:rPr>
          <w:sz w:val="22"/>
          <w:szCs w:val="22"/>
        </w:rPr>
      </w:pPr>
    </w:p>
    <w:p w14:paraId="04063203" w14:textId="1D57949A" w:rsidR="00155B3F" w:rsidRDefault="00155B3F" w:rsidP="005F0A32">
      <w:pPr>
        <w:pStyle w:val="LO-normal"/>
        <w:widowControl w:val="0"/>
        <w:numPr>
          <w:ilvl w:val="0"/>
          <w:numId w:val="24"/>
        </w:numPr>
        <w:shd w:val="clear" w:color="auto" w:fill="BFBFBF"/>
        <w:tabs>
          <w:tab w:val="left" w:pos="284"/>
        </w:tabs>
        <w:spacing w:line="276" w:lineRule="auto"/>
        <w:ind w:left="0" w:firstLine="0"/>
        <w:jc w:val="both"/>
        <w:rPr>
          <w:rFonts w:eastAsia="Times New Roman" w:cs="Times New Roman"/>
          <w:b/>
          <w:color w:val="000000"/>
          <w:sz w:val="22"/>
          <w:szCs w:val="22"/>
        </w:rPr>
      </w:pPr>
      <w:r>
        <w:rPr>
          <w:rFonts w:eastAsia="Times New Roman" w:cs="Times New Roman"/>
          <w:b/>
          <w:color w:val="000000"/>
          <w:sz w:val="22"/>
          <w:szCs w:val="22"/>
        </w:rPr>
        <w:t>REQUISITOS E IMPEDIMENTOS PARA A CELEBRAÇÃO DO TERMO DE COLABORAÇÃO</w:t>
      </w:r>
    </w:p>
    <w:p w14:paraId="7CB94147" w14:textId="77777777" w:rsidR="00155B3F" w:rsidRDefault="00155B3F" w:rsidP="00155B3F">
      <w:pPr>
        <w:pStyle w:val="LO-normal"/>
        <w:widowControl w:val="0"/>
        <w:tabs>
          <w:tab w:val="left" w:pos="284"/>
          <w:tab w:val="left" w:pos="709"/>
        </w:tabs>
        <w:spacing w:line="276" w:lineRule="auto"/>
        <w:jc w:val="both"/>
        <w:rPr>
          <w:rFonts w:eastAsia="Times New Roman" w:cs="Times New Roman"/>
          <w:color w:val="000000"/>
          <w:sz w:val="22"/>
          <w:szCs w:val="22"/>
        </w:rPr>
      </w:pPr>
    </w:p>
    <w:p w14:paraId="6A0A36BA" w14:textId="0DD3C3BF" w:rsidR="00155B3F" w:rsidRDefault="007A2A88" w:rsidP="00155B3F">
      <w:pPr>
        <w:pStyle w:val="LO-normal"/>
        <w:widowControl w:val="0"/>
        <w:tabs>
          <w:tab w:val="left" w:pos="426"/>
          <w:tab w:val="left" w:pos="567"/>
        </w:tabs>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 xml:space="preserve">6.1  </w:t>
      </w:r>
      <w:r w:rsidR="00155B3F">
        <w:rPr>
          <w:rFonts w:eastAsia="Times New Roman" w:cs="Times New Roman"/>
          <w:color w:val="000000"/>
          <w:sz w:val="23"/>
          <w:szCs w:val="23"/>
        </w:rPr>
        <w:t xml:space="preserve">  </w:t>
      </w:r>
      <w:r>
        <w:rPr>
          <w:rFonts w:eastAsia="Times New Roman" w:cs="Times New Roman"/>
          <w:color w:val="000000"/>
          <w:sz w:val="23"/>
          <w:szCs w:val="23"/>
        </w:rPr>
        <w:t xml:space="preserve"> </w:t>
      </w:r>
      <w:r w:rsidR="00155B3F">
        <w:rPr>
          <w:rFonts w:eastAsia="Times New Roman" w:cs="Times New Roman"/>
          <w:color w:val="000000"/>
          <w:sz w:val="22"/>
          <w:szCs w:val="22"/>
        </w:rPr>
        <w:t>Para a celebração do termo de colaboração, a OSC deverá atender aos seguintes requisitos:</w:t>
      </w:r>
    </w:p>
    <w:p w14:paraId="24E27A2E" w14:textId="487B6D45" w:rsidR="00155B3F" w:rsidRDefault="007A2A88" w:rsidP="00155B3F">
      <w:pPr>
        <w:pStyle w:val="LO-normal"/>
        <w:widowControl w:val="0"/>
        <w:tabs>
          <w:tab w:val="left" w:pos="1276"/>
          <w:tab w:val="left" w:pos="1701"/>
        </w:tabs>
        <w:spacing w:line="276" w:lineRule="auto"/>
        <w:ind w:left="1134" w:hanging="567"/>
        <w:jc w:val="both"/>
        <w:rPr>
          <w:rFonts w:eastAsia="Times New Roman" w:cs="Times New Roman"/>
          <w:color w:val="000000"/>
          <w:sz w:val="22"/>
          <w:szCs w:val="22"/>
        </w:rPr>
      </w:pPr>
      <w:r>
        <w:rPr>
          <w:rFonts w:eastAsia="Times New Roman" w:cs="Times New Roman"/>
          <w:b/>
          <w:color w:val="000000"/>
          <w:sz w:val="22"/>
          <w:szCs w:val="22"/>
        </w:rPr>
        <w:t>6.1.1</w:t>
      </w:r>
      <w:r w:rsidR="00155B3F">
        <w:rPr>
          <w:rFonts w:eastAsia="Times New Roman" w:cs="Times New Roman"/>
          <w:color w:val="000000"/>
          <w:sz w:val="22"/>
          <w:szCs w:val="22"/>
        </w:rPr>
        <w:t xml:space="preserve">  ter objetivos estatutários ou regimentais voltados à promoção de atividades e finalidades de relevância pública e social, bem como compatíveis com o objeto do instrumento a ser pactuado (art. 33, caput, inciso I, e art. 35, caput, inciso III, da Lei nº13.019, de 2014). </w:t>
      </w:r>
    </w:p>
    <w:p w14:paraId="1F75ECD0" w14:textId="0BE0749E" w:rsidR="00155B3F" w:rsidRDefault="00155B3F" w:rsidP="005F0A32">
      <w:pPr>
        <w:pStyle w:val="LO-normal"/>
        <w:widowControl w:val="0"/>
        <w:numPr>
          <w:ilvl w:val="2"/>
          <w:numId w:val="25"/>
        </w:numPr>
        <w:tabs>
          <w:tab w:val="left" w:pos="284"/>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 xml:space="preserve">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caput, inciso III, Lei nº 13.019, de 2014). </w:t>
      </w:r>
    </w:p>
    <w:p w14:paraId="0A0AA096" w14:textId="1AB33423" w:rsidR="00155B3F" w:rsidRDefault="00155B3F" w:rsidP="005F0A32">
      <w:pPr>
        <w:pStyle w:val="LO-normal"/>
        <w:widowControl w:val="0"/>
        <w:numPr>
          <w:ilvl w:val="2"/>
          <w:numId w:val="25"/>
        </w:numPr>
        <w:tabs>
          <w:tab w:val="left" w:pos="284"/>
          <w:tab w:val="left" w:pos="1134"/>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 xml:space="preserve">ser regida por normas de organização interna que prevejam, expressamente, escrituração de acordo com os princípios fundamentais de contabilidade e com as Normas Brasileiras de Contabilidade (art. 33, caput, inciso IV, Lei nº 13.019, de 2014); </w:t>
      </w:r>
    </w:p>
    <w:p w14:paraId="54BF56BC" w14:textId="77777777" w:rsidR="00155B3F" w:rsidRDefault="00155B3F" w:rsidP="005F0A32">
      <w:pPr>
        <w:pStyle w:val="LO-normal"/>
        <w:widowControl w:val="0"/>
        <w:numPr>
          <w:ilvl w:val="2"/>
          <w:numId w:val="25"/>
        </w:numPr>
        <w:tabs>
          <w:tab w:val="left" w:pos="284"/>
          <w:tab w:val="left" w:pos="709"/>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possuir, no momento da apresentação do plano de trabalho, no mínimo 3 (três) anos de existência, com cadastro ativo, comprovados por meio de documentação emitida pela Secretaria da Receita Federal do Brasil, com base no Cadastro Nacional da Pessoa Jurídica – CNPJ (art. 33, caput, inciso V, alínea “a”, da Lei nº 13.019, de 2014);</w:t>
      </w:r>
    </w:p>
    <w:p w14:paraId="4B6F45A2" w14:textId="77777777" w:rsidR="00155B3F" w:rsidRDefault="00155B3F" w:rsidP="005F0A32">
      <w:pPr>
        <w:pStyle w:val="LO-normal"/>
        <w:widowControl w:val="0"/>
        <w:numPr>
          <w:ilvl w:val="2"/>
          <w:numId w:val="25"/>
        </w:numPr>
        <w:tabs>
          <w:tab w:val="left" w:pos="284"/>
          <w:tab w:val="left" w:pos="709"/>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 xml:space="preserve">possuir experiência prévia na realização, com efetividade, do objeto da parceria ou de natureza semelhante, pelo prazo mínimo de 1 (um) ano, a ser comprovada no momento da apresentação do plano de trabalho e na forma do art. 26, caput, inciso III, do Decreto nº 8.726, de 2016 (art. 33, caput, inciso V, alínea “b”, da Lei nº 13.019, de 2014, e art. 26, caput, inciso III, do Decreto nº 8.726, de 2016). A experiência poderá ser comprovada por meio de: </w:t>
      </w:r>
    </w:p>
    <w:p w14:paraId="06CF41CE" w14:textId="77777777" w:rsidR="00155B3F" w:rsidRDefault="00155B3F" w:rsidP="00155B3F">
      <w:pPr>
        <w:pStyle w:val="LO-normal"/>
        <w:tabs>
          <w:tab w:val="left" w:pos="709"/>
        </w:tabs>
        <w:ind w:left="1134"/>
        <w:rPr>
          <w:color w:val="000000"/>
          <w:sz w:val="22"/>
          <w:szCs w:val="22"/>
        </w:rPr>
      </w:pPr>
      <w:r>
        <w:rPr>
          <w:color w:val="000000"/>
          <w:sz w:val="22"/>
          <w:szCs w:val="22"/>
        </w:rPr>
        <w:t xml:space="preserve">a) instrumentos de parceria firmados com órgãos e entidades da administração pública, organismos internacionais, empresas ou outras organizações da sociedade civil; </w:t>
      </w:r>
    </w:p>
    <w:p w14:paraId="581C292B" w14:textId="77777777" w:rsidR="00155B3F" w:rsidRDefault="00155B3F" w:rsidP="00155B3F">
      <w:pPr>
        <w:pStyle w:val="LO-normal"/>
        <w:tabs>
          <w:tab w:val="left" w:pos="709"/>
        </w:tabs>
        <w:ind w:left="1134"/>
        <w:rPr>
          <w:color w:val="000000"/>
          <w:sz w:val="22"/>
          <w:szCs w:val="22"/>
        </w:rPr>
      </w:pPr>
      <w:r>
        <w:rPr>
          <w:color w:val="000000"/>
          <w:sz w:val="22"/>
          <w:szCs w:val="22"/>
        </w:rPr>
        <w:lastRenderedPageBreak/>
        <w:t xml:space="preserve">b) relatórios de atividades com comprovação das ações desenvolvidas; </w:t>
      </w:r>
    </w:p>
    <w:p w14:paraId="4B642C57" w14:textId="77777777" w:rsidR="00155B3F" w:rsidRDefault="00155B3F" w:rsidP="00155B3F">
      <w:pPr>
        <w:pStyle w:val="LO-normal"/>
        <w:tabs>
          <w:tab w:val="left" w:pos="709"/>
        </w:tabs>
        <w:ind w:left="1134"/>
        <w:rPr>
          <w:color w:val="000000"/>
          <w:sz w:val="22"/>
          <w:szCs w:val="22"/>
        </w:rPr>
      </w:pPr>
      <w:r>
        <w:rPr>
          <w:color w:val="000000"/>
          <w:sz w:val="22"/>
          <w:szCs w:val="22"/>
        </w:rPr>
        <w:t xml:space="preserve">c) publicações, pesquisas e outras formas de produção de conhecimento realizadas pela organização da sociedade civil ou a respeito dela; </w:t>
      </w:r>
    </w:p>
    <w:p w14:paraId="5D05D7A7" w14:textId="77777777" w:rsidR="00155B3F" w:rsidRDefault="00155B3F" w:rsidP="00155B3F">
      <w:pPr>
        <w:pStyle w:val="LO-normal"/>
        <w:tabs>
          <w:tab w:val="left" w:pos="709"/>
        </w:tabs>
        <w:ind w:left="1134"/>
        <w:rPr>
          <w:color w:val="000000"/>
          <w:sz w:val="22"/>
          <w:szCs w:val="22"/>
        </w:rPr>
      </w:pPr>
      <w:r>
        <w:rPr>
          <w:color w:val="000000"/>
          <w:sz w:val="22"/>
          <w:szCs w:val="22"/>
        </w:rPr>
        <w:t>d) currículos profissionais de integrantes da organização da sociedade civil, sejam dirigentes, conselheiros, associados, cooperados, empregados, entre outros;</w:t>
      </w:r>
    </w:p>
    <w:p w14:paraId="442EF789" w14:textId="77777777" w:rsidR="00155B3F" w:rsidRDefault="00155B3F" w:rsidP="00155B3F">
      <w:pPr>
        <w:pStyle w:val="LO-normal"/>
        <w:tabs>
          <w:tab w:val="left" w:pos="709"/>
        </w:tabs>
        <w:ind w:left="1134"/>
        <w:rPr>
          <w:color w:val="000000"/>
          <w:sz w:val="22"/>
          <w:szCs w:val="22"/>
        </w:rPr>
      </w:pPr>
      <w:r>
        <w:rPr>
          <w:color w:val="000000"/>
          <w:sz w:val="22"/>
          <w:szCs w:val="22"/>
        </w:rPr>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14:paraId="58DB22C0" w14:textId="77777777" w:rsidR="00155B3F" w:rsidRDefault="00155B3F" w:rsidP="00155B3F">
      <w:pPr>
        <w:pStyle w:val="LO-normal"/>
        <w:widowControl w:val="0"/>
        <w:tabs>
          <w:tab w:val="left" w:pos="284"/>
          <w:tab w:val="left" w:pos="709"/>
        </w:tabs>
        <w:spacing w:line="276" w:lineRule="auto"/>
        <w:ind w:left="1134"/>
        <w:jc w:val="both"/>
        <w:rPr>
          <w:rFonts w:eastAsia="Times New Roman" w:cs="Times New Roman"/>
          <w:color w:val="000000"/>
          <w:sz w:val="22"/>
          <w:szCs w:val="22"/>
        </w:rPr>
      </w:pPr>
      <w:r>
        <w:rPr>
          <w:rFonts w:eastAsia="Times New Roman" w:cs="Times New Roman"/>
          <w:color w:val="000000"/>
          <w:sz w:val="22"/>
          <w:szCs w:val="22"/>
        </w:rPr>
        <w:t>f) prêmios de relevância recebidos no País ou no exterior pela organização da sociedade civil;</w:t>
      </w:r>
    </w:p>
    <w:p w14:paraId="14EF1A65" w14:textId="77777777" w:rsidR="00155B3F" w:rsidRDefault="00155B3F" w:rsidP="005F0A32">
      <w:pPr>
        <w:pStyle w:val="LO-normal"/>
        <w:widowControl w:val="0"/>
        <w:numPr>
          <w:ilvl w:val="2"/>
          <w:numId w:val="25"/>
        </w:numPr>
        <w:tabs>
          <w:tab w:val="left" w:pos="284"/>
          <w:tab w:val="left" w:pos="709"/>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 xml:space="preserve">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(declarações obre Instalações e Condições Materiais). Não será necessária a demonstração de capacidade prévia instalada, sendo admitida a aquisição de bens e equipamentos ou a realização de serviços de adequação de espaço físico para o cumprimento do objeto da parceria (art. 33, caput, inciso V, alínea “c” e §5º, da Lei nº 13.019, de 2014, e art. 26, caput, inciso X e §1º, do Decreto nº 8.726, de 2016); </w:t>
      </w:r>
    </w:p>
    <w:p w14:paraId="33D45B46" w14:textId="77777777" w:rsidR="00155B3F" w:rsidRDefault="00155B3F" w:rsidP="005F0A32">
      <w:pPr>
        <w:pStyle w:val="LO-normal"/>
        <w:widowControl w:val="0"/>
        <w:numPr>
          <w:ilvl w:val="2"/>
          <w:numId w:val="25"/>
        </w:numPr>
        <w:tabs>
          <w:tab w:val="left" w:pos="284"/>
          <w:tab w:val="left" w:pos="709"/>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 xml:space="preserve">deter capacidade técnica e operacional para o desenvolvimento do objeto da parceria e o cumprimento das metas estabelecidas, a ser comprovada na forma do art.26, caput, inciso III, do Decreto nº 8.726, de 2016. Não será necessária a demonstração de capacidade prévia instalada, sendo admitida a contratação de profissionais, a aquisição de bens e equipamentos ou a realização de serviços de adequação de espaço físico para o cumprimento do objeto da parceria (art. 33, caput, inciso V, alínea “c” e§5º, da Lei nº 13.019, de 2014, e art. 26, caput, inciso III e §1º, do Decreto nº 8.726, de2016); </w:t>
      </w:r>
    </w:p>
    <w:p w14:paraId="74BE6A50" w14:textId="77777777" w:rsidR="00155B3F" w:rsidRDefault="00155B3F" w:rsidP="005F0A32">
      <w:pPr>
        <w:pStyle w:val="LO-normal"/>
        <w:widowControl w:val="0"/>
        <w:numPr>
          <w:ilvl w:val="2"/>
          <w:numId w:val="25"/>
        </w:numPr>
        <w:tabs>
          <w:tab w:val="left" w:pos="284"/>
          <w:tab w:val="left" w:pos="709"/>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 xml:space="preserve">apresentar certidões de regularidade fiscal, previdenciária, tributária, de contribuições, de dívida ativa e trabalhista, na forma do art. 26, caput, incisos IV a VI e§§ 2º a 4º, do Decreto nº 8.726, de 2016 (art. 34, caput, inciso II, da Lei nº 13.019, de2014, e art. 26, caput, incisos IV a VI e §§ 2º a 4º, do Decreto nº 8.726, de 2016); </w:t>
      </w:r>
    </w:p>
    <w:p w14:paraId="48016FC1" w14:textId="77777777" w:rsidR="00155B3F" w:rsidRDefault="00155B3F" w:rsidP="005F0A32">
      <w:pPr>
        <w:pStyle w:val="LO-normal"/>
        <w:widowControl w:val="0"/>
        <w:numPr>
          <w:ilvl w:val="2"/>
          <w:numId w:val="25"/>
        </w:numPr>
        <w:tabs>
          <w:tab w:val="left" w:pos="284"/>
          <w:tab w:val="left" w:pos="709"/>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 xml:space="preserve">apresentar certidão de existência jurídica expedida pelo cartório de registro civil ou cópia do estatuto registrado e eventuais alterações (art. 34, caput, inciso III, da Lei nº 13.019, de 2014) </w:t>
      </w:r>
    </w:p>
    <w:p w14:paraId="7A292024" w14:textId="77777777" w:rsidR="00155B3F" w:rsidRDefault="00155B3F" w:rsidP="005F0A32">
      <w:pPr>
        <w:pStyle w:val="LO-normal"/>
        <w:widowControl w:val="0"/>
        <w:numPr>
          <w:ilvl w:val="2"/>
          <w:numId w:val="25"/>
        </w:numPr>
        <w:tabs>
          <w:tab w:val="left" w:pos="284"/>
          <w:tab w:val="left" w:pos="709"/>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conforme Anexo IV – Declaração de Dirigentes e Remuneração (art. 34, caput, incisos V e VI, da Lei nº 13.019, de 2014, arts. 26, caput, inciso VII, e art. 27 do Decreto nº 8.726, de 2016); e</w:t>
      </w:r>
    </w:p>
    <w:p w14:paraId="16C30DE6" w14:textId="7964DC76" w:rsidR="00155B3F" w:rsidRDefault="00155B3F" w:rsidP="005F0A32">
      <w:pPr>
        <w:pStyle w:val="LO-normal"/>
        <w:widowControl w:val="0"/>
        <w:numPr>
          <w:ilvl w:val="2"/>
          <w:numId w:val="25"/>
        </w:numPr>
        <w:tabs>
          <w:tab w:val="left" w:pos="284"/>
          <w:tab w:val="left" w:pos="709"/>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 xml:space="preserve">comprovar que funciona no endereço declarado pela entidade, por meio de cópia de documento hábil, a exemplo de conta de consumo ou contrato de locação (art.34, caput, inciso VII, da Lei nº 13.019, de 2014, e art. 26, caput, inciso VIII, do Decreto nº8.726, de 2016). </w:t>
      </w:r>
    </w:p>
    <w:p w14:paraId="53F8FE1B" w14:textId="77777777" w:rsidR="00155B3F" w:rsidRDefault="00155B3F" w:rsidP="00155B3F">
      <w:pPr>
        <w:pStyle w:val="LO-normal"/>
        <w:widowControl w:val="0"/>
        <w:tabs>
          <w:tab w:val="left" w:pos="284"/>
          <w:tab w:val="left" w:pos="709"/>
        </w:tabs>
        <w:spacing w:line="276" w:lineRule="auto"/>
        <w:jc w:val="both"/>
        <w:rPr>
          <w:rFonts w:eastAsia="Times New Roman" w:cs="Times New Roman"/>
          <w:color w:val="000000"/>
          <w:sz w:val="22"/>
          <w:szCs w:val="22"/>
        </w:rPr>
      </w:pPr>
    </w:p>
    <w:p w14:paraId="12392B93" w14:textId="4502C732" w:rsidR="00155B3F" w:rsidRDefault="00155B3F" w:rsidP="005F0A32">
      <w:pPr>
        <w:pStyle w:val="LO-normal"/>
        <w:widowControl w:val="0"/>
        <w:numPr>
          <w:ilvl w:val="1"/>
          <w:numId w:val="25"/>
        </w:numPr>
        <w:tabs>
          <w:tab w:val="left" w:pos="709"/>
          <w:tab w:val="left" w:pos="1276"/>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Não poderá participar do Chamamento a Organização da Sociedade Civil que, nos termos do artigo 39 da Lei nº 13.019/2014:</w:t>
      </w:r>
    </w:p>
    <w:p w14:paraId="3A84F652" w14:textId="6A137609" w:rsidR="00155B3F" w:rsidRDefault="007A2A88" w:rsidP="00112394">
      <w:pPr>
        <w:pStyle w:val="LO-normal"/>
        <w:widowControl w:val="0"/>
        <w:tabs>
          <w:tab w:val="left" w:pos="1134"/>
        </w:tabs>
        <w:spacing w:line="276" w:lineRule="auto"/>
        <w:ind w:left="1134" w:hanging="567"/>
        <w:jc w:val="both"/>
        <w:rPr>
          <w:rFonts w:eastAsia="Times New Roman" w:cs="Times New Roman"/>
          <w:color w:val="000000"/>
          <w:sz w:val="22"/>
          <w:szCs w:val="22"/>
        </w:rPr>
      </w:pPr>
      <w:r>
        <w:rPr>
          <w:rFonts w:eastAsia="Times New Roman" w:cs="Times New Roman"/>
          <w:b/>
          <w:color w:val="000000"/>
          <w:sz w:val="22"/>
          <w:szCs w:val="22"/>
        </w:rPr>
        <w:t>6</w:t>
      </w:r>
      <w:r w:rsidR="00112394" w:rsidRPr="00112394">
        <w:rPr>
          <w:rFonts w:eastAsia="Times New Roman" w:cs="Times New Roman"/>
          <w:b/>
          <w:color w:val="000000"/>
          <w:sz w:val="22"/>
          <w:szCs w:val="22"/>
        </w:rPr>
        <w:t>.2.1</w:t>
      </w:r>
      <w:r w:rsidR="00112394">
        <w:rPr>
          <w:rFonts w:eastAsia="Times New Roman" w:cs="Times New Roman"/>
          <w:b/>
          <w:color w:val="000000"/>
          <w:sz w:val="22"/>
          <w:szCs w:val="22"/>
        </w:rPr>
        <w:t xml:space="preserve">  </w:t>
      </w:r>
      <w:r w:rsidR="00155B3F">
        <w:rPr>
          <w:rFonts w:eastAsia="Times New Roman" w:cs="Times New Roman"/>
          <w:color w:val="000000"/>
          <w:sz w:val="22"/>
          <w:szCs w:val="22"/>
        </w:rPr>
        <w:t xml:space="preserve">Não esteja regularmente constituída ou, se estrangeira, não esteja autorizada a funcionar no </w:t>
      </w:r>
      <w:r w:rsidR="00155B3F">
        <w:rPr>
          <w:rFonts w:eastAsia="Times New Roman" w:cs="Times New Roman"/>
          <w:color w:val="000000"/>
          <w:sz w:val="22"/>
          <w:szCs w:val="22"/>
        </w:rPr>
        <w:lastRenderedPageBreak/>
        <w:t>território nacional;</w:t>
      </w:r>
    </w:p>
    <w:p w14:paraId="52AFE3DA" w14:textId="77777777" w:rsidR="00155B3F" w:rsidRDefault="00155B3F" w:rsidP="005F0A32">
      <w:pPr>
        <w:pStyle w:val="LO-normal"/>
        <w:widowControl w:val="0"/>
        <w:numPr>
          <w:ilvl w:val="2"/>
          <w:numId w:val="25"/>
        </w:numPr>
        <w:tabs>
          <w:tab w:val="left" w:pos="709"/>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14:paraId="61086B4D" w14:textId="77777777" w:rsidR="00155B3F" w:rsidRDefault="00155B3F" w:rsidP="005F0A32">
      <w:pPr>
        <w:pStyle w:val="LO-normal"/>
        <w:widowControl w:val="0"/>
        <w:numPr>
          <w:ilvl w:val="3"/>
          <w:numId w:val="25"/>
        </w:numPr>
        <w:tabs>
          <w:tab w:val="left" w:pos="709"/>
        </w:tabs>
        <w:spacing w:line="276" w:lineRule="auto"/>
        <w:ind w:left="2127" w:hanging="993"/>
        <w:jc w:val="both"/>
        <w:rPr>
          <w:rFonts w:eastAsia="Times New Roman" w:cs="Times New Roman"/>
          <w:color w:val="000000"/>
          <w:sz w:val="22"/>
          <w:szCs w:val="22"/>
        </w:rPr>
      </w:pPr>
      <w:r>
        <w:rPr>
          <w:rFonts w:eastAsia="Times New Roman" w:cs="Times New Roman"/>
          <w:color w:val="000000"/>
          <w:sz w:val="22"/>
          <w:szCs w:val="22"/>
        </w:rPr>
        <w:t>A vedação prevista neste item não se aplica à celebração de parcerias com entidades que, pela sua própria natureza, sejam constituídas pelas autoridades referidas naquele inciso, sendo vedado que a mesma pessoa figure no termo de colaboração, no termo de colaboração ou no acordo de cooperação simultaneamente como dirigente e administrador público.</w:t>
      </w:r>
    </w:p>
    <w:p w14:paraId="1B094F1A" w14:textId="77777777" w:rsidR="00155B3F" w:rsidRDefault="00155B3F" w:rsidP="005F0A32">
      <w:pPr>
        <w:pStyle w:val="LO-normal"/>
        <w:widowControl w:val="0"/>
        <w:numPr>
          <w:ilvl w:val="3"/>
          <w:numId w:val="25"/>
        </w:numPr>
        <w:tabs>
          <w:tab w:val="left" w:pos="709"/>
        </w:tabs>
        <w:spacing w:line="276" w:lineRule="auto"/>
        <w:ind w:left="2127" w:hanging="993"/>
        <w:jc w:val="both"/>
        <w:rPr>
          <w:rFonts w:eastAsia="Times New Roman" w:cs="Times New Roman"/>
          <w:color w:val="000000"/>
          <w:sz w:val="22"/>
          <w:szCs w:val="22"/>
        </w:rPr>
      </w:pPr>
      <w:r>
        <w:rPr>
          <w:rFonts w:eastAsia="Times New Roman" w:cs="Times New Roman"/>
          <w:color w:val="000000"/>
          <w:sz w:val="22"/>
          <w:szCs w:val="22"/>
        </w:rPr>
        <w:t>Não são considerados membros de Poder os integrantes de conselhos de direitos e de políticas públicas.</w:t>
      </w:r>
    </w:p>
    <w:p w14:paraId="74B96841" w14:textId="77777777" w:rsidR="00155B3F" w:rsidRDefault="00155B3F" w:rsidP="005F0A32">
      <w:pPr>
        <w:pStyle w:val="LO-normal"/>
        <w:widowControl w:val="0"/>
        <w:numPr>
          <w:ilvl w:val="2"/>
          <w:numId w:val="25"/>
        </w:numPr>
        <w:tabs>
          <w:tab w:val="left" w:pos="1134"/>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Tenha tido as contas rejeitadas pela administração pública nos últimos cinco anos, exceto se:</w:t>
      </w:r>
    </w:p>
    <w:p w14:paraId="6DCF8306" w14:textId="77777777" w:rsidR="00155B3F" w:rsidRDefault="00155B3F" w:rsidP="005F0A32">
      <w:pPr>
        <w:pStyle w:val="LO-normal"/>
        <w:widowControl w:val="0"/>
        <w:numPr>
          <w:ilvl w:val="3"/>
          <w:numId w:val="25"/>
        </w:numPr>
        <w:tabs>
          <w:tab w:val="left" w:pos="2268"/>
          <w:tab w:val="left" w:pos="2410"/>
        </w:tabs>
        <w:spacing w:line="276" w:lineRule="auto"/>
        <w:ind w:left="2127" w:hanging="993"/>
        <w:jc w:val="both"/>
        <w:rPr>
          <w:rFonts w:eastAsia="Times New Roman" w:cs="Times New Roman"/>
          <w:color w:val="000000"/>
          <w:sz w:val="22"/>
          <w:szCs w:val="22"/>
        </w:rPr>
      </w:pPr>
      <w:r>
        <w:rPr>
          <w:rFonts w:eastAsia="Times New Roman" w:cs="Times New Roman"/>
          <w:color w:val="000000"/>
          <w:sz w:val="22"/>
          <w:szCs w:val="22"/>
        </w:rPr>
        <w:t>For sanada a irregularidade que motivou a rejeição e quitados os débitos eventualmente imputados;</w:t>
      </w:r>
    </w:p>
    <w:p w14:paraId="4CE26C39" w14:textId="77777777" w:rsidR="00155B3F" w:rsidRDefault="00155B3F" w:rsidP="005F0A32">
      <w:pPr>
        <w:pStyle w:val="LO-normal"/>
        <w:widowControl w:val="0"/>
        <w:numPr>
          <w:ilvl w:val="3"/>
          <w:numId w:val="25"/>
        </w:numPr>
        <w:tabs>
          <w:tab w:val="left" w:pos="709"/>
          <w:tab w:val="left" w:pos="2127"/>
        </w:tabs>
        <w:spacing w:line="276" w:lineRule="auto"/>
        <w:ind w:left="2127" w:hanging="993"/>
        <w:jc w:val="both"/>
        <w:rPr>
          <w:rFonts w:eastAsia="Times New Roman" w:cs="Times New Roman"/>
          <w:color w:val="000000"/>
          <w:sz w:val="22"/>
          <w:szCs w:val="22"/>
        </w:rPr>
      </w:pPr>
      <w:r>
        <w:rPr>
          <w:rFonts w:eastAsia="Times New Roman" w:cs="Times New Roman"/>
          <w:color w:val="000000"/>
          <w:sz w:val="22"/>
          <w:szCs w:val="22"/>
        </w:rPr>
        <w:t>For reconsiderada ou revista a decisão pela rejeição;</w:t>
      </w:r>
    </w:p>
    <w:p w14:paraId="255EA80A" w14:textId="77777777" w:rsidR="00155B3F" w:rsidRDefault="00155B3F" w:rsidP="005F0A32">
      <w:pPr>
        <w:pStyle w:val="LO-normal"/>
        <w:widowControl w:val="0"/>
        <w:numPr>
          <w:ilvl w:val="3"/>
          <w:numId w:val="25"/>
        </w:numPr>
        <w:tabs>
          <w:tab w:val="left" w:pos="709"/>
        </w:tabs>
        <w:spacing w:line="276" w:lineRule="auto"/>
        <w:ind w:left="2127" w:hanging="993"/>
        <w:jc w:val="both"/>
        <w:rPr>
          <w:rFonts w:eastAsia="Times New Roman" w:cs="Times New Roman"/>
          <w:color w:val="000000"/>
          <w:sz w:val="22"/>
          <w:szCs w:val="22"/>
        </w:rPr>
      </w:pPr>
      <w:r>
        <w:rPr>
          <w:rFonts w:eastAsia="Times New Roman" w:cs="Times New Roman"/>
          <w:color w:val="000000"/>
          <w:sz w:val="22"/>
          <w:szCs w:val="22"/>
        </w:rPr>
        <w:t>A apreciação das contas estiver pendente de decisão sobre recurso com efeito suspensivo.</w:t>
      </w:r>
    </w:p>
    <w:p w14:paraId="219D53DD" w14:textId="77777777" w:rsidR="00155B3F" w:rsidRDefault="00155B3F" w:rsidP="005F0A32">
      <w:pPr>
        <w:pStyle w:val="LO-normal"/>
        <w:widowControl w:val="0"/>
        <w:numPr>
          <w:ilvl w:val="2"/>
          <w:numId w:val="25"/>
        </w:numPr>
        <w:tabs>
          <w:tab w:val="left" w:pos="709"/>
          <w:tab w:val="left" w:pos="1134"/>
        </w:tabs>
        <w:spacing w:line="276" w:lineRule="auto"/>
        <w:ind w:left="709" w:hanging="142"/>
        <w:jc w:val="both"/>
        <w:rPr>
          <w:rFonts w:eastAsia="Times New Roman" w:cs="Times New Roman"/>
          <w:color w:val="000000"/>
          <w:sz w:val="22"/>
          <w:szCs w:val="22"/>
        </w:rPr>
      </w:pPr>
      <w:r>
        <w:rPr>
          <w:rFonts w:eastAsia="Times New Roman" w:cs="Times New Roman"/>
          <w:color w:val="000000"/>
          <w:sz w:val="22"/>
          <w:szCs w:val="22"/>
        </w:rPr>
        <w:t>Tenha sido punida com uma das seguintes sanções, pelo período que durar a penalidade:</w:t>
      </w:r>
    </w:p>
    <w:p w14:paraId="2BA7129D" w14:textId="77777777" w:rsidR="00155B3F" w:rsidRDefault="00155B3F" w:rsidP="005F0A32">
      <w:pPr>
        <w:pStyle w:val="LO-normal"/>
        <w:widowControl w:val="0"/>
        <w:numPr>
          <w:ilvl w:val="3"/>
          <w:numId w:val="25"/>
        </w:numPr>
        <w:tabs>
          <w:tab w:val="left" w:pos="709"/>
          <w:tab w:val="left" w:pos="2127"/>
        </w:tabs>
        <w:spacing w:line="276" w:lineRule="auto"/>
        <w:ind w:left="2127" w:hanging="993"/>
        <w:jc w:val="both"/>
        <w:rPr>
          <w:rFonts w:eastAsia="Times New Roman" w:cs="Times New Roman"/>
          <w:color w:val="000000"/>
          <w:sz w:val="22"/>
          <w:szCs w:val="22"/>
        </w:rPr>
      </w:pPr>
      <w:r>
        <w:rPr>
          <w:rFonts w:eastAsia="Times New Roman" w:cs="Times New Roman"/>
          <w:color w:val="000000"/>
          <w:sz w:val="22"/>
          <w:szCs w:val="22"/>
        </w:rPr>
        <w:t>Suspensão de participação em licitação e impedimento de contratar com a administração;</w:t>
      </w:r>
    </w:p>
    <w:p w14:paraId="4381D5E5" w14:textId="77777777" w:rsidR="00155B3F" w:rsidRDefault="00155B3F" w:rsidP="005F0A32">
      <w:pPr>
        <w:pStyle w:val="LO-normal"/>
        <w:widowControl w:val="0"/>
        <w:numPr>
          <w:ilvl w:val="3"/>
          <w:numId w:val="25"/>
        </w:numPr>
        <w:tabs>
          <w:tab w:val="left" w:pos="709"/>
        </w:tabs>
        <w:spacing w:line="276" w:lineRule="auto"/>
        <w:ind w:left="2127" w:hanging="993"/>
        <w:jc w:val="both"/>
        <w:rPr>
          <w:rFonts w:eastAsia="Times New Roman" w:cs="Times New Roman"/>
          <w:color w:val="000000"/>
          <w:sz w:val="22"/>
          <w:szCs w:val="22"/>
        </w:rPr>
      </w:pPr>
      <w:r>
        <w:rPr>
          <w:rFonts w:eastAsia="Times New Roman" w:cs="Times New Roman"/>
          <w:color w:val="000000"/>
          <w:sz w:val="22"/>
          <w:szCs w:val="22"/>
        </w:rPr>
        <w:t>Declaração de inidoneidade para licitar ou contratar com a administração pública;</w:t>
      </w:r>
    </w:p>
    <w:p w14:paraId="66F78942" w14:textId="77777777" w:rsidR="00155B3F" w:rsidRDefault="00155B3F" w:rsidP="005F0A32">
      <w:pPr>
        <w:pStyle w:val="LO-normal"/>
        <w:widowControl w:val="0"/>
        <w:numPr>
          <w:ilvl w:val="3"/>
          <w:numId w:val="25"/>
        </w:numPr>
        <w:tabs>
          <w:tab w:val="left" w:pos="709"/>
          <w:tab w:val="left" w:pos="2127"/>
        </w:tabs>
        <w:spacing w:line="276" w:lineRule="auto"/>
        <w:ind w:left="2127" w:hanging="993"/>
        <w:jc w:val="both"/>
        <w:rPr>
          <w:rFonts w:eastAsia="Times New Roman" w:cs="Times New Roman"/>
          <w:color w:val="000000"/>
          <w:sz w:val="22"/>
          <w:szCs w:val="22"/>
        </w:rPr>
      </w:pPr>
      <w:r>
        <w:rPr>
          <w:rFonts w:eastAsia="Times New Roman" w:cs="Times New Roman"/>
          <w:color w:val="000000"/>
          <w:sz w:val="22"/>
          <w:szCs w:val="22"/>
        </w:rPr>
        <w:t>Suspensão temporária da participação em chamamento público e impedimento de celebrar parceria ou contrato com órgãos e entidades da esfera de governo da administração pública sancionadora, por prazo não superior a dois anos;</w:t>
      </w:r>
    </w:p>
    <w:p w14:paraId="4159855D" w14:textId="77777777" w:rsidR="00155B3F" w:rsidRDefault="00155B3F" w:rsidP="005F0A32">
      <w:pPr>
        <w:pStyle w:val="LO-normal"/>
        <w:widowControl w:val="0"/>
        <w:numPr>
          <w:ilvl w:val="3"/>
          <w:numId w:val="25"/>
        </w:numPr>
        <w:tabs>
          <w:tab w:val="left" w:pos="709"/>
          <w:tab w:val="left" w:pos="1701"/>
          <w:tab w:val="left" w:pos="2268"/>
        </w:tabs>
        <w:spacing w:line="276" w:lineRule="auto"/>
        <w:ind w:left="2127" w:hanging="993"/>
        <w:jc w:val="both"/>
        <w:rPr>
          <w:rFonts w:eastAsia="Times New Roman" w:cs="Times New Roman"/>
          <w:color w:val="000000"/>
          <w:sz w:val="22"/>
          <w:szCs w:val="22"/>
        </w:rPr>
      </w:pPr>
      <w:r>
        <w:rPr>
          <w:rFonts w:eastAsia="Times New Roman" w:cs="Times New Roman"/>
          <w:color w:val="000000"/>
          <w:sz w:val="22"/>
          <w:szCs w:val="22"/>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w:t>
      </w:r>
    </w:p>
    <w:p w14:paraId="0EF9A042" w14:textId="77777777" w:rsidR="00155B3F" w:rsidRDefault="00155B3F" w:rsidP="005F0A32">
      <w:pPr>
        <w:pStyle w:val="LO-normal"/>
        <w:widowControl w:val="0"/>
        <w:numPr>
          <w:ilvl w:val="2"/>
          <w:numId w:val="25"/>
        </w:numPr>
        <w:tabs>
          <w:tab w:val="left" w:pos="709"/>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Tenha tido contas de parceria julgadas irregulares ou rejeitadas por Tribunal ou Conselho de Contas de qualquer esfera da Federação, em decisão irrecorrível, nos últimos 8 (oito) anos;</w:t>
      </w:r>
    </w:p>
    <w:p w14:paraId="3A06CCE0" w14:textId="77777777" w:rsidR="00155B3F" w:rsidRDefault="00155B3F" w:rsidP="005F0A32">
      <w:pPr>
        <w:pStyle w:val="LO-normal"/>
        <w:widowControl w:val="0"/>
        <w:numPr>
          <w:ilvl w:val="2"/>
          <w:numId w:val="25"/>
        </w:numPr>
        <w:tabs>
          <w:tab w:val="left" w:pos="709"/>
          <w:tab w:val="left" w:pos="1134"/>
        </w:tabs>
        <w:spacing w:line="276" w:lineRule="auto"/>
        <w:ind w:left="0" w:firstLine="567"/>
        <w:jc w:val="both"/>
        <w:rPr>
          <w:rFonts w:eastAsia="Times New Roman" w:cs="Times New Roman"/>
          <w:color w:val="000000"/>
          <w:sz w:val="22"/>
          <w:szCs w:val="22"/>
        </w:rPr>
      </w:pPr>
      <w:r>
        <w:rPr>
          <w:rFonts w:eastAsia="Times New Roman" w:cs="Times New Roman"/>
          <w:color w:val="000000"/>
          <w:sz w:val="22"/>
          <w:szCs w:val="22"/>
        </w:rPr>
        <w:t>Tenha entre seus dirigentes:</w:t>
      </w:r>
    </w:p>
    <w:p w14:paraId="31EE6F50" w14:textId="77777777" w:rsidR="00155B3F" w:rsidRDefault="00155B3F" w:rsidP="005F0A32">
      <w:pPr>
        <w:pStyle w:val="LO-normal"/>
        <w:widowControl w:val="0"/>
        <w:numPr>
          <w:ilvl w:val="3"/>
          <w:numId w:val="25"/>
        </w:numPr>
        <w:spacing w:line="276" w:lineRule="auto"/>
        <w:ind w:left="2127" w:hanging="993"/>
        <w:jc w:val="both"/>
        <w:rPr>
          <w:rFonts w:eastAsia="Times New Roman" w:cs="Times New Roman"/>
          <w:color w:val="000000"/>
          <w:sz w:val="22"/>
          <w:szCs w:val="22"/>
        </w:rPr>
      </w:pPr>
      <w:r>
        <w:rPr>
          <w:rFonts w:eastAsia="Times New Roman" w:cs="Times New Roman"/>
          <w:color w:val="000000"/>
          <w:sz w:val="22"/>
          <w:szCs w:val="22"/>
        </w:rPr>
        <w:t>Pessoa cujas contas relativas a parcerias tenham sido julgadas irregulares ou rejeitadas por Tribunal ou Conselho de Contas de qualquer esfera da Federação, em decisão irrecorrível, nos últimos 8 (oito) anos;</w:t>
      </w:r>
    </w:p>
    <w:p w14:paraId="233123E9" w14:textId="77777777" w:rsidR="00155B3F" w:rsidRDefault="00155B3F" w:rsidP="005F0A32">
      <w:pPr>
        <w:pStyle w:val="LO-normal"/>
        <w:widowControl w:val="0"/>
        <w:numPr>
          <w:ilvl w:val="3"/>
          <w:numId w:val="25"/>
        </w:numPr>
        <w:tabs>
          <w:tab w:val="left" w:pos="709"/>
          <w:tab w:val="left" w:pos="2127"/>
        </w:tabs>
        <w:spacing w:line="276" w:lineRule="auto"/>
        <w:ind w:left="2127" w:hanging="993"/>
        <w:jc w:val="both"/>
        <w:rPr>
          <w:rFonts w:eastAsia="Times New Roman" w:cs="Times New Roman"/>
          <w:color w:val="000000"/>
          <w:sz w:val="22"/>
          <w:szCs w:val="22"/>
        </w:rPr>
      </w:pPr>
      <w:r>
        <w:rPr>
          <w:rFonts w:eastAsia="Times New Roman" w:cs="Times New Roman"/>
          <w:color w:val="000000"/>
          <w:sz w:val="22"/>
          <w:szCs w:val="22"/>
        </w:rPr>
        <w:t>Pessoa julgada responsável por falta grave e inabilitada para o exercício de cargo em comissão ou função de confiança, enquanto durar a inabilitação;</w:t>
      </w:r>
    </w:p>
    <w:p w14:paraId="2F3B5EF0" w14:textId="77777777" w:rsidR="00155B3F" w:rsidRDefault="00155B3F" w:rsidP="005F0A32">
      <w:pPr>
        <w:pStyle w:val="LO-normal"/>
        <w:widowControl w:val="0"/>
        <w:numPr>
          <w:ilvl w:val="3"/>
          <w:numId w:val="25"/>
        </w:numPr>
        <w:tabs>
          <w:tab w:val="left" w:pos="709"/>
          <w:tab w:val="left" w:pos="2127"/>
        </w:tabs>
        <w:spacing w:line="276" w:lineRule="auto"/>
        <w:ind w:left="2127" w:hanging="993"/>
        <w:jc w:val="both"/>
        <w:rPr>
          <w:rFonts w:eastAsia="Times New Roman" w:cs="Times New Roman"/>
          <w:color w:val="000000"/>
          <w:sz w:val="22"/>
          <w:szCs w:val="22"/>
        </w:rPr>
      </w:pPr>
      <w:r>
        <w:rPr>
          <w:rFonts w:eastAsia="Times New Roman" w:cs="Times New Roman"/>
          <w:color w:val="000000"/>
          <w:sz w:val="22"/>
          <w:szCs w:val="22"/>
        </w:rPr>
        <w:t>Responsável por ato de improbidade, enquanto durarem os prazos estabelecidos nos</w:t>
      </w:r>
      <w:hyperlink r:id="rId11" w:anchor="art12i" w:history="1">
        <w:r>
          <w:rPr>
            <w:rFonts w:eastAsia="Times New Roman" w:cs="Times New Roman"/>
            <w:color w:val="000000"/>
            <w:sz w:val="22"/>
            <w:szCs w:val="22"/>
          </w:rPr>
          <w:t xml:space="preserve"> incisos I, II e III do art. 12 da Lei no 8.429, de 2 de junho de 1992;</w:t>
        </w:r>
      </w:hyperlink>
    </w:p>
    <w:p w14:paraId="446B74E4" w14:textId="77777777" w:rsidR="00155B3F" w:rsidRDefault="00155B3F" w:rsidP="005F0A32">
      <w:pPr>
        <w:pStyle w:val="LO-normal"/>
        <w:widowControl w:val="0"/>
        <w:numPr>
          <w:ilvl w:val="2"/>
          <w:numId w:val="25"/>
        </w:numPr>
        <w:tabs>
          <w:tab w:val="left" w:pos="567"/>
          <w:tab w:val="left" w:pos="709"/>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lastRenderedPageBreak/>
        <w:t>É vedada a participação de servidores ou dirigentes do CAU/PR no projeto a ser apoiado, bem como seus cônjuges, companheiros ou parentes até segundo grau;</w:t>
      </w:r>
    </w:p>
    <w:p w14:paraId="0EB27B59" w14:textId="77777777" w:rsidR="00155B3F" w:rsidRDefault="00155B3F" w:rsidP="005F0A32">
      <w:pPr>
        <w:pStyle w:val="LO-normal"/>
        <w:widowControl w:val="0"/>
        <w:numPr>
          <w:ilvl w:val="2"/>
          <w:numId w:val="25"/>
        </w:numPr>
        <w:tabs>
          <w:tab w:val="left" w:pos="567"/>
          <w:tab w:val="left" w:pos="709"/>
          <w:tab w:val="left" w:pos="1134"/>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Entende-se por dirigentes do CAU/PR: presidente, vice-presidente e coordenadores</w:t>
      </w:r>
      <w:r>
        <w:rPr>
          <w:rFonts w:eastAsia="Times New Roman" w:cs="Times New Roman"/>
          <w:color w:val="000000"/>
          <w:sz w:val="22"/>
          <w:szCs w:val="22"/>
        </w:rPr>
        <w:br/>
        <w:t xml:space="preserve">de comissões. </w:t>
      </w:r>
    </w:p>
    <w:p w14:paraId="28D2CFEF" w14:textId="77777777" w:rsidR="00044C9C" w:rsidRDefault="00044C9C" w:rsidP="00044C9C">
      <w:pPr>
        <w:pStyle w:val="LO-normal"/>
        <w:widowControl w:val="0"/>
        <w:tabs>
          <w:tab w:val="left" w:pos="567"/>
        </w:tabs>
        <w:spacing w:line="276" w:lineRule="auto"/>
        <w:jc w:val="both"/>
        <w:rPr>
          <w:rFonts w:eastAsia="Times New Roman" w:cs="Times New Roman"/>
          <w:color w:val="000000"/>
          <w:sz w:val="22"/>
          <w:szCs w:val="22"/>
        </w:rPr>
      </w:pPr>
    </w:p>
    <w:p w14:paraId="65AD684B" w14:textId="77777777" w:rsidR="00C241E6" w:rsidRDefault="00C241E6" w:rsidP="00044C9C">
      <w:pPr>
        <w:pStyle w:val="LO-normal"/>
        <w:widowControl w:val="0"/>
        <w:tabs>
          <w:tab w:val="left" w:pos="567"/>
        </w:tabs>
        <w:spacing w:line="276" w:lineRule="auto"/>
        <w:jc w:val="both"/>
        <w:rPr>
          <w:rFonts w:eastAsia="Times New Roman" w:cs="Times New Roman"/>
          <w:color w:val="000000"/>
          <w:sz w:val="22"/>
          <w:szCs w:val="22"/>
        </w:rPr>
      </w:pPr>
    </w:p>
    <w:p w14:paraId="54BE2792" w14:textId="77777777" w:rsidR="00044C9C" w:rsidRDefault="00044C9C" w:rsidP="005F0A32">
      <w:pPr>
        <w:pStyle w:val="PargrafodaLista"/>
        <w:numPr>
          <w:ilvl w:val="0"/>
          <w:numId w:val="26"/>
        </w:numPr>
        <w:shd w:val="clear" w:color="auto" w:fill="BFBFBF" w:themeFill="background1" w:themeFillShade="BF"/>
        <w:ind w:left="0" w:firstLine="0"/>
        <w:jc w:val="both"/>
        <w:rPr>
          <w:rFonts w:ascii="Times New Roman" w:hAnsi="Times New Roman"/>
          <w:b/>
          <w:sz w:val="22"/>
          <w:szCs w:val="22"/>
        </w:rPr>
      </w:pPr>
      <w:r>
        <w:rPr>
          <w:rFonts w:ascii="Times New Roman" w:hAnsi="Times New Roman"/>
          <w:b/>
          <w:sz w:val="22"/>
          <w:szCs w:val="22"/>
        </w:rPr>
        <w:t>DA DESPESA E DOS RECURSOS ORÇAMENTÁRIOS</w:t>
      </w:r>
    </w:p>
    <w:p w14:paraId="1E00E189" w14:textId="77777777" w:rsidR="00044C9C" w:rsidRDefault="00044C9C" w:rsidP="00044C9C">
      <w:pPr>
        <w:pStyle w:val="PargrafodaLista"/>
        <w:ind w:left="0"/>
        <w:jc w:val="both"/>
        <w:rPr>
          <w:rFonts w:ascii="Times New Roman" w:hAnsi="Times New Roman"/>
          <w:b/>
          <w:sz w:val="22"/>
          <w:szCs w:val="22"/>
        </w:rPr>
      </w:pPr>
    </w:p>
    <w:p w14:paraId="22D901EA" w14:textId="77777777" w:rsidR="00044C9C" w:rsidRDefault="00044C9C" w:rsidP="005F0A32">
      <w:pPr>
        <w:pStyle w:val="PargrafodaLista"/>
        <w:numPr>
          <w:ilvl w:val="1"/>
          <w:numId w:val="26"/>
        </w:numPr>
        <w:ind w:left="567" w:hanging="567"/>
        <w:jc w:val="both"/>
        <w:rPr>
          <w:rFonts w:ascii="Times New Roman" w:hAnsi="Times New Roman"/>
          <w:b/>
          <w:sz w:val="22"/>
          <w:szCs w:val="22"/>
        </w:rPr>
      </w:pPr>
      <w:r>
        <w:rPr>
          <w:rFonts w:ascii="Times New Roman" w:hAnsi="Times New Roman"/>
          <w:sz w:val="22"/>
          <w:szCs w:val="22"/>
        </w:rPr>
        <w:t xml:space="preserve">A despesa com a execução das parcerias a serem firmadas, nos termos deste Edital e previstos no Plano de Ação e Orçamento do CAU/PR para 2023, são do montante </w:t>
      </w:r>
      <w:r>
        <w:rPr>
          <w:rFonts w:ascii="Times New Roman" w:hAnsi="Times New Roman"/>
          <w:color w:val="000000"/>
          <w:sz w:val="22"/>
          <w:szCs w:val="22"/>
        </w:rPr>
        <w:t>de R$ 100.000,00 (cem mil reais).</w:t>
      </w:r>
    </w:p>
    <w:p w14:paraId="7A2B29DF" w14:textId="77777777" w:rsidR="00044C9C" w:rsidRDefault="00044C9C" w:rsidP="005F0A32">
      <w:pPr>
        <w:pStyle w:val="PargrafodaLista"/>
        <w:numPr>
          <w:ilvl w:val="2"/>
          <w:numId w:val="26"/>
        </w:numPr>
        <w:suppressAutoHyphens w:val="0"/>
        <w:spacing w:before="120" w:line="264" w:lineRule="auto"/>
        <w:ind w:left="1134" w:hanging="567"/>
        <w:jc w:val="both"/>
        <w:rPr>
          <w:rFonts w:ascii="Times New Roman" w:hAnsi="Times New Roman"/>
          <w:sz w:val="22"/>
          <w:szCs w:val="22"/>
        </w:rPr>
      </w:pPr>
      <w:r w:rsidRPr="00FC71AA">
        <w:rPr>
          <w:rFonts w:ascii="Times New Roman" w:hAnsi="Times New Roman"/>
          <w:sz w:val="22"/>
          <w:szCs w:val="22"/>
        </w:rPr>
        <w:t>A Dotação Orçamentária para a despesa prevista, relativa ao exercício de 2023, advirá do Centro de Custo 4.0</w:t>
      </w:r>
      <w:r>
        <w:rPr>
          <w:rFonts w:ascii="Times New Roman" w:hAnsi="Times New Roman"/>
          <w:sz w:val="22"/>
          <w:szCs w:val="22"/>
        </w:rPr>
        <w:t>2</w:t>
      </w:r>
      <w:r w:rsidRPr="00FC71AA">
        <w:rPr>
          <w:rFonts w:ascii="Times New Roman" w:hAnsi="Times New Roman"/>
          <w:sz w:val="22"/>
          <w:szCs w:val="22"/>
        </w:rPr>
        <w:t>.0</w:t>
      </w:r>
      <w:r>
        <w:rPr>
          <w:rFonts w:ascii="Times New Roman" w:hAnsi="Times New Roman"/>
          <w:sz w:val="22"/>
          <w:szCs w:val="22"/>
        </w:rPr>
        <w:t>5</w:t>
      </w:r>
      <w:r w:rsidRPr="00FC71AA">
        <w:rPr>
          <w:rFonts w:ascii="Times New Roman" w:hAnsi="Times New Roman"/>
          <w:sz w:val="22"/>
          <w:szCs w:val="22"/>
        </w:rPr>
        <w:t>.2.0</w:t>
      </w:r>
      <w:r>
        <w:rPr>
          <w:rFonts w:ascii="Times New Roman" w:hAnsi="Times New Roman"/>
          <w:sz w:val="22"/>
          <w:szCs w:val="22"/>
        </w:rPr>
        <w:t>3</w:t>
      </w:r>
      <w:r w:rsidRPr="00FC71AA">
        <w:rPr>
          <w:rFonts w:ascii="Times New Roman" w:hAnsi="Times New Roman"/>
          <w:sz w:val="22"/>
          <w:szCs w:val="22"/>
        </w:rPr>
        <w:t xml:space="preserve"> - PROJETOS GERÊNCIA DE FISCALIZAÇÃO – ATHIS, Conta Orçamentária 6.2.2.1.1.01.07.02.002 – Convênios, Acordos e Ajuda a Entidades.</w:t>
      </w:r>
    </w:p>
    <w:p w14:paraId="57330FCC" w14:textId="77777777" w:rsidR="00CE0F68" w:rsidRDefault="00CE0F68" w:rsidP="00CE0F68">
      <w:pPr>
        <w:pStyle w:val="PargrafodaLista"/>
        <w:suppressAutoHyphens w:val="0"/>
        <w:spacing w:before="120" w:line="264" w:lineRule="auto"/>
        <w:ind w:left="1134"/>
        <w:jc w:val="both"/>
        <w:rPr>
          <w:rFonts w:ascii="Times New Roman" w:hAnsi="Times New Roman"/>
          <w:sz w:val="22"/>
          <w:szCs w:val="22"/>
        </w:rPr>
      </w:pPr>
    </w:p>
    <w:p w14:paraId="75DFC218" w14:textId="77777777" w:rsidR="00CE0F68" w:rsidRDefault="00CE0F68" w:rsidP="00CE0F68">
      <w:pPr>
        <w:pStyle w:val="LO-normal"/>
        <w:widowControl w:val="0"/>
        <w:numPr>
          <w:ilvl w:val="1"/>
          <w:numId w:val="26"/>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As liberações de recursos obedecerão ao cronograma de desembolso, que guardará consonância com as metas da parceria, observado o disposto no art. 48 da Lei nº 13.019, de 2014, e nos arts. 33 e 34 do Decreto nº 8.726, de 2016, não sendo permitido o repasse de mais de 50% do valor total da parceria na primeira parcela de desembolso.</w:t>
      </w:r>
    </w:p>
    <w:p w14:paraId="24260164" w14:textId="77777777" w:rsidR="00CE0F68" w:rsidRDefault="00CE0F68" w:rsidP="00CE0F68">
      <w:pPr>
        <w:pStyle w:val="LO-normal"/>
        <w:widowControl w:val="0"/>
        <w:spacing w:line="276" w:lineRule="auto"/>
        <w:jc w:val="both"/>
        <w:rPr>
          <w:rFonts w:eastAsia="Times New Roman" w:cs="Times New Roman"/>
          <w:color w:val="000000"/>
          <w:sz w:val="22"/>
          <w:szCs w:val="22"/>
        </w:rPr>
      </w:pPr>
    </w:p>
    <w:p w14:paraId="611017BE" w14:textId="77777777" w:rsidR="00CE0F68" w:rsidRDefault="00CE0F68" w:rsidP="00CE0F68">
      <w:pPr>
        <w:pStyle w:val="LO-normal"/>
        <w:widowControl w:val="0"/>
        <w:numPr>
          <w:ilvl w:val="1"/>
          <w:numId w:val="26"/>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Os recursos recebidos em decorrência da parceria serão depositados em conta corrente específica isenta de tarifa bancária em qualquer instituição pública.</w:t>
      </w:r>
    </w:p>
    <w:p w14:paraId="416BB9A0" w14:textId="77777777" w:rsidR="00CE0F68" w:rsidRDefault="00CE0F68" w:rsidP="00CE0F68">
      <w:pPr>
        <w:pStyle w:val="LO-normal"/>
        <w:widowControl w:val="0"/>
        <w:jc w:val="both"/>
        <w:rPr>
          <w:rFonts w:eastAsia="Times New Roman" w:cs="Times New Roman"/>
          <w:color w:val="000000"/>
          <w:sz w:val="22"/>
          <w:szCs w:val="22"/>
        </w:rPr>
      </w:pPr>
    </w:p>
    <w:p w14:paraId="5CBD14A7" w14:textId="77777777" w:rsidR="00CE0F68" w:rsidRDefault="00CE0F68" w:rsidP="00CE0F68">
      <w:pPr>
        <w:pStyle w:val="LO-normal"/>
        <w:widowControl w:val="0"/>
        <w:numPr>
          <w:ilvl w:val="1"/>
          <w:numId w:val="26"/>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Nas contratações e na realização de despesas e pagamentos em geral efetuados com recursos da parceria, a OSC deverá observar o instrumento de parceria e a legislação regente, em especial o disposto nos incisos XIX e XX do art. 42, nos arts. 45 e 46 da Lei nº 13.019, de 2014, e nos arts. 35 a 42 do Decreto nº 8.726, de 2016. É recomendável a leitura integral dessa legislação, não podendo a OSC ou seu dirigente alegar, futuramente, que não a conhece, seja para deixar de cumpri-la, seja para evitar as sanções cabíveis. </w:t>
      </w:r>
    </w:p>
    <w:p w14:paraId="5CCE293A" w14:textId="77777777" w:rsidR="00CE0F68" w:rsidRDefault="00CE0F68" w:rsidP="00CE0F68">
      <w:pPr>
        <w:pStyle w:val="LO-normal"/>
        <w:widowControl w:val="0"/>
        <w:jc w:val="both"/>
        <w:rPr>
          <w:rFonts w:eastAsia="Times New Roman" w:cs="Times New Roman"/>
          <w:color w:val="000000"/>
          <w:sz w:val="22"/>
          <w:szCs w:val="22"/>
        </w:rPr>
      </w:pPr>
    </w:p>
    <w:p w14:paraId="6C1078C0" w14:textId="77777777" w:rsidR="00CE0F68" w:rsidRDefault="00CE0F68" w:rsidP="00CE0F68">
      <w:pPr>
        <w:pStyle w:val="LO-normal"/>
        <w:widowControl w:val="0"/>
        <w:numPr>
          <w:ilvl w:val="1"/>
          <w:numId w:val="26"/>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Todos os recursos da parceria deverão ser utilizados para satisfação de seu objeto, sendo admitidas, dentre outras despesas previstas e aprovadas no plano de trabalho (art. 46 da Lei nº 13.019, de 2014): </w:t>
      </w:r>
    </w:p>
    <w:p w14:paraId="31A73EEA" w14:textId="77777777" w:rsidR="00CE0F68" w:rsidRDefault="00CE0F68" w:rsidP="00CE0F68">
      <w:pPr>
        <w:pStyle w:val="LO-normal"/>
        <w:widowControl w:val="0"/>
        <w:numPr>
          <w:ilvl w:val="2"/>
          <w:numId w:val="26"/>
        </w:numPr>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p>
    <w:p w14:paraId="4E89B076" w14:textId="77777777" w:rsidR="00CE0F68" w:rsidRDefault="00CE0F68" w:rsidP="00CE0F68">
      <w:pPr>
        <w:pStyle w:val="LO-normal"/>
        <w:widowControl w:val="0"/>
        <w:numPr>
          <w:ilvl w:val="2"/>
          <w:numId w:val="26"/>
        </w:numPr>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diárias referentes a deslocamento, hospedagem e alimentação nos casos em que a execução do objeto da parceria assim o exija; e </w:t>
      </w:r>
    </w:p>
    <w:p w14:paraId="134382C0" w14:textId="77777777" w:rsidR="00CE0F68" w:rsidRDefault="00CE0F68" w:rsidP="00CE0F68">
      <w:pPr>
        <w:pStyle w:val="LO-normal"/>
        <w:widowControl w:val="0"/>
        <w:numPr>
          <w:ilvl w:val="2"/>
          <w:numId w:val="26"/>
        </w:numPr>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 xml:space="preserve"> custos indiretos necessários à execução do objeto, seja qual for a proporção em relação ao valor total da parceria (aluguel, telefone, assessoria jurídica, contador, água, energia, dentre outros).aquisição de equipamentos e materiais permanentes essenciais à consecução do objeto e serviços de adequação de espaço físico, desde que necessários à instalação dos referidos equipamentos e materiais.</w:t>
      </w:r>
    </w:p>
    <w:p w14:paraId="1FFBB819" w14:textId="77777777" w:rsidR="00CE0F68" w:rsidRDefault="00CE0F68" w:rsidP="00CE0F68">
      <w:pPr>
        <w:pStyle w:val="LO-normal"/>
        <w:widowControl w:val="0"/>
        <w:spacing w:line="276" w:lineRule="auto"/>
        <w:jc w:val="both"/>
        <w:rPr>
          <w:rFonts w:eastAsia="Times New Roman" w:cs="Times New Roman"/>
          <w:color w:val="000000"/>
          <w:sz w:val="22"/>
          <w:szCs w:val="22"/>
        </w:rPr>
      </w:pPr>
    </w:p>
    <w:p w14:paraId="16D26157" w14:textId="3045BC12" w:rsidR="00CE0F68" w:rsidRDefault="00CE0F68" w:rsidP="00CE0F68">
      <w:pPr>
        <w:pStyle w:val="LO-normal"/>
        <w:widowControl w:val="0"/>
        <w:numPr>
          <w:ilvl w:val="1"/>
          <w:numId w:val="26"/>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É vedado remunerar, a qualquer Rótulo, com recursos vinculados à parceria, servidor ou </w:t>
      </w:r>
      <w:r>
        <w:rPr>
          <w:rFonts w:eastAsia="Times New Roman" w:cs="Times New Roman"/>
          <w:color w:val="000000"/>
          <w:sz w:val="22"/>
          <w:szCs w:val="22"/>
        </w:rPr>
        <w:lastRenderedPageBreak/>
        <w:t>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ou na Lei de Diretrizes Orçamentárias da União. </w:t>
      </w:r>
    </w:p>
    <w:p w14:paraId="1FECFA4F" w14:textId="77777777" w:rsidR="00CE0F68" w:rsidRDefault="00CE0F68" w:rsidP="00CE0F68">
      <w:pPr>
        <w:pStyle w:val="LO-normal"/>
        <w:widowControl w:val="0"/>
        <w:spacing w:line="276" w:lineRule="auto"/>
        <w:jc w:val="both"/>
        <w:rPr>
          <w:rFonts w:eastAsia="Times New Roman" w:cs="Times New Roman"/>
          <w:color w:val="000000"/>
          <w:sz w:val="22"/>
          <w:szCs w:val="22"/>
        </w:rPr>
      </w:pPr>
    </w:p>
    <w:p w14:paraId="614B68E9" w14:textId="77777777" w:rsidR="00CE0F68" w:rsidRDefault="00CE0F68" w:rsidP="00CE0F68">
      <w:pPr>
        <w:pStyle w:val="LO-normal"/>
        <w:widowControl w:val="0"/>
        <w:numPr>
          <w:ilvl w:val="1"/>
          <w:numId w:val="26"/>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Eventuais saldos financeiros remanescentes dos recursos públicos transferidos serão devolvidos à administração pública por ocasião da conclusão, denúncia, rescisão ou extinção da parceria, nos termos do art. 52 da Lei nº 13.019/2014.</w:t>
      </w:r>
    </w:p>
    <w:p w14:paraId="2504A609" w14:textId="77777777" w:rsidR="00CE0F68" w:rsidRDefault="00CE0F68" w:rsidP="00CE0F68">
      <w:pPr>
        <w:pStyle w:val="LO-normal"/>
        <w:widowControl w:val="0"/>
        <w:spacing w:line="276" w:lineRule="auto"/>
        <w:jc w:val="both"/>
        <w:rPr>
          <w:rFonts w:eastAsia="Times New Roman" w:cs="Times New Roman"/>
          <w:color w:val="000000"/>
          <w:sz w:val="22"/>
          <w:szCs w:val="22"/>
        </w:rPr>
      </w:pPr>
    </w:p>
    <w:p w14:paraId="3E62769E" w14:textId="77777777" w:rsidR="00CE0F68" w:rsidRDefault="00CE0F68" w:rsidP="00CE0F68">
      <w:pPr>
        <w:pStyle w:val="LO-normal"/>
        <w:widowControl w:val="0"/>
        <w:numPr>
          <w:ilvl w:val="1"/>
          <w:numId w:val="26"/>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64F2553B" w14:textId="77777777" w:rsidR="00044C9C" w:rsidRDefault="00044C9C" w:rsidP="00044C9C">
      <w:pPr>
        <w:pStyle w:val="PargrafodaLista"/>
        <w:suppressAutoHyphens w:val="0"/>
        <w:spacing w:before="120" w:line="264" w:lineRule="auto"/>
        <w:ind w:left="567"/>
        <w:jc w:val="both"/>
        <w:rPr>
          <w:rFonts w:ascii="Times New Roman" w:hAnsi="Times New Roman"/>
          <w:sz w:val="22"/>
          <w:szCs w:val="22"/>
        </w:rPr>
      </w:pPr>
    </w:p>
    <w:p w14:paraId="4886F3C4" w14:textId="77777777" w:rsidR="00C241E6" w:rsidRDefault="00C241E6" w:rsidP="00044C9C">
      <w:pPr>
        <w:pStyle w:val="PargrafodaLista"/>
        <w:suppressAutoHyphens w:val="0"/>
        <w:spacing w:before="120" w:line="264" w:lineRule="auto"/>
        <w:ind w:left="567"/>
        <w:jc w:val="both"/>
        <w:rPr>
          <w:rFonts w:ascii="Times New Roman" w:hAnsi="Times New Roman"/>
          <w:sz w:val="22"/>
          <w:szCs w:val="22"/>
        </w:rPr>
      </w:pPr>
    </w:p>
    <w:p w14:paraId="3FBCB723" w14:textId="7DF2118F" w:rsidR="00044C9C" w:rsidRDefault="00044C9C" w:rsidP="005F0A32">
      <w:pPr>
        <w:pStyle w:val="PargrafodaLista"/>
        <w:numPr>
          <w:ilvl w:val="0"/>
          <w:numId w:val="26"/>
        </w:numPr>
        <w:shd w:val="clear" w:color="auto" w:fill="BFBFBF" w:themeFill="background1" w:themeFillShade="BF"/>
        <w:spacing w:before="121"/>
        <w:ind w:right="106"/>
        <w:jc w:val="both"/>
        <w:rPr>
          <w:rFonts w:ascii="Times New Roman" w:hAnsi="Times New Roman"/>
          <w:b/>
          <w:sz w:val="22"/>
          <w:szCs w:val="22"/>
        </w:rPr>
      </w:pPr>
      <w:r>
        <w:rPr>
          <w:rFonts w:ascii="Times New Roman" w:hAnsi="Times New Roman"/>
          <w:b/>
          <w:sz w:val="22"/>
          <w:szCs w:val="22"/>
        </w:rPr>
        <w:t>DOS PROJETOS</w:t>
      </w:r>
    </w:p>
    <w:p w14:paraId="45CA9979" w14:textId="77777777" w:rsidR="00044C9C" w:rsidRDefault="00044C9C" w:rsidP="00044C9C">
      <w:pPr>
        <w:pStyle w:val="PargrafodaLista"/>
        <w:spacing w:before="121"/>
        <w:ind w:left="567" w:right="106"/>
        <w:jc w:val="both"/>
        <w:rPr>
          <w:rFonts w:ascii="Times New Roman" w:hAnsi="Times New Roman"/>
          <w:b/>
          <w:sz w:val="22"/>
          <w:szCs w:val="22"/>
        </w:rPr>
      </w:pPr>
    </w:p>
    <w:p w14:paraId="086E960B" w14:textId="77777777" w:rsidR="00044C9C" w:rsidRDefault="00044C9C" w:rsidP="005F0A32">
      <w:pPr>
        <w:pStyle w:val="PargrafodaLista"/>
        <w:numPr>
          <w:ilvl w:val="1"/>
          <w:numId w:val="26"/>
        </w:numPr>
        <w:suppressAutoHyphens w:val="0"/>
        <w:spacing w:before="60"/>
        <w:ind w:left="567" w:hanging="567"/>
        <w:jc w:val="both"/>
        <w:rPr>
          <w:rFonts w:ascii="Times New Roman" w:hAnsi="Times New Roman"/>
          <w:sz w:val="22"/>
          <w:szCs w:val="22"/>
        </w:rPr>
      </w:pPr>
      <w:r>
        <w:rPr>
          <w:rFonts w:ascii="Times New Roman" w:hAnsi="Times New Roman"/>
          <w:sz w:val="22"/>
          <w:szCs w:val="22"/>
        </w:rPr>
        <w:t>Na proposição e na execução dos projetos deverão ser observadas as disposições previstas neste edital, na Deliberação Plenária CAU/PR N° 0099-08/2019, de 27 de agosto de 2019,</w:t>
      </w:r>
      <w:r>
        <w:rPr>
          <w:rFonts w:ascii="Times New Roman" w:hAnsi="Times New Roman"/>
          <w:color w:val="FF0000"/>
          <w:sz w:val="22"/>
          <w:szCs w:val="22"/>
        </w:rPr>
        <w:t xml:space="preserve"> </w:t>
      </w:r>
      <w:r>
        <w:rPr>
          <w:rFonts w:ascii="Times New Roman" w:hAnsi="Times New Roman"/>
          <w:sz w:val="22"/>
        </w:rPr>
        <w:t xml:space="preserve">alterada pela Deliberação Plenária 156-05, de 23 de junho de 2023, </w:t>
      </w:r>
      <w:r>
        <w:rPr>
          <w:rFonts w:ascii="Times New Roman" w:hAnsi="Times New Roman"/>
          <w:sz w:val="22"/>
          <w:szCs w:val="22"/>
        </w:rPr>
        <w:t>e na legislação em vigor.</w:t>
      </w:r>
    </w:p>
    <w:p w14:paraId="157EEABB" w14:textId="77777777" w:rsidR="00044C9C" w:rsidRDefault="00044C9C" w:rsidP="00044C9C">
      <w:pPr>
        <w:pStyle w:val="PargrafodaLista"/>
        <w:suppressAutoHyphens w:val="0"/>
        <w:spacing w:before="60"/>
        <w:ind w:left="567"/>
        <w:jc w:val="both"/>
        <w:rPr>
          <w:rFonts w:ascii="Times New Roman" w:hAnsi="Times New Roman"/>
          <w:sz w:val="22"/>
          <w:szCs w:val="22"/>
        </w:rPr>
      </w:pPr>
    </w:p>
    <w:p w14:paraId="40FFCD64" w14:textId="77777777" w:rsidR="00044C9C" w:rsidRDefault="00044C9C" w:rsidP="005F0A32">
      <w:pPr>
        <w:pStyle w:val="PargrafodaLista"/>
        <w:numPr>
          <w:ilvl w:val="1"/>
          <w:numId w:val="26"/>
        </w:numPr>
        <w:suppressAutoHyphens w:val="0"/>
        <w:spacing w:before="60"/>
        <w:ind w:left="567" w:hanging="567"/>
        <w:jc w:val="both"/>
        <w:rPr>
          <w:rFonts w:ascii="Times New Roman" w:hAnsi="Times New Roman"/>
          <w:color w:val="000000"/>
          <w:sz w:val="22"/>
          <w:szCs w:val="22"/>
        </w:rPr>
      </w:pPr>
      <w:r>
        <w:rPr>
          <w:rFonts w:ascii="Times New Roman" w:hAnsi="Times New Roman"/>
          <w:color w:val="000000"/>
          <w:sz w:val="22"/>
          <w:szCs w:val="22"/>
        </w:rPr>
        <w:t>Aos projetos apresentados será destinado o seguinte valor</w:t>
      </w:r>
      <w:r w:rsidRPr="00FC71AA">
        <w:rPr>
          <w:rFonts w:ascii="Times New Roman" w:hAnsi="Times New Roman"/>
          <w:color w:val="000000"/>
          <w:sz w:val="22"/>
          <w:szCs w:val="22"/>
        </w:rPr>
        <w:t>:</w:t>
      </w:r>
    </w:p>
    <w:p w14:paraId="30775DC8" w14:textId="7BC03CA4" w:rsidR="00044C9C" w:rsidRPr="00873C9D" w:rsidRDefault="00044C9C" w:rsidP="005F0A32">
      <w:pPr>
        <w:pStyle w:val="PargrafodaLista"/>
        <w:numPr>
          <w:ilvl w:val="2"/>
          <w:numId w:val="26"/>
        </w:numPr>
        <w:suppressAutoHyphens w:val="0"/>
        <w:spacing w:before="60"/>
        <w:ind w:left="1134" w:hanging="567"/>
        <w:jc w:val="both"/>
        <w:rPr>
          <w:rFonts w:ascii="Times New Roman" w:hAnsi="Times New Roman"/>
          <w:color w:val="000000"/>
          <w:sz w:val="22"/>
          <w:szCs w:val="22"/>
        </w:rPr>
      </w:pPr>
      <w:r w:rsidRPr="002F0544">
        <w:rPr>
          <w:rFonts w:ascii="Times New Roman" w:hAnsi="Times New Roman"/>
          <w:color w:val="000000"/>
          <w:sz w:val="22"/>
          <w:szCs w:val="22"/>
        </w:rPr>
        <w:t xml:space="preserve">01 (uma) cota </w:t>
      </w:r>
      <w:r w:rsidR="00FB5373">
        <w:rPr>
          <w:rFonts w:ascii="Times New Roman" w:hAnsi="Times New Roman"/>
          <w:color w:val="000000"/>
          <w:sz w:val="22"/>
          <w:szCs w:val="22"/>
        </w:rPr>
        <w:t xml:space="preserve">única </w:t>
      </w:r>
      <w:r w:rsidRPr="002F0544">
        <w:rPr>
          <w:rFonts w:ascii="Times New Roman" w:hAnsi="Times New Roman"/>
          <w:color w:val="000000"/>
          <w:sz w:val="22"/>
          <w:szCs w:val="22"/>
        </w:rPr>
        <w:t>de até R$ 100.000,00 (cem mil reais) para o</w:t>
      </w:r>
      <w:r w:rsidRPr="002F0544">
        <w:rPr>
          <w:rFonts w:ascii="Times New Roman" w:eastAsia="Times New Roman" w:hAnsi="Times New Roman"/>
          <w:sz w:val="22"/>
          <w:szCs w:val="22"/>
        </w:rPr>
        <w:t>rganização e realização de Concurso Público de Projeto Padrão de Unidade Habitacional para ATHIS</w:t>
      </w:r>
      <w:r w:rsidRPr="002F0544">
        <w:rPr>
          <w:rFonts w:ascii="Times New Roman" w:hAnsi="Times New Roman"/>
          <w:sz w:val="22"/>
          <w:szCs w:val="22"/>
        </w:rPr>
        <w:t>.</w:t>
      </w:r>
    </w:p>
    <w:p w14:paraId="432AF8E4" w14:textId="6966802B" w:rsidR="004D7C92" w:rsidRPr="004D7C92" w:rsidRDefault="00873C9D" w:rsidP="005F0A32">
      <w:pPr>
        <w:pStyle w:val="PargrafodaLista"/>
        <w:numPr>
          <w:ilvl w:val="2"/>
          <w:numId w:val="26"/>
        </w:numPr>
        <w:suppressAutoHyphens w:val="0"/>
        <w:spacing w:before="60"/>
        <w:ind w:left="1134" w:hanging="567"/>
        <w:jc w:val="both"/>
        <w:rPr>
          <w:rFonts w:ascii="Times New Roman" w:hAnsi="Times New Roman"/>
          <w:color w:val="000000"/>
          <w:sz w:val="22"/>
          <w:szCs w:val="22"/>
        </w:rPr>
      </w:pPr>
      <w:r>
        <w:rPr>
          <w:rFonts w:ascii="Times New Roman" w:hAnsi="Times New Roman"/>
          <w:sz w:val="22"/>
          <w:szCs w:val="22"/>
        </w:rPr>
        <w:t>O valor estipulado no item 8.2.1 deverá contemplar</w:t>
      </w:r>
      <w:r w:rsidR="004D7C92">
        <w:rPr>
          <w:rFonts w:ascii="Times New Roman" w:hAnsi="Times New Roman"/>
          <w:sz w:val="22"/>
          <w:szCs w:val="22"/>
        </w:rPr>
        <w:t xml:space="preserve"> o pagamento dos serviços de:</w:t>
      </w:r>
    </w:p>
    <w:p w14:paraId="04D0FC5E" w14:textId="0250BE64" w:rsidR="004D7C92" w:rsidRDefault="004D7C92" w:rsidP="004D7C92">
      <w:pPr>
        <w:pStyle w:val="PargrafodaLista"/>
        <w:numPr>
          <w:ilvl w:val="3"/>
          <w:numId w:val="26"/>
        </w:numPr>
        <w:suppressAutoHyphens w:val="0"/>
        <w:spacing w:before="60"/>
        <w:ind w:left="2127" w:hanging="993"/>
        <w:jc w:val="both"/>
        <w:rPr>
          <w:rFonts w:ascii="Times New Roman" w:hAnsi="Times New Roman"/>
          <w:sz w:val="22"/>
          <w:szCs w:val="22"/>
        </w:rPr>
      </w:pPr>
      <w:r>
        <w:rPr>
          <w:rFonts w:ascii="Times New Roman" w:hAnsi="Times New Roman"/>
          <w:sz w:val="22"/>
          <w:szCs w:val="22"/>
        </w:rPr>
        <w:t>Coordenação geral</w:t>
      </w:r>
      <w:r w:rsidR="00873C9D">
        <w:rPr>
          <w:rFonts w:ascii="Times New Roman" w:hAnsi="Times New Roman"/>
          <w:sz w:val="22"/>
          <w:szCs w:val="22"/>
        </w:rPr>
        <w:t xml:space="preserve"> do Concurso</w:t>
      </w:r>
      <w:r>
        <w:rPr>
          <w:rFonts w:ascii="Times New Roman" w:hAnsi="Times New Roman"/>
          <w:sz w:val="22"/>
          <w:szCs w:val="22"/>
        </w:rPr>
        <w:t>;</w:t>
      </w:r>
    </w:p>
    <w:p w14:paraId="6F293FE5" w14:textId="3A2392D4" w:rsidR="00873C9D" w:rsidRPr="004D7C92" w:rsidRDefault="004D7C92" w:rsidP="004D7C92">
      <w:pPr>
        <w:pStyle w:val="PargrafodaLista"/>
        <w:numPr>
          <w:ilvl w:val="3"/>
          <w:numId w:val="26"/>
        </w:numPr>
        <w:suppressAutoHyphens w:val="0"/>
        <w:spacing w:before="60"/>
        <w:ind w:left="2127" w:hanging="993"/>
        <w:jc w:val="both"/>
        <w:rPr>
          <w:rFonts w:ascii="Times New Roman" w:hAnsi="Times New Roman"/>
          <w:color w:val="000000"/>
          <w:sz w:val="22"/>
          <w:szCs w:val="22"/>
        </w:rPr>
      </w:pPr>
      <w:r>
        <w:rPr>
          <w:rFonts w:ascii="Times New Roman" w:hAnsi="Times New Roman"/>
          <w:sz w:val="22"/>
          <w:szCs w:val="22"/>
        </w:rPr>
        <w:t>Criação de logomarca do Concurso;</w:t>
      </w:r>
    </w:p>
    <w:p w14:paraId="018082B9" w14:textId="10763C23" w:rsidR="004D7C92" w:rsidRDefault="004D7C92" w:rsidP="004D7C92">
      <w:pPr>
        <w:pStyle w:val="PargrafodaLista"/>
        <w:numPr>
          <w:ilvl w:val="3"/>
          <w:numId w:val="26"/>
        </w:numPr>
        <w:suppressAutoHyphens w:val="0"/>
        <w:spacing w:before="60"/>
        <w:ind w:left="2127" w:hanging="993"/>
        <w:jc w:val="both"/>
        <w:rPr>
          <w:rFonts w:ascii="Times New Roman" w:hAnsi="Times New Roman"/>
          <w:color w:val="000000"/>
          <w:sz w:val="22"/>
          <w:szCs w:val="22"/>
        </w:rPr>
      </w:pPr>
      <w:r>
        <w:rPr>
          <w:rFonts w:ascii="Times New Roman" w:hAnsi="Times New Roman"/>
          <w:color w:val="000000"/>
          <w:sz w:val="22"/>
          <w:szCs w:val="22"/>
        </w:rPr>
        <w:t>Gerenciamento das inscrições;</w:t>
      </w:r>
    </w:p>
    <w:p w14:paraId="010DFB81" w14:textId="76DDCD63" w:rsidR="004D7C92" w:rsidRDefault="004D7C92" w:rsidP="004D7C92">
      <w:pPr>
        <w:pStyle w:val="PargrafodaLista"/>
        <w:numPr>
          <w:ilvl w:val="3"/>
          <w:numId w:val="26"/>
        </w:numPr>
        <w:suppressAutoHyphens w:val="0"/>
        <w:spacing w:before="60"/>
        <w:ind w:left="2127" w:hanging="993"/>
        <w:jc w:val="both"/>
        <w:rPr>
          <w:rFonts w:ascii="Times New Roman" w:hAnsi="Times New Roman"/>
          <w:color w:val="000000"/>
          <w:sz w:val="22"/>
          <w:szCs w:val="22"/>
        </w:rPr>
      </w:pPr>
      <w:r>
        <w:rPr>
          <w:rFonts w:ascii="Times New Roman" w:hAnsi="Times New Roman"/>
          <w:color w:val="000000"/>
          <w:sz w:val="22"/>
          <w:szCs w:val="22"/>
        </w:rPr>
        <w:t>Criação de website para Concurso;</w:t>
      </w:r>
    </w:p>
    <w:p w14:paraId="7365E5AF" w14:textId="07F2EF1E" w:rsidR="004D7C92" w:rsidRDefault="004D7C92" w:rsidP="004D7C92">
      <w:pPr>
        <w:pStyle w:val="PargrafodaLista"/>
        <w:numPr>
          <w:ilvl w:val="3"/>
          <w:numId w:val="26"/>
        </w:numPr>
        <w:suppressAutoHyphens w:val="0"/>
        <w:spacing w:before="60"/>
        <w:ind w:left="2127" w:hanging="993"/>
        <w:jc w:val="both"/>
        <w:rPr>
          <w:rFonts w:ascii="Times New Roman" w:hAnsi="Times New Roman"/>
          <w:color w:val="000000"/>
          <w:sz w:val="22"/>
          <w:szCs w:val="22"/>
        </w:rPr>
      </w:pPr>
      <w:r>
        <w:rPr>
          <w:rFonts w:ascii="Times New Roman" w:hAnsi="Times New Roman"/>
          <w:color w:val="000000"/>
          <w:sz w:val="22"/>
          <w:szCs w:val="22"/>
        </w:rPr>
        <w:t>Contratação de jurados;</w:t>
      </w:r>
    </w:p>
    <w:p w14:paraId="69558A42" w14:textId="2AB89424" w:rsidR="004D7C92" w:rsidRDefault="004D7C92" w:rsidP="004D7C92">
      <w:pPr>
        <w:pStyle w:val="PargrafodaLista"/>
        <w:numPr>
          <w:ilvl w:val="3"/>
          <w:numId w:val="26"/>
        </w:numPr>
        <w:suppressAutoHyphens w:val="0"/>
        <w:spacing w:before="60"/>
        <w:ind w:left="2127" w:hanging="993"/>
        <w:jc w:val="both"/>
        <w:rPr>
          <w:rFonts w:ascii="Times New Roman" w:hAnsi="Times New Roman"/>
          <w:color w:val="000000"/>
          <w:sz w:val="22"/>
          <w:szCs w:val="22"/>
        </w:rPr>
      </w:pPr>
      <w:r>
        <w:rPr>
          <w:rFonts w:ascii="Times New Roman" w:hAnsi="Times New Roman"/>
          <w:color w:val="000000"/>
          <w:sz w:val="22"/>
          <w:szCs w:val="22"/>
        </w:rPr>
        <w:t>Premiação;</w:t>
      </w:r>
    </w:p>
    <w:p w14:paraId="4C9FD4EE" w14:textId="4B1CF015" w:rsidR="004D7C92" w:rsidRPr="002F0544" w:rsidRDefault="004D7C92" w:rsidP="004D7C92">
      <w:pPr>
        <w:pStyle w:val="PargrafodaLista"/>
        <w:numPr>
          <w:ilvl w:val="3"/>
          <w:numId w:val="26"/>
        </w:numPr>
        <w:suppressAutoHyphens w:val="0"/>
        <w:spacing w:before="60"/>
        <w:ind w:left="2127" w:hanging="993"/>
        <w:jc w:val="both"/>
        <w:rPr>
          <w:rFonts w:ascii="Times New Roman" w:hAnsi="Times New Roman"/>
          <w:color w:val="000000"/>
          <w:sz w:val="22"/>
          <w:szCs w:val="22"/>
        </w:rPr>
      </w:pPr>
      <w:r>
        <w:rPr>
          <w:rFonts w:ascii="Times New Roman" w:hAnsi="Times New Roman"/>
          <w:color w:val="000000"/>
          <w:sz w:val="22"/>
          <w:szCs w:val="22"/>
        </w:rPr>
        <w:t xml:space="preserve">Contratação </w:t>
      </w:r>
      <w:r w:rsidR="00C15C35">
        <w:rPr>
          <w:rFonts w:ascii="Times New Roman" w:hAnsi="Times New Roman"/>
          <w:color w:val="000000"/>
          <w:sz w:val="22"/>
          <w:szCs w:val="22"/>
        </w:rPr>
        <w:t xml:space="preserve">e pagamento </w:t>
      </w:r>
      <w:r>
        <w:rPr>
          <w:rFonts w:ascii="Times New Roman" w:hAnsi="Times New Roman"/>
          <w:color w:val="000000"/>
          <w:sz w:val="22"/>
          <w:szCs w:val="22"/>
        </w:rPr>
        <w:t>do</w:t>
      </w:r>
      <w:r w:rsidR="00620EE6">
        <w:rPr>
          <w:rFonts w:ascii="Times New Roman" w:hAnsi="Times New Roman"/>
          <w:color w:val="000000"/>
          <w:sz w:val="22"/>
          <w:szCs w:val="22"/>
        </w:rPr>
        <w:t>s</w:t>
      </w:r>
      <w:r>
        <w:rPr>
          <w:rFonts w:ascii="Times New Roman" w:hAnsi="Times New Roman"/>
          <w:color w:val="000000"/>
          <w:sz w:val="22"/>
          <w:szCs w:val="22"/>
        </w:rPr>
        <w:t xml:space="preserve"> projet</w:t>
      </w:r>
      <w:r w:rsidR="00620EE6">
        <w:rPr>
          <w:rFonts w:ascii="Times New Roman" w:hAnsi="Times New Roman"/>
          <w:color w:val="000000"/>
          <w:sz w:val="22"/>
          <w:szCs w:val="22"/>
        </w:rPr>
        <w:t>os</w:t>
      </w:r>
      <w:r>
        <w:rPr>
          <w:rFonts w:ascii="Times New Roman" w:hAnsi="Times New Roman"/>
          <w:color w:val="000000"/>
          <w:sz w:val="22"/>
          <w:szCs w:val="22"/>
        </w:rPr>
        <w:t xml:space="preserve"> da proposta vencedora incluindo os complementares (</w:t>
      </w:r>
      <w:r w:rsidR="00620EE6">
        <w:rPr>
          <w:rFonts w:ascii="Times New Roman" w:hAnsi="Times New Roman"/>
          <w:color w:val="000000"/>
          <w:sz w:val="22"/>
          <w:szCs w:val="22"/>
        </w:rPr>
        <w:t>projetos estrutural, elétrico, hidráulico, luminotécnico, executivo e arquitetônico).</w:t>
      </w:r>
    </w:p>
    <w:p w14:paraId="6E557D12" w14:textId="77777777" w:rsidR="00044C9C" w:rsidRPr="002F0544" w:rsidRDefault="00044C9C" w:rsidP="00044C9C">
      <w:pPr>
        <w:pStyle w:val="PargrafodaLista"/>
        <w:suppressAutoHyphens w:val="0"/>
        <w:spacing w:before="60"/>
        <w:ind w:left="0"/>
        <w:jc w:val="both"/>
        <w:rPr>
          <w:rFonts w:ascii="Times New Roman" w:hAnsi="Times New Roman"/>
          <w:color w:val="000000"/>
          <w:sz w:val="22"/>
          <w:szCs w:val="22"/>
        </w:rPr>
      </w:pPr>
    </w:p>
    <w:p w14:paraId="60AC1D50" w14:textId="77777777" w:rsidR="00044C9C" w:rsidRPr="00C15C35" w:rsidRDefault="00044C9C" w:rsidP="005F0A32">
      <w:pPr>
        <w:pStyle w:val="PargrafodaLista"/>
        <w:numPr>
          <w:ilvl w:val="1"/>
          <w:numId w:val="26"/>
        </w:numPr>
        <w:tabs>
          <w:tab w:val="left" w:pos="567"/>
        </w:tabs>
        <w:suppressAutoHyphens w:val="0"/>
        <w:spacing w:before="60"/>
        <w:ind w:hanging="927"/>
        <w:jc w:val="both"/>
        <w:rPr>
          <w:rFonts w:ascii="Times New Roman" w:hAnsi="Times New Roman"/>
          <w:color w:val="000000"/>
          <w:sz w:val="22"/>
          <w:szCs w:val="22"/>
        </w:rPr>
      </w:pPr>
      <w:r w:rsidRPr="00834A40">
        <w:rPr>
          <w:rFonts w:ascii="Times New Roman" w:hAnsi="Times New Roman"/>
          <w:sz w:val="22"/>
          <w:szCs w:val="22"/>
        </w:rPr>
        <w:t>Somente são elegíveis projetos cuja execução não ultrapasse 12 (doze) meses.</w:t>
      </w:r>
    </w:p>
    <w:p w14:paraId="38297DB6" w14:textId="77777777" w:rsidR="00C15C35" w:rsidRPr="00C15C35" w:rsidRDefault="00C15C35" w:rsidP="00C15C35">
      <w:pPr>
        <w:pStyle w:val="PargrafodaLista"/>
        <w:tabs>
          <w:tab w:val="left" w:pos="567"/>
        </w:tabs>
        <w:suppressAutoHyphens w:val="0"/>
        <w:spacing w:before="60"/>
        <w:ind w:left="927"/>
        <w:jc w:val="both"/>
        <w:rPr>
          <w:rFonts w:ascii="Times New Roman" w:hAnsi="Times New Roman"/>
          <w:color w:val="000000"/>
          <w:sz w:val="22"/>
          <w:szCs w:val="22"/>
        </w:rPr>
      </w:pPr>
    </w:p>
    <w:p w14:paraId="30333949" w14:textId="6E64EE74" w:rsidR="00C15C35" w:rsidRPr="00834A40" w:rsidRDefault="00C15C35" w:rsidP="00945BE3">
      <w:pPr>
        <w:pStyle w:val="PargrafodaLista"/>
        <w:numPr>
          <w:ilvl w:val="1"/>
          <w:numId w:val="26"/>
        </w:numPr>
        <w:tabs>
          <w:tab w:val="left" w:pos="567"/>
        </w:tabs>
        <w:suppressAutoHyphens w:val="0"/>
        <w:spacing w:before="60"/>
        <w:ind w:left="567" w:hanging="567"/>
        <w:jc w:val="both"/>
        <w:rPr>
          <w:rFonts w:ascii="Times New Roman" w:hAnsi="Times New Roman"/>
          <w:color w:val="000000"/>
          <w:sz w:val="22"/>
          <w:szCs w:val="22"/>
        </w:rPr>
      </w:pPr>
      <w:r>
        <w:rPr>
          <w:rFonts w:ascii="Times New Roman" w:hAnsi="Times New Roman"/>
          <w:color w:val="000000"/>
          <w:sz w:val="22"/>
          <w:szCs w:val="22"/>
        </w:rPr>
        <w:t>O(s) autor(es) da proposta vencedora fará(ão) a c</w:t>
      </w:r>
      <w:r w:rsidRPr="00C15C35">
        <w:rPr>
          <w:rFonts w:ascii="Times New Roman" w:hAnsi="Times New Roman"/>
          <w:color w:val="000000"/>
          <w:sz w:val="22"/>
          <w:szCs w:val="22"/>
        </w:rPr>
        <w:t xml:space="preserve">essão dos direitos autorais </w:t>
      </w:r>
      <w:r w:rsidR="00945BE3">
        <w:rPr>
          <w:rFonts w:ascii="Times New Roman" w:hAnsi="Times New Roman"/>
          <w:color w:val="000000"/>
          <w:sz w:val="22"/>
          <w:szCs w:val="22"/>
        </w:rPr>
        <w:t xml:space="preserve">dos projetos </w:t>
      </w:r>
      <w:r w:rsidRPr="00C15C35">
        <w:rPr>
          <w:rFonts w:ascii="Times New Roman" w:hAnsi="Times New Roman"/>
          <w:color w:val="000000"/>
          <w:sz w:val="22"/>
          <w:szCs w:val="22"/>
        </w:rPr>
        <w:t xml:space="preserve">para o </w:t>
      </w:r>
      <w:r w:rsidR="00945BE3">
        <w:rPr>
          <w:rFonts w:ascii="Times New Roman" w:hAnsi="Times New Roman"/>
          <w:color w:val="000000"/>
          <w:sz w:val="22"/>
          <w:szCs w:val="22"/>
        </w:rPr>
        <w:t>CAU/PR</w:t>
      </w:r>
      <w:r w:rsidRPr="00C15C35">
        <w:rPr>
          <w:rFonts w:ascii="Times New Roman" w:hAnsi="Times New Roman"/>
          <w:color w:val="000000"/>
          <w:sz w:val="22"/>
          <w:szCs w:val="22"/>
        </w:rPr>
        <w:t xml:space="preserve">, </w:t>
      </w:r>
      <w:r w:rsidR="00945BE3">
        <w:rPr>
          <w:rFonts w:ascii="Times New Roman" w:hAnsi="Times New Roman"/>
          <w:color w:val="000000"/>
          <w:sz w:val="22"/>
          <w:szCs w:val="22"/>
        </w:rPr>
        <w:t xml:space="preserve">bem para </w:t>
      </w:r>
      <w:r w:rsidRPr="00C15C35">
        <w:rPr>
          <w:rFonts w:ascii="Times New Roman" w:hAnsi="Times New Roman"/>
          <w:color w:val="000000"/>
          <w:sz w:val="22"/>
          <w:szCs w:val="22"/>
        </w:rPr>
        <w:t xml:space="preserve">entidades conveniadas </w:t>
      </w:r>
      <w:r w:rsidR="00945BE3">
        <w:rPr>
          <w:rFonts w:ascii="Times New Roman" w:hAnsi="Times New Roman"/>
          <w:color w:val="000000"/>
          <w:sz w:val="22"/>
          <w:szCs w:val="22"/>
        </w:rPr>
        <w:t xml:space="preserve">à autarquia federal, </w:t>
      </w:r>
      <w:r w:rsidRPr="00C15C35">
        <w:rPr>
          <w:rFonts w:ascii="Times New Roman" w:hAnsi="Times New Roman"/>
          <w:color w:val="000000"/>
          <w:sz w:val="22"/>
          <w:szCs w:val="22"/>
        </w:rPr>
        <w:t>que poderão se utilizar do</w:t>
      </w:r>
      <w:r w:rsidR="00945BE3">
        <w:rPr>
          <w:rFonts w:ascii="Times New Roman" w:hAnsi="Times New Roman"/>
          <w:color w:val="000000"/>
          <w:sz w:val="22"/>
          <w:szCs w:val="22"/>
        </w:rPr>
        <w:t>s</w:t>
      </w:r>
      <w:r w:rsidRPr="00C15C35">
        <w:rPr>
          <w:rFonts w:ascii="Times New Roman" w:hAnsi="Times New Roman"/>
          <w:color w:val="000000"/>
          <w:sz w:val="22"/>
          <w:szCs w:val="22"/>
        </w:rPr>
        <w:t xml:space="preserve"> </w:t>
      </w:r>
      <w:r w:rsidR="00945BE3">
        <w:rPr>
          <w:rFonts w:ascii="Times New Roman" w:hAnsi="Times New Roman"/>
          <w:color w:val="000000"/>
          <w:sz w:val="22"/>
          <w:szCs w:val="22"/>
        </w:rPr>
        <w:t>mesmos em programas públicos de habitação popular no estado do Paraná.</w:t>
      </w:r>
    </w:p>
    <w:p w14:paraId="45ED76FB" w14:textId="77777777" w:rsidR="00044C9C" w:rsidRDefault="00044C9C" w:rsidP="00044C9C">
      <w:pPr>
        <w:pStyle w:val="PargrafodaLista"/>
        <w:suppressAutoHyphens w:val="0"/>
        <w:spacing w:before="60"/>
        <w:ind w:left="567"/>
        <w:jc w:val="both"/>
        <w:rPr>
          <w:rFonts w:ascii="Times New Roman" w:hAnsi="Times New Roman"/>
          <w:sz w:val="22"/>
          <w:szCs w:val="22"/>
        </w:rPr>
      </w:pPr>
    </w:p>
    <w:p w14:paraId="41FA4AC2" w14:textId="77EBE88F" w:rsidR="00044C9C" w:rsidRDefault="00044C9C" w:rsidP="005F0A32">
      <w:pPr>
        <w:pStyle w:val="PargrafodaLista"/>
        <w:numPr>
          <w:ilvl w:val="1"/>
          <w:numId w:val="26"/>
        </w:numPr>
        <w:suppressAutoHyphens w:val="0"/>
        <w:spacing w:before="60"/>
        <w:ind w:left="567" w:hanging="567"/>
        <w:jc w:val="both"/>
        <w:rPr>
          <w:rFonts w:ascii="Times New Roman" w:hAnsi="Times New Roman"/>
          <w:sz w:val="22"/>
          <w:szCs w:val="22"/>
        </w:rPr>
      </w:pPr>
      <w:r>
        <w:rPr>
          <w:rFonts w:ascii="Times New Roman" w:hAnsi="Times New Roman"/>
          <w:sz w:val="22"/>
          <w:szCs w:val="22"/>
        </w:rPr>
        <w:t>Os valores a serem repassados pelo CAU/PR para atendimento das parcerias a serem firma</w:t>
      </w:r>
      <w:r w:rsidR="00606D45">
        <w:rPr>
          <w:rFonts w:ascii="Times New Roman" w:hAnsi="Times New Roman"/>
          <w:sz w:val="22"/>
          <w:szCs w:val="22"/>
        </w:rPr>
        <w:t>das, a que se refere o item 8</w:t>
      </w:r>
      <w:r>
        <w:rPr>
          <w:rFonts w:ascii="Times New Roman" w:hAnsi="Times New Roman"/>
          <w:sz w:val="22"/>
          <w:szCs w:val="22"/>
        </w:rPr>
        <w:t xml:space="preserve">.1 do presente edital, serão equivalentes a, no mínimo, 2% (dois por cento) da receita anual do </w:t>
      </w:r>
      <w:r>
        <w:rPr>
          <w:rFonts w:ascii="Times New Roman" w:hAnsi="Times New Roman"/>
          <w:color w:val="000000"/>
          <w:sz w:val="22"/>
          <w:szCs w:val="22"/>
        </w:rPr>
        <w:t>Conselho</w:t>
      </w:r>
      <w:r>
        <w:rPr>
          <w:rFonts w:ascii="Times New Roman" w:hAnsi="Times New Roman"/>
          <w:sz w:val="22"/>
          <w:szCs w:val="22"/>
        </w:rPr>
        <w:t xml:space="preserve">, tendo em vista o percentual aprovado no plano de ação do CAU/PR </w:t>
      </w:r>
      <w:r>
        <w:rPr>
          <w:rFonts w:ascii="Times New Roman" w:hAnsi="Times New Roman"/>
          <w:sz w:val="22"/>
          <w:szCs w:val="22"/>
        </w:rPr>
        <w:lastRenderedPageBreak/>
        <w:t>de 2023.</w:t>
      </w:r>
    </w:p>
    <w:p w14:paraId="7E99EA55" w14:textId="77777777" w:rsidR="008927C2" w:rsidRDefault="008927C2" w:rsidP="00B60043">
      <w:pPr>
        <w:pStyle w:val="PargrafodaLista"/>
        <w:spacing w:before="120"/>
        <w:ind w:left="0"/>
        <w:jc w:val="both"/>
        <w:rPr>
          <w:rFonts w:ascii="Times New Roman" w:hAnsi="Times New Roman"/>
          <w:b/>
          <w:sz w:val="22"/>
          <w:szCs w:val="22"/>
        </w:rPr>
      </w:pPr>
    </w:p>
    <w:p w14:paraId="7C427CF7" w14:textId="77777777" w:rsidR="00C241E6" w:rsidRDefault="00C241E6" w:rsidP="00B60043">
      <w:pPr>
        <w:pStyle w:val="PargrafodaLista"/>
        <w:spacing w:before="120"/>
        <w:ind w:left="0"/>
        <w:jc w:val="both"/>
        <w:rPr>
          <w:rFonts w:ascii="Times New Roman" w:hAnsi="Times New Roman"/>
          <w:b/>
          <w:sz w:val="22"/>
          <w:szCs w:val="22"/>
        </w:rPr>
      </w:pPr>
    </w:p>
    <w:p w14:paraId="2D985DF2" w14:textId="5D95E11E" w:rsidR="0030158C" w:rsidRDefault="0030158C" w:rsidP="005F0A32">
      <w:pPr>
        <w:pStyle w:val="LO-normal"/>
        <w:widowControl w:val="0"/>
        <w:numPr>
          <w:ilvl w:val="0"/>
          <w:numId w:val="28"/>
        </w:numPr>
        <w:shd w:val="clear" w:color="auto" w:fill="BFBFBF"/>
        <w:tabs>
          <w:tab w:val="left" w:pos="284"/>
        </w:tabs>
        <w:spacing w:line="276" w:lineRule="auto"/>
        <w:ind w:hanging="840"/>
        <w:jc w:val="both"/>
        <w:rPr>
          <w:rFonts w:eastAsia="Times New Roman" w:cs="Times New Roman"/>
          <w:b/>
          <w:color w:val="000000"/>
          <w:sz w:val="22"/>
          <w:szCs w:val="22"/>
        </w:rPr>
      </w:pPr>
      <w:r>
        <w:rPr>
          <w:rFonts w:eastAsia="Times New Roman" w:cs="Times New Roman"/>
          <w:b/>
          <w:color w:val="000000"/>
          <w:sz w:val="22"/>
          <w:szCs w:val="22"/>
        </w:rPr>
        <w:t>DA COMISSÃO DE SELEÇÃO DO CHAMAMENTO PÚBLICO</w:t>
      </w:r>
    </w:p>
    <w:p w14:paraId="4958DCB6" w14:textId="77777777" w:rsidR="0030158C" w:rsidRDefault="0030158C" w:rsidP="0030158C">
      <w:pPr>
        <w:pStyle w:val="LO-normal"/>
        <w:widowControl w:val="0"/>
        <w:tabs>
          <w:tab w:val="left" w:pos="284"/>
        </w:tabs>
        <w:spacing w:line="276" w:lineRule="auto"/>
        <w:jc w:val="both"/>
        <w:rPr>
          <w:rFonts w:eastAsia="Times New Roman" w:cs="Times New Roman"/>
          <w:color w:val="000000"/>
          <w:sz w:val="22"/>
          <w:szCs w:val="22"/>
        </w:rPr>
      </w:pPr>
    </w:p>
    <w:p w14:paraId="71181D1D" w14:textId="5A0A0A2E" w:rsidR="0030158C" w:rsidRDefault="00044C9C" w:rsidP="006F2A91">
      <w:pPr>
        <w:pStyle w:val="LO-normal"/>
        <w:widowControl w:val="0"/>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9.1</w:t>
      </w:r>
      <w:r w:rsidR="006F2A91">
        <w:rPr>
          <w:rFonts w:eastAsia="Times New Roman" w:cs="Times New Roman"/>
          <w:color w:val="000000"/>
          <w:sz w:val="22"/>
          <w:szCs w:val="22"/>
        </w:rPr>
        <w:t xml:space="preserve">   </w:t>
      </w:r>
      <w:r>
        <w:rPr>
          <w:rFonts w:eastAsia="Times New Roman" w:cs="Times New Roman"/>
          <w:color w:val="000000"/>
          <w:sz w:val="22"/>
          <w:szCs w:val="22"/>
        </w:rPr>
        <w:t xml:space="preserve"> </w:t>
      </w:r>
      <w:r w:rsidR="0030158C">
        <w:rPr>
          <w:rFonts w:eastAsia="Times New Roman" w:cs="Times New Roman"/>
          <w:color w:val="000000"/>
          <w:sz w:val="22"/>
          <w:szCs w:val="22"/>
        </w:rPr>
        <w:t>A Comissão de Seleção, órgão colegiado destinado a processar e julgar o presente chamamento público, será constituída na forma de portaria, previamente à etapa de avaliação das propostas, sendo assegurada a participação de pelo menos um servidor ocupante de cargo efetivo ou emprego permanente do quadro de pessoal da administração pública federal.</w:t>
      </w:r>
    </w:p>
    <w:p w14:paraId="4521CA0F" w14:textId="77777777" w:rsidR="0030158C" w:rsidRDefault="0030158C" w:rsidP="0030158C">
      <w:pPr>
        <w:pStyle w:val="LO-normal"/>
        <w:widowControl w:val="0"/>
        <w:tabs>
          <w:tab w:val="left" w:pos="284"/>
        </w:tabs>
        <w:spacing w:line="276" w:lineRule="auto"/>
        <w:ind w:left="-10"/>
        <w:jc w:val="both"/>
        <w:rPr>
          <w:rFonts w:eastAsia="Times New Roman" w:cs="Times New Roman"/>
          <w:color w:val="000000"/>
          <w:sz w:val="22"/>
          <w:szCs w:val="22"/>
        </w:rPr>
      </w:pPr>
    </w:p>
    <w:p w14:paraId="3C518A46" w14:textId="1ABCCFB0" w:rsidR="0030158C" w:rsidRDefault="0030158C" w:rsidP="005F0A32">
      <w:pPr>
        <w:pStyle w:val="LO-normal"/>
        <w:widowControl w:val="0"/>
        <w:numPr>
          <w:ilvl w:val="1"/>
          <w:numId w:val="28"/>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Deverá se declarar impedido membro da Comissão de Seleção que tenha participado, nos últimos 5 (cinco) anos, contados da publicação do presente Edital, como dirigente de qualquer OSC participante do chamamento público, ou cuja atuação no processo de seleção configure conflito de interesse, nos termos da Lei nº 12.813, de 16 de maio de 2013 (art. 27, §§ 2º e 3º, da Lei nº 13.019, de 2014, e art. 14, §§ 1º e 2º, do Decreto nº 8.726/2016).</w:t>
      </w:r>
    </w:p>
    <w:p w14:paraId="1F327DB1" w14:textId="77777777" w:rsidR="0030158C" w:rsidRDefault="0030158C" w:rsidP="0030158C">
      <w:pPr>
        <w:pStyle w:val="LO-normal"/>
        <w:widowControl w:val="0"/>
        <w:ind w:left="708"/>
        <w:rPr>
          <w:rFonts w:eastAsia="Times New Roman" w:cs="Times New Roman"/>
          <w:color w:val="000000"/>
          <w:sz w:val="22"/>
          <w:szCs w:val="22"/>
        </w:rPr>
      </w:pPr>
    </w:p>
    <w:p w14:paraId="6F0CB61B" w14:textId="5772506F" w:rsidR="0030158C" w:rsidRDefault="0030158C" w:rsidP="005F0A32">
      <w:pPr>
        <w:pStyle w:val="LO-normal"/>
        <w:widowControl w:val="0"/>
        <w:numPr>
          <w:ilvl w:val="1"/>
          <w:numId w:val="28"/>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do Decreto nº 8.726/2016).</w:t>
      </w:r>
    </w:p>
    <w:p w14:paraId="55B31C99" w14:textId="77777777" w:rsidR="0030158C" w:rsidRDefault="0030158C" w:rsidP="0030158C">
      <w:pPr>
        <w:pStyle w:val="LO-normal"/>
        <w:widowControl w:val="0"/>
        <w:ind w:left="708"/>
        <w:rPr>
          <w:rFonts w:eastAsia="Times New Roman" w:cs="Times New Roman"/>
          <w:color w:val="000000"/>
          <w:sz w:val="22"/>
          <w:szCs w:val="22"/>
        </w:rPr>
      </w:pPr>
    </w:p>
    <w:p w14:paraId="535CFDE9" w14:textId="54AFF5AA" w:rsidR="0030158C" w:rsidRDefault="0030158C" w:rsidP="005F0A32">
      <w:pPr>
        <w:pStyle w:val="LO-normal"/>
        <w:widowControl w:val="0"/>
        <w:numPr>
          <w:ilvl w:val="1"/>
          <w:numId w:val="28"/>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Para subsidiar seus trabalhos, a Comissão de Seleção poderá solicitar assessoramento técnico de especialista que não seja membro desse colegiado.</w:t>
      </w:r>
    </w:p>
    <w:p w14:paraId="3185B5CD" w14:textId="77777777" w:rsidR="0030158C" w:rsidRDefault="0030158C" w:rsidP="0030158C">
      <w:pPr>
        <w:pStyle w:val="LO-normal"/>
        <w:widowControl w:val="0"/>
        <w:ind w:left="708"/>
        <w:rPr>
          <w:rFonts w:eastAsia="Times New Roman" w:cs="Times New Roman"/>
          <w:color w:val="000000"/>
          <w:sz w:val="22"/>
          <w:szCs w:val="22"/>
        </w:rPr>
      </w:pPr>
    </w:p>
    <w:p w14:paraId="719C515C" w14:textId="65E2931E" w:rsidR="0030158C" w:rsidRDefault="006F2A91" w:rsidP="005F0A32">
      <w:pPr>
        <w:pStyle w:val="LO-normal"/>
        <w:widowControl w:val="0"/>
        <w:numPr>
          <w:ilvl w:val="1"/>
          <w:numId w:val="28"/>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A </w:t>
      </w:r>
      <w:r w:rsidR="0030158C">
        <w:rPr>
          <w:rFonts w:eastAsia="Times New Roman" w:cs="Times New Roman"/>
          <w:color w:val="000000"/>
          <w:sz w:val="22"/>
          <w:szCs w:val="22"/>
        </w:rPr>
        <w:t>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r w:rsidR="006179FA">
        <w:rPr>
          <w:rFonts w:eastAsia="Times New Roman" w:cs="Times New Roman"/>
          <w:color w:val="000000"/>
          <w:sz w:val="22"/>
          <w:szCs w:val="22"/>
        </w:rPr>
        <w:t>.</w:t>
      </w:r>
    </w:p>
    <w:p w14:paraId="417AB082" w14:textId="77777777" w:rsidR="006179FA" w:rsidRDefault="006179FA" w:rsidP="006179FA">
      <w:pPr>
        <w:pStyle w:val="LO-normal"/>
        <w:tabs>
          <w:tab w:val="left" w:pos="284"/>
        </w:tabs>
        <w:spacing w:line="276" w:lineRule="auto"/>
        <w:jc w:val="both"/>
        <w:rPr>
          <w:sz w:val="22"/>
          <w:szCs w:val="22"/>
        </w:rPr>
      </w:pPr>
    </w:p>
    <w:p w14:paraId="1DC11CF9" w14:textId="77777777" w:rsidR="00C241E6" w:rsidRDefault="00C241E6" w:rsidP="006179FA">
      <w:pPr>
        <w:pStyle w:val="LO-normal"/>
        <w:tabs>
          <w:tab w:val="left" w:pos="284"/>
        </w:tabs>
        <w:spacing w:line="276" w:lineRule="auto"/>
        <w:jc w:val="both"/>
        <w:rPr>
          <w:sz w:val="22"/>
          <w:szCs w:val="22"/>
        </w:rPr>
      </w:pPr>
    </w:p>
    <w:p w14:paraId="1170DAAD" w14:textId="3BA7B691" w:rsidR="006179FA" w:rsidRDefault="006179FA" w:rsidP="005F0A32">
      <w:pPr>
        <w:pStyle w:val="LO-normal"/>
        <w:widowControl w:val="0"/>
        <w:numPr>
          <w:ilvl w:val="0"/>
          <w:numId w:val="28"/>
        </w:numPr>
        <w:shd w:val="clear" w:color="auto" w:fill="BFBFBF"/>
        <w:tabs>
          <w:tab w:val="left" w:pos="284"/>
        </w:tabs>
        <w:spacing w:line="276" w:lineRule="auto"/>
        <w:ind w:left="0" w:firstLine="0"/>
        <w:jc w:val="both"/>
        <w:rPr>
          <w:rFonts w:eastAsia="Times New Roman" w:cs="Times New Roman"/>
          <w:b/>
          <w:color w:val="000000"/>
          <w:sz w:val="22"/>
          <w:szCs w:val="22"/>
        </w:rPr>
      </w:pPr>
      <w:r>
        <w:rPr>
          <w:rFonts w:eastAsia="Times New Roman" w:cs="Times New Roman"/>
          <w:b/>
          <w:color w:val="000000"/>
          <w:sz w:val="22"/>
          <w:szCs w:val="22"/>
        </w:rPr>
        <w:t xml:space="preserve"> DO CRONOGRAMA PARA A SELEÇÃO, CRITÉRIOS PARA PONTUAÇÃO, JULGAMENTO DAS PROPOSTAS E INTERPOSIÇÃO DE RECURSOS</w:t>
      </w:r>
    </w:p>
    <w:p w14:paraId="3181DB2B" w14:textId="77777777" w:rsidR="006179FA" w:rsidRDefault="006179FA" w:rsidP="006179FA">
      <w:pPr>
        <w:pStyle w:val="LO-normal"/>
        <w:widowControl w:val="0"/>
        <w:tabs>
          <w:tab w:val="left" w:pos="284"/>
        </w:tabs>
        <w:spacing w:line="276" w:lineRule="auto"/>
        <w:jc w:val="both"/>
        <w:rPr>
          <w:rFonts w:eastAsia="Times New Roman" w:cs="Times New Roman"/>
          <w:color w:val="000000"/>
          <w:sz w:val="22"/>
          <w:szCs w:val="22"/>
        </w:rPr>
      </w:pPr>
    </w:p>
    <w:p w14:paraId="5DC1BC90" w14:textId="7029EE5F" w:rsidR="006179FA" w:rsidRDefault="006179FA" w:rsidP="005F0A32">
      <w:pPr>
        <w:pStyle w:val="LO-normal"/>
        <w:widowControl w:val="0"/>
        <w:numPr>
          <w:ilvl w:val="1"/>
          <w:numId w:val="33"/>
        </w:numPr>
        <w:tabs>
          <w:tab w:val="left" w:pos="284"/>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A fase de seleção observará as seguintes etapas:</w:t>
      </w:r>
    </w:p>
    <w:p w14:paraId="6C6BC623" w14:textId="77777777" w:rsidR="006179FA" w:rsidRDefault="006179FA" w:rsidP="006179FA">
      <w:pPr>
        <w:pStyle w:val="LO-normal"/>
        <w:widowControl w:val="0"/>
        <w:tabs>
          <w:tab w:val="left" w:pos="284"/>
        </w:tabs>
        <w:spacing w:line="276" w:lineRule="auto"/>
        <w:jc w:val="both"/>
        <w:rPr>
          <w:rFonts w:eastAsia="Times New Roman" w:cs="Times New Roman"/>
          <w:color w:val="000000"/>
          <w:sz w:val="22"/>
          <w:szCs w:val="22"/>
        </w:rPr>
      </w:pPr>
    </w:p>
    <w:tbl>
      <w:tblPr>
        <w:tblW w:w="9072" w:type="dxa"/>
        <w:tblLayout w:type="fixed"/>
        <w:tblLook w:val="0400" w:firstRow="0" w:lastRow="0" w:firstColumn="0" w:lastColumn="0" w:noHBand="0" w:noVBand="1"/>
      </w:tblPr>
      <w:tblGrid>
        <w:gridCol w:w="567"/>
        <w:gridCol w:w="6804"/>
        <w:gridCol w:w="1701"/>
      </w:tblGrid>
      <w:tr w:rsidR="006179FA" w14:paraId="7DA3483A" w14:textId="77777777" w:rsidTr="00F10F6A">
        <w:tc>
          <w:tcPr>
            <w:tcW w:w="567" w:type="dxa"/>
            <w:tcBorders>
              <w:bottom w:val="single" w:sz="4" w:space="0" w:color="000000"/>
              <w:right w:val="single" w:sz="4" w:space="0" w:color="000000"/>
            </w:tcBorders>
          </w:tcPr>
          <w:p w14:paraId="7D9D2725" w14:textId="77777777" w:rsidR="006179FA" w:rsidRDefault="006179FA" w:rsidP="00F10F6A">
            <w:pPr>
              <w:pStyle w:val="LO-normal"/>
              <w:widowControl w:val="0"/>
              <w:rPr>
                <w:sz w:val="22"/>
                <w:szCs w:val="22"/>
              </w:rPr>
            </w:pPr>
          </w:p>
        </w:tc>
        <w:tc>
          <w:tcPr>
            <w:tcW w:w="6804" w:type="dxa"/>
            <w:tcBorders>
              <w:top w:val="single" w:sz="4" w:space="0" w:color="000000"/>
              <w:left w:val="single" w:sz="4" w:space="0" w:color="000000"/>
              <w:bottom w:val="single" w:sz="4" w:space="0" w:color="000000"/>
              <w:right w:val="single" w:sz="4" w:space="0" w:color="000000"/>
            </w:tcBorders>
            <w:shd w:val="clear" w:color="auto" w:fill="F2F2F2"/>
          </w:tcPr>
          <w:p w14:paraId="10F3AF27" w14:textId="77777777" w:rsidR="006179FA" w:rsidRDefault="006179FA" w:rsidP="00F10F6A">
            <w:pPr>
              <w:pStyle w:val="LO-normal"/>
              <w:widowControl w:val="0"/>
              <w:jc w:val="center"/>
              <w:rPr>
                <w:b/>
                <w:sz w:val="22"/>
                <w:szCs w:val="22"/>
              </w:rPr>
            </w:pPr>
            <w:r>
              <w:rPr>
                <w:b/>
                <w:sz w:val="22"/>
                <w:szCs w:val="22"/>
              </w:rPr>
              <w:t>DESCRIÇÃO DA ETAPA</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6F93369E" w14:textId="77777777" w:rsidR="006179FA" w:rsidRDefault="006179FA" w:rsidP="00F10F6A">
            <w:pPr>
              <w:pStyle w:val="LO-normal"/>
              <w:widowControl w:val="0"/>
              <w:jc w:val="center"/>
              <w:rPr>
                <w:b/>
                <w:sz w:val="22"/>
                <w:szCs w:val="22"/>
              </w:rPr>
            </w:pPr>
            <w:r>
              <w:rPr>
                <w:b/>
                <w:sz w:val="22"/>
                <w:szCs w:val="22"/>
              </w:rPr>
              <w:t>DATA</w:t>
            </w:r>
          </w:p>
        </w:tc>
      </w:tr>
      <w:tr w:rsidR="006179FA" w14:paraId="60EC0BFC" w14:textId="77777777" w:rsidTr="00F10F6A">
        <w:tc>
          <w:tcPr>
            <w:tcW w:w="567" w:type="dxa"/>
            <w:tcBorders>
              <w:top w:val="single" w:sz="4" w:space="0" w:color="000000"/>
              <w:left w:val="single" w:sz="4" w:space="0" w:color="000000"/>
              <w:bottom w:val="single" w:sz="4" w:space="0" w:color="000000"/>
              <w:right w:val="single" w:sz="4" w:space="0" w:color="000000"/>
            </w:tcBorders>
            <w:vAlign w:val="center"/>
          </w:tcPr>
          <w:p w14:paraId="7C16CA95" w14:textId="77777777" w:rsidR="006179FA" w:rsidRDefault="006179FA" w:rsidP="00F10F6A">
            <w:pPr>
              <w:pStyle w:val="LO-normal"/>
              <w:widowControl w:val="0"/>
              <w:jc w:val="center"/>
              <w:rPr>
                <w:sz w:val="22"/>
                <w:szCs w:val="22"/>
              </w:rPr>
            </w:pPr>
            <w:r>
              <w:rPr>
                <w:sz w:val="22"/>
                <w:szCs w:val="22"/>
              </w:rPr>
              <w:t>1</w:t>
            </w:r>
          </w:p>
        </w:tc>
        <w:tc>
          <w:tcPr>
            <w:tcW w:w="6804" w:type="dxa"/>
            <w:tcBorders>
              <w:top w:val="single" w:sz="4" w:space="0" w:color="000000"/>
              <w:left w:val="single" w:sz="4" w:space="0" w:color="000000"/>
              <w:bottom w:val="single" w:sz="4" w:space="0" w:color="000000"/>
              <w:right w:val="single" w:sz="4" w:space="0" w:color="000000"/>
            </w:tcBorders>
            <w:vAlign w:val="center"/>
          </w:tcPr>
          <w:p w14:paraId="1166BD87" w14:textId="77777777" w:rsidR="006179FA" w:rsidRDefault="006179FA" w:rsidP="00F10F6A">
            <w:pPr>
              <w:pStyle w:val="LO-normal"/>
              <w:widowControl w:val="0"/>
              <w:jc w:val="both"/>
              <w:rPr>
                <w:sz w:val="22"/>
                <w:szCs w:val="22"/>
              </w:rPr>
            </w:pPr>
            <w:r>
              <w:rPr>
                <w:sz w:val="22"/>
                <w:szCs w:val="22"/>
              </w:rPr>
              <w:t>Publicação do edital de chamamento público no site do CAU/PR</w:t>
            </w:r>
          </w:p>
        </w:tc>
        <w:tc>
          <w:tcPr>
            <w:tcW w:w="1701" w:type="dxa"/>
            <w:tcBorders>
              <w:top w:val="single" w:sz="4" w:space="0" w:color="000000"/>
              <w:left w:val="single" w:sz="4" w:space="0" w:color="000000"/>
              <w:bottom w:val="single" w:sz="4" w:space="0" w:color="000000"/>
              <w:right w:val="single" w:sz="4" w:space="0" w:color="000000"/>
            </w:tcBorders>
            <w:vAlign w:val="center"/>
          </w:tcPr>
          <w:p w14:paraId="2D81A036" w14:textId="5D8290D7" w:rsidR="006179FA" w:rsidRDefault="00914EE8" w:rsidP="00F10F6A">
            <w:pPr>
              <w:pStyle w:val="LO-normal"/>
              <w:widowControl w:val="0"/>
              <w:jc w:val="center"/>
              <w:rPr>
                <w:sz w:val="22"/>
                <w:szCs w:val="22"/>
              </w:rPr>
            </w:pPr>
            <w:r>
              <w:rPr>
                <w:sz w:val="22"/>
                <w:szCs w:val="22"/>
              </w:rPr>
              <w:t>10/07</w:t>
            </w:r>
            <w:r w:rsidR="00606D45">
              <w:rPr>
                <w:sz w:val="22"/>
                <w:szCs w:val="22"/>
              </w:rPr>
              <w:t>/2023</w:t>
            </w:r>
          </w:p>
        </w:tc>
      </w:tr>
      <w:tr w:rsidR="006179FA" w14:paraId="39573848" w14:textId="77777777" w:rsidTr="00F10F6A">
        <w:tc>
          <w:tcPr>
            <w:tcW w:w="567" w:type="dxa"/>
            <w:tcBorders>
              <w:top w:val="single" w:sz="4" w:space="0" w:color="000000"/>
              <w:left w:val="single" w:sz="4" w:space="0" w:color="000000"/>
              <w:bottom w:val="single" w:sz="4" w:space="0" w:color="000000"/>
              <w:right w:val="single" w:sz="4" w:space="0" w:color="000000"/>
            </w:tcBorders>
            <w:vAlign w:val="center"/>
          </w:tcPr>
          <w:p w14:paraId="5A94B09E" w14:textId="77777777" w:rsidR="006179FA" w:rsidRDefault="006179FA" w:rsidP="00F10F6A">
            <w:pPr>
              <w:pStyle w:val="LO-normal"/>
              <w:widowControl w:val="0"/>
              <w:jc w:val="center"/>
              <w:rPr>
                <w:sz w:val="22"/>
                <w:szCs w:val="22"/>
              </w:rPr>
            </w:pPr>
            <w:r>
              <w:rPr>
                <w:sz w:val="22"/>
                <w:szCs w:val="22"/>
              </w:rPr>
              <w:t>2</w:t>
            </w:r>
          </w:p>
        </w:tc>
        <w:tc>
          <w:tcPr>
            <w:tcW w:w="6804" w:type="dxa"/>
            <w:tcBorders>
              <w:top w:val="single" w:sz="4" w:space="0" w:color="000000"/>
              <w:left w:val="single" w:sz="4" w:space="0" w:color="000000"/>
              <w:bottom w:val="single" w:sz="4" w:space="0" w:color="000000"/>
              <w:right w:val="single" w:sz="4" w:space="0" w:color="000000"/>
            </w:tcBorders>
            <w:vAlign w:val="center"/>
          </w:tcPr>
          <w:p w14:paraId="154870B9" w14:textId="77777777" w:rsidR="006179FA" w:rsidRDefault="006179FA" w:rsidP="00F10F6A">
            <w:pPr>
              <w:pStyle w:val="LO-normal"/>
              <w:widowControl w:val="0"/>
              <w:jc w:val="both"/>
              <w:rPr>
                <w:sz w:val="22"/>
                <w:szCs w:val="22"/>
              </w:rPr>
            </w:pPr>
            <w:r>
              <w:rPr>
                <w:sz w:val="22"/>
                <w:szCs w:val="22"/>
              </w:rPr>
              <w:t>Envio das propostas pelas OSCs pelo formulário eletrônico disponível no site do CAU/PR</w:t>
            </w:r>
          </w:p>
        </w:tc>
        <w:tc>
          <w:tcPr>
            <w:tcW w:w="1701" w:type="dxa"/>
            <w:tcBorders>
              <w:top w:val="single" w:sz="4" w:space="0" w:color="000000"/>
              <w:left w:val="single" w:sz="4" w:space="0" w:color="000000"/>
              <w:bottom w:val="single" w:sz="4" w:space="0" w:color="000000"/>
              <w:right w:val="single" w:sz="4" w:space="0" w:color="000000"/>
            </w:tcBorders>
            <w:vAlign w:val="center"/>
          </w:tcPr>
          <w:p w14:paraId="17191C16" w14:textId="553E2E32" w:rsidR="006179FA" w:rsidRDefault="00DE76A9" w:rsidP="00606D45">
            <w:pPr>
              <w:pStyle w:val="LO-normal"/>
              <w:widowControl w:val="0"/>
              <w:jc w:val="center"/>
              <w:rPr>
                <w:sz w:val="22"/>
                <w:szCs w:val="22"/>
              </w:rPr>
            </w:pPr>
            <w:r>
              <w:rPr>
                <w:sz w:val="22"/>
                <w:szCs w:val="22"/>
              </w:rPr>
              <w:t>Até</w:t>
            </w:r>
            <w:r w:rsidR="00606D45">
              <w:rPr>
                <w:sz w:val="22"/>
                <w:szCs w:val="22"/>
              </w:rPr>
              <w:t xml:space="preserve"> 31/08/202</w:t>
            </w:r>
            <w:r w:rsidR="00B22A9E">
              <w:rPr>
                <w:sz w:val="22"/>
                <w:szCs w:val="22"/>
              </w:rPr>
              <w:t>3</w:t>
            </w:r>
          </w:p>
        </w:tc>
      </w:tr>
      <w:tr w:rsidR="006179FA" w14:paraId="5B6BEFC3" w14:textId="77777777" w:rsidTr="00F10F6A">
        <w:tc>
          <w:tcPr>
            <w:tcW w:w="567" w:type="dxa"/>
            <w:tcBorders>
              <w:top w:val="single" w:sz="4" w:space="0" w:color="000000"/>
              <w:left w:val="single" w:sz="4" w:space="0" w:color="000000"/>
              <w:bottom w:val="single" w:sz="4" w:space="0" w:color="000000"/>
              <w:right w:val="single" w:sz="4" w:space="0" w:color="000000"/>
            </w:tcBorders>
            <w:vAlign w:val="center"/>
          </w:tcPr>
          <w:p w14:paraId="6216F626" w14:textId="77777777" w:rsidR="006179FA" w:rsidRDefault="006179FA" w:rsidP="00F10F6A">
            <w:pPr>
              <w:pStyle w:val="LO-normal"/>
              <w:widowControl w:val="0"/>
              <w:jc w:val="center"/>
              <w:rPr>
                <w:sz w:val="22"/>
                <w:szCs w:val="22"/>
              </w:rPr>
            </w:pPr>
            <w:r>
              <w:rPr>
                <w:sz w:val="22"/>
                <w:szCs w:val="22"/>
              </w:rPr>
              <w:t>3</w:t>
            </w:r>
          </w:p>
        </w:tc>
        <w:tc>
          <w:tcPr>
            <w:tcW w:w="6804" w:type="dxa"/>
            <w:tcBorders>
              <w:top w:val="single" w:sz="4" w:space="0" w:color="000000"/>
              <w:left w:val="single" w:sz="4" w:space="0" w:color="000000"/>
              <w:bottom w:val="single" w:sz="4" w:space="0" w:color="000000"/>
              <w:right w:val="single" w:sz="4" w:space="0" w:color="000000"/>
            </w:tcBorders>
            <w:vAlign w:val="center"/>
          </w:tcPr>
          <w:p w14:paraId="25EE0166" w14:textId="77777777" w:rsidR="006179FA" w:rsidRDefault="006179FA" w:rsidP="00F10F6A">
            <w:pPr>
              <w:pStyle w:val="LO-normal"/>
              <w:widowControl w:val="0"/>
              <w:jc w:val="both"/>
              <w:rPr>
                <w:sz w:val="22"/>
                <w:szCs w:val="22"/>
              </w:rPr>
            </w:pPr>
            <w:r>
              <w:rPr>
                <w:sz w:val="22"/>
                <w:szCs w:val="22"/>
              </w:rPr>
              <w:t>Etapa competitiva de avaliação das propostas pela Comissão de Seleção.</w:t>
            </w:r>
          </w:p>
        </w:tc>
        <w:tc>
          <w:tcPr>
            <w:tcW w:w="1701" w:type="dxa"/>
            <w:tcBorders>
              <w:top w:val="single" w:sz="4" w:space="0" w:color="000000"/>
              <w:left w:val="single" w:sz="4" w:space="0" w:color="000000"/>
              <w:bottom w:val="single" w:sz="4" w:space="0" w:color="000000"/>
              <w:right w:val="single" w:sz="4" w:space="0" w:color="000000"/>
            </w:tcBorders>
            <w:vAlign w:val="center"/>
          </w:tcPr>
          <w:p w14:paraId="306A4D18" w14:textId="77777777" w:rsidR="006179FA" w:rsidRDefault="00DE76A9" w:rsidP="00DE76A9">
            <w:pPr>
              <w:pStyle w:val="LO-normal"/>
              <w:widowControl w:val="0"/>
              <w:jc w:val="center"/>
              <w:rPr>
                <w:sz w:val="22"/>
                <w:szCs w:val="22"/>
              </w:rPr>
            </w:pPr>
            <w:r>
              <w:rPr>
                <w:sz w:val="22"/>
                <w:szCs w:val="22"/>
              </w:rPr>
              <w:t>1º</w:t>
            </w:r>
            <w:r w:rsidR="006179FA">
              <w:rPr>
                <w:sz w:val="22"/>
                <w:szCs w:val="22"/>
              </w:rPr>
              <w:t>/0</w:t>
            </w:r>
            <w:r>
              <w:rPr>
                <w:sz w:val="22"/>
                <w:szCs w:val="22"/>
              </w:rPr>
              <w:t>9</w:t>
            </w:r>
            <w:r w:rsidR="006179FA">
              <w:rPr>
                <w:sz w:val="22"/>
                <w:szCs w:val="22"/>
              </w:rPr>
              <w:t>/2023</w:t>
            </w:r>
            <w:r>
              <w:rPr>
                <w:sz w:val="22"/>
                <w:szCs w:val="22"/>
              </w:rPr>
              <w:t xml:space="preserve"> a</w:t>
            </w:r>
          </w:p>
          <w:p w14:paraId="36B8679E" w14:textId="5034F731" w:rsidR="00DE76A9" w:rsidRDefault="00DE76A9" w:rsidP="00DE76A9">
            <w:pPr>
              <w:pStyle w:val="LO-normal"/>
              <w:widowControl w:val="0"/>
              <w:jc w:val="center"/>
              <w:rPr>
                <w:sz w:val="22"/>
                <w:szCs w:val="22"/>
              </w:rPr>
            </w:pPr>
            <w:r>
              <w:rPr>
                <w:sz w:val="22"/>
                <w:szCs w:val="22"/>
              </w:rPr>
              <w:t>11/09/2023</w:t>
            </w:r>
          </w:p>
        </w:tc>
      </w:tr>
      <w:tr w:rsidR="006179FA" w14:paraId="754FDA52" w14:textId="77777777" w:rsidTr="00F10F6A">
        <w:tc>
          <w:tcPr>
            <w:tcW w:w="567" w:type="dxa"/>
            <w:tcBorders>
              <w:top w:val="single" w:sz="4" w:space="0" w:color="000000"/>
              <w:left w:val="single" w:sz="4" w:space="0" w:color="000000"/>
              <w:bottom w:val="single" w:sz="4" w:space="0" w:color="000000"/>
              <w:right w:val="single" w:sz="4" w:space="0" w:color="000000"/>
            </w:tcBorders>
            <w:vAlign w:val="center"/>
          </w:tcPr>
          <w:p w14:paraId="56DA0419" w14:textId="791C5D51" w:rsidR="006179FA" w:rsidRDefault="006179FA" w:rsidP="00F10F6A">
            <w:pPr>
              <w:pStyle w:val="LO-normal"/>
              <w:widowControl w:val="0"/>
              <w:jc w:val="center"/>
              <w:rPr>
                <w:sz w:val="22"/>
                <w:szCs w:val="22"/>
              </w:rPr>
            </w:pPr>
            <w:r>
              <w:rPr>
                <w:sz w:val="22"/>
                <w:szCs w:val="22"/>
              </w:rPr>
              <w:t>4</w:t>
            </w:r>
          </w:p>
        </w:tc>
        <w:tc>
          <w:tcPr>
            <w:tcW w:w="6804" w:type="dxa"/>
            <w:tcBorders>
              <w:top w:val="single" w:sz="4" w:space="0" w:color="000000"/>
              <w:left w:val="single" w:sz="4" w:space="0" w:color="000000"/>
              <w:bottom w:val="single" w:sz="4" w:space="0" w:color="000000"/>
              <w:right w:val="single" w:sz="4" w:space="0" w:color="000000"/>
            </w:tcBorders>
            <w:vAlign w:val="center"/>
          </w:tcPr>
          <w:p w14:paraId="04DC2161" w14:textId="77777777" w:rsidR="006179FA" w:rsidRDefault="006179FA" w:rsidP="00F10F6A">
            <w:pPr>
              <w:pStyle w:val="LO-normal"/>
              <w:widowControl w:val="0"/>
              <w:jc w:val="both"/>
              <w:rPr>
                <w:sz w:val="22"/>
                <w:szCs w:val="22"/>
              </w:rPr>
            </w:pPr>
            <w:r>
              <w:rPr>
                <w:sz w:val="22"/>
                <w:szCs w:val="22"/>
              </w:rPr>
              <w:t>Divulgação do resultado preliminar do processo de seleção no site do CAU/PR</w:t>
            </w:r>
          </w:p>
        </w:tc>
        <w:tc>
          <w:tcPr>
            <w:tcW w:w="1701" w:type="dxa"/>
            <w:tcBorders>
              <w:top w:val="single" w:sz="4" w:space="0" w:color="000000"/>
              <w:left w:val="single" w:sz="4" w:space="0" w:color="000000"/>
              <w:bottom w:val="single" w:sz="4" w:space="0" w:color="000000"/>
              <w:right w:val="single" w:sz="4" w:space="0" w:color="000000"/>
            </w:tcBorders>
            <w:vAlign w:val="center"/>
          </w:tcPr>
          <w:p w14:paraId="0BF9481B" w14:textId="09F4E42C" w:rsidR="006179FA" w:rsidRDefault="00DE76A9" w:rsidP="00F10F6A">
            <w:pPr>
              <w:pStyle w:val="LO-normal"/>
              <w:widowControl w:val="0"/>
              <w:jc w:val="center"/>
              <w:rPr>
                <w:sz w:val="22"/>
                <w:szCs w:val="22"/>
              </w:rPr>
            </w:pPr>
            <w:r>
              <w:rPr>
                <w:sz w:val="22"/>
                <w:szCs w:val="22"/>
              </w:rPr>
              <w:t>12/09</w:t>
            </w:r>
            <w:r w:rsidR="006179FA">
              <w:rPr>
                <w:sz w:val="22"/>
                <w:szCs w:val="22"/>
              </w:rPr>
              <w:t>/2023</w:t>
            </w:r>
          </w:p>
        </w:tc>
      </w:tr>
      <w:tr w:rsidR="006179FA" w14:paraId="65D35F59" w14:textId="77777777" w:rsidTr="00F10F6A">
        <w:tc>
          <w:tcPr>
            <w:tcW w:w="567" w:type="dxa"/>
            <w:tcBorders>
              <w:top w:val="single" w:sz="4" w:space="0" w:color="000000"/>
              <w:left w:val="single" w:sz="4" w:space="0" w:color="000000"/>
              <w:bottom w:val="single" w:sz="4" w:space="0" w:color="000000"/>
              <w:right w:val="single" w:sz="4" w:space="0" w:color="000000"/>
            </w:tcBorders>
            <w:vAlign w:val="center"/>
          </w:tcPr>
          <w:p w14:paraId="13776391" w14:textId="77777777" w:rsidR="006179FA" w:rsidRDefault="006179FA" w:rsidP="00F10F6A">
            <w:pPr>
              <w:pStyle w:val="LO-normal"/>
              <w:widowControl w:val="0"/>
              <w:jc w:val="center"/>
              <w:rPr>
                <w:sz w:val="22"/>
                <w:szCs w:val="22"/>
              </w:rPr>
            </w:pPr>
            <w:r>
              <w:rPr>
                <w:sz w:val="22"/>
                <w:szCs w:val="22"/>
              </w:rPr>
              <w:t>5</w:t>
            </w:r>
          </w:p>
        </w:tc>
        <w:tc>
          <w:tcPr>
            <w:tcW w:w="6804" w:type="dxa"/>
            <w:tcBorders>
              <w:top w:val="single" w:sz="4" w:space="0" w:color="000000"/>
              <w:left w:val="single" w:sz="4" w:space="0" w:color="000000"/>
              <w:bottom w:val="single" w:sz="4" w:space="0" w:color="000000"/>
              <w:right w:val="single" w:sz="4" w:space="0" w:color="000000"/>
            </w:tcBorders>
            <w:vAlign w:val="center"/>
          </w:tcPr>
          <w:p w14:paraId="66337B2E" w14:textId="77777777" w:rsidR="006179FA" w:rsidRDefault="006179FA" w:rsidP="00F10F6A">
            <w:pPr>
              <w:pStyle w:val="LO-normal"/>
              <w:widowControl w:val="0"/>
              <w:jc w:val="both"/>
              <w:rPr>
                <w:sz w:val="22"/>
                <w:szCs w:val="22"/>
              </w:rPr>
            </w:pPr>
            <w:r>
              <w:rPr>
                <w:sz w:val="22"/>
                <w:szCs w:val="22"/>
              </w:rPr>
              <w:t>Interposição de recursos contra o resultado preliminar</w:t>
            </w:r>
          </w:p>
        </w:tc>
        <w:tc>
          <w:tcPr>
            <w:tcW w:w="1701" w:type="dxa"/>
            <w:tcBorders>
              <w:top w:val="single" w:sz="4" w:space="0" w:color="000000"/>
              <w:left w:val="single" w:sz="4" w:space="0" w:color="000000"/>
              <w:bottom w:val="single" w:sz="4" w:space="0" w:color="000000"/>
              <w:right w:val="single" w:sz="4" w:space="0" w:color="000000"/>
            </w:tcBorders>
            <w:vAlign w:val="center"/>
          </w:tcPr>
          <w:p w14:paraId="600974D1" w14:textId="6A63C97E" w:rsidR="006179FA" w:rsidRDefault="00DE76A9" w:rsidP="00F10F6A">
            <w:pPr>
              <w:pStyle w:val="LO-normal"/>
              <w:widowControl w:val="0"/>
              <w:jc w:val="center"/>
              <w:rPr>
                <w:sz w:val="22"/>
                <w:szCs w:val="22"/>
              </w:rPr>
            </w:pPr>
            <w:r>
              <w:rPr>
                <w:sz w:val="22"/>
                <w:szCs w:val="22"/>
              </w:rPr>
              <w:t>18/09</w:t>
            </w:r>
            <w:r w:rsidR="006179FA">
              <w:rPr>
                <w:sz w:val="22"/>
                <w:szCs w:val="22"/>
              </w:rPr>
              <w:t>/2023</w:t>
            </w:r>
          </w:p>
        </w:tc>
      </w:tr>
      <w:tr w:rsidR="006179FA" w14:paraId="64222655" w14:textId="77777777" w:rsidTr="00F10F6A">
        <w:tc>
          <w:tcPr>
            <w:tcW w:w="567" w:type="dxa"/>
            <w:tcBorders>
              <w:top w:val="single" w:sz="4" w:space="0" w:color="000000"/>
              <w:left w:val="single" w:sz="4" w:space="0" w:color="000000"/>
              <w:bottom w:val="single" w:sz="4" w:space="0" w:color="000000"/>
              <w:right w:val="single" w:sz="4" w:space="0" w:color="000000"/>
            </w:tcBorders>
            <w:vAlign w:val="center"/>
          </w:tcPr>
          <w:p w14:paraId="78FDC8F9" w14:textId="77777777" w:rsidR="006179FA" w:rsidRDefault="006179FA" w:rsidP="00F10F6A">
            <w:pPr>
              <w:pStyle w:val="LO-normal"/>
              <w:widowControl w:val="0"/>
              <w:jc w:val="center"/>
              <w:rPr>
                <w:sz w:val="22"/>
                <w:szCs w:val="22"/>
              </w:rPr>
            </w:pPr>
            <w:r>
              <w:rPr>
                <w:sz w:val="22"/>
                <w:szCs w:val="22"/>
              </w:rPr>
              <w:t>6</w:t>
            </w:r>
          </w:p>
        </w:tc>
        <w:tc>
          <w:tcPr>
            <w:tcW w:w="6804" w:type="dxa"/>
            <w:tcBorders>
              <w:top w:val="single" w:sz="4" w:space="0" w:color="000000"/>
              <w:left w:val="single" w:sz="4" w:space="0" w:color="000000"/>
              <w:bottom w:val="single" w:sz="4" w:space="0" w:color="000000"/>
              <w:right w:val="single" w:sz="4" w:space="0" w:color="000000"/>
            </w:tcBorders>
            <w:vAlign w:val="center"/>
          </w:tcPr>
          <w:p w14:paraId="3B13EB06" w14:textId="77777777" w:rsidR="006179FA" w:rsidRDefault="006179FA" w:rsidP="00F10F6A">
            <w:pPr>
              <w:pStyle w:val="LO-normal"/>
              <w:widowControl w:val="0"/>
              <w:jc w:val="both"/>
              <w:rPr>
                <w:sz w:val="22"/>
                <w:szCs w:val="22"/>
              </w:rPr>
            </w:pPr>
            <w:r>
              <w:rPr>
                <w:sz w:val="22"/>
                <w:szCs w:val="22"/>
              </w:rPr>
              <w:t>Análise dos recursos pela Comissão de Seleção.</w:t>
            </w:r>
          </w:p>
        </w:tc>
        <w:tc>
          <w:tcPr>
            <w:tcW w:w="1701" w:type="dxa"/>
            <w:tcBorders>
              <w:top w:val="single" w:sz="4" w:space="0" w:color="000000"/>
              <w:left w:val="single" w:sz="4" w:space="0" w:color="000000"/>
              <w:bottom w:val="single" w:sz="4" w:space="0" w:color="000000"/>
              <w:right w:val="single" w:sz="4" w:space="0" w:color="000000"/>
            </w:tcBorders>
            <w:vAlign w:val="center"/>
          </w:tcPr>
          <w:p w14:paraId="062C14AF" w14:textId="4905A528" w:rsidR="006179FA" w:rsidRDefault="00DE76A9" w:rsidP="00F10F6A">
            <w:pPr>
              <w:pStyle w:val="LO-normal"/>
              <w:widowControl w:val="0"/>
              <w:jc w:val="center"/>
              <w:rPr>
                <w:sz w:val="22"/>
                <w:szCs w:val="22"/>
              </w:rPr>
            </w:pPr>
            <w:r>
              <w:rPr>
                <w:sz w:val="22"/>
                <w:szCs w:val="22"/>
              </w:rPr>
              <w:t>21/09</w:t>
            </w:r>
            <w:r w:rsidR="006179FA">
              <w:rPr>
                <w:sz w:val="22"/>
                <w:szCs w:val="22"/>
              </w:rPr>
              <w:t>/2023</w:t>
            </w:r>
          </w:p>
        </w:tc>
      </w:tr>
      <w:tr w:rsidR="006179FA" w14:paraId="4E42479E" w14:textId="77777777" w:rsidTr="00F10F6A">
        <w:tc>
          <w:tcPr>
            <w:tcW w:w="567" w:type="dxa"/>
            <w:tcBorders>
              <w:top w:val="single" w:sz="4" w:space="0" w:color="000000"/>
              <w:left w:val="single" w:sz="4" w:space="0" w:color="000000"/>
              <w:bottom w:val="single" w:sz="4" w:space="0" w:color="000000"/>
              <w:right w:val="single" w:sz="4" w:space="0" w:color="000000"/>
            </w:tcBorders>
            <w:vAlign w:val="center"/>
          </w:tcPr>
          <w:p w14:paraId="0D2583E4" w14:textId="77777777" w:rsidR="006179FA" w:rsidRDefault="006179FA" w:rsidP="00F10F6A">
            <w:pPr>
              <w:pStyle w:val="LO-normal"/>
              <w:widowControl w:val="0"/>
              <w:jc w:val="center"/>
              <w:rPr>
                <w:sz w:val="22"/>
                <w:szCs w:val="22"/>
              </w:rPr>
            </w:pPr>
            <w:r>
              <w:rPr>
                <w:sz w:val="22"/>
                <w:szCs w:val="22"/>
              </w:rPr>
              <w:t>7</w:t>
            </w:r>
          </w:p>
        </w:tc>
        <w:tc>
          <w:tcPr>
            <w:tcW w:w="6804" w:type="dxa"/>
            <w:tcBorders>
              <w:top w:val="single" w:sz="4" w:space="0" w:color="000000"/>
              <w:left w:val="single" w:sz="4" w:space="0" w:color="000000"/>
              <w:bottom w:val="single" w:sz="4" w:space="0" w:color="000000"/>
              <w:right w:val="single" w:sz="4" w:space="0" w:color="000000"/>
            </w:tcBorders>
            <w:vAlign w:val="center"/>
          </w:tcPr>
          <w:p w14:paraId="734182B7" w14:textId="77777777" w:rsidR="006179FA" w:rsidRDefault="006179FA" w:rsidP="00F10F6A">
            <w:pPr>
              <w:pStyle w:val="LO-normal"/>
              <w:widowControl w:val="0"/>
              <w:jc w:val="both"/>
              <w:rPr>
                <w:sz w:val="22"/>
                <w:szCs w:val="22"/>
              </w:rPr>
            </w:pPr>
            <w:r>
              <w:rPr>
                <w:sz w:val="22"/>
                <w:szCs w:val="22"/>
              </w:rPr>
              <w:t xml:space="preserve">Homologação e publicação do resultado definitivo da fase de seleção, com </w:t>
            </w:r>
            <w:r>
              <w:rPr>
                <w:sz w:val="22"/>
                <w:szCs w:val="22"/>
              </w:rPr>
              <w:lastRenderedPageBreak/>
              <w:t>divulgação das decisões recursais proferidas (se houver).</w:t>
            </w:r>
          </w:p>
        </w:tc>
        <w:tc>
          <w:tcPr>
            <w:tcW w:w="1701" w:type="dxa"/>
            <w:tcBorders>
              <w:top w:val="single" w:sz="4" w:space="0" w:color="000000"/>
              <w:left w:val="single" w:sz="4" w:space="0" w:color="000000"/>
              <w:bottom w:val="single" w:sz="4" w:space="0" w:color="000000"/>
              <w:right w:val="single" w:sz="4" w:space="0" w:color="000000"/>
            </w:tcBorders>
            <w:vAlign w:val="center"/>
          </w:tcPr>
          <w:p w14:paraId="33408BDC" w14:textId="6FD23373" w:rsidR="006179FA" w:rsidRDefault="00DE76A9" w:rsidP="00DE76A9">
            <w:pPr>
              <w:pStyle w:val="LO-normal"/>
              <w:widowControl w:val="0"/>
              <w:jc w:val="center"/>
              <w:rPr>
                <w:sz w:val="22"/>
                <w:szCs w:val="22"/>
              </w:rPr>
            </w:pPr>
            <w:r>
              <w:rPr>
                <w:sz w:val="22"/>
                <w:szCs w:val="22"/>
              </w:rPr>
              <w:lastRenderedPageBreak/>
              <w:t>22</w:t>
            </w:r>
            <w:r w:rsidR="006179FA">
              <w:rPr>
                <w:sz w:val="22"/>
                <w:szCs w:val="22"/>
              </w:rPr>
              <w:t>/0</w:t>
            </w:r>
            <w:r>
              <w:rPr>
                <w:sz w:val="22"/>
                <w:szCs w:val="22"/>
              </w:rPr>
              <w:t>9</w:t>
            </w:r>
            <w:r w:rsidR="006179FA">
              <w:rPr>
                <w:sz w:val="22"/>
                <w:szCs w:val="22"/>
              </w:rPr>
              <w:t>/2023</w:t>
            </w:r>
          </w:p>
        </w:tc>
      </w:tr>
    </w:tbl>
    <w:p w14:paraId="5FC26A4A" w14:textId="77777777" w:rsidR="006179FA" w:rsidRDefault="006179FA" w:rsidP="006179FA">
      <w:pPr>
        <w:pStyle w:val="LO-normal"/>
        <w:widowControl w:val="0"/>
        <w:tabs>
          <w:tab w:val="left" w:pos="284"/>
        </w:tabs>
        <w:spacing w:line="276" w:lineRule="auto"/>
        <w:jc w:val="both"/>
        <w:rPr>
          <w:rFonts w:eastAsia="Times New Roman" w:cs="Times New Roman"/>
          <w:color w:val="000000"/>
          <w:sz w:val="22"/>
          <w:szCs w:val="22"/>
        </w:rPr>
      </w:pPr>
    </w:p>
    <w:p w14:paraId="40747652" w14:textId="2AB54F24" w:rsidR="006179FA" w:rsidRDefault="006179FA" w:rsidP="005F0A32">
      <w:pPr>
        <w:pStyle w:val="LO-normal"/>
        <w:widowControl w:val="0"/>
        <w:numPr>
          <w:ilvl w:val="1"/>
          <w:numId w:val="33"/>
        </w:numPr>
        <w:tabs>
          <w:tab w:val="left" w:pos="284"/>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Conforme exposto adiante, a verificação do cumprimento dos requisitos para a celebração da parceria (arts.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p>
    <w:p w14:paraId="4EEBEEAC" w14:textId="77777777" w:rsidR="006179FA" w:rsidRDefault="006179FA" w:rsidP="006179FA">
      <w:pPr>
        <w:pStyle w:val="LO-normal"/>
        <w:tabs>
          <w:tab w:val="left" w:pos="284"/>
        </w:tabs>
        <w:spacing w:line="276" w:lineRule="auto"/>
        <w:jc w:val="both"/>
        <w:rPr>
          <w:sz w:val="22"/>
          <w:szCs w:val="22"/>
          <w:highlight w:val="yellow"/>
        </w:rPr>
      </w:pPr>
    </w:p>
    <w:p w14:paraId="4C300FE1" w14:textId="05E7E944" w:rsidR="006179FA" w:rsidRDefault="006179FA" w:rsidP="005F0A32">
      <w:pPr>
        <w:pStyle w:val="LO-normal"/>
        <w:widowControl w:val="0"/>
        <w:numPr>
          <w:ilvl w:val="1"/>
          <w:numId w:val="33"/>
        </w:numPr>
        <w:tabs>
          <w:tab w:val="left" w:pos="284"/>
        </w:tabs>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Etapa 1 (publicação do edital de chamamento público)</w:t>
      </w:r>
      <w:r>
        <w:rPr>
          <w:rFonts w:eastAsia="Times New Roman" w:cs="Times New Roman"/>
          <w:color w:val="000000"/>
          <w:sz w:val="22"/>
          <w:szCs w:val="22"/>
        </w:rPr>
        <w:t xml:space="preserve">: o presente edital será divulgado em página do </w:t>
      </w:r>
      <w:hyperlink r:id="rId12" w:history="1">
        <w:r w:rsidRPr="00E13C6D">
          <w:rPr>
            <w:rStyle w:val="Hyperlink"/>
            <w:rFonts w:eastAsia="Times New Roman" w:cs="Times New Roman"/>
            <w:sz w:val="22"/>
            <w:szCs w:val="22"/>
          </w:rPr>
          <w:t>sítio eletrônico oficial do CAU/PR</w:t>
        </w:r>
      </w:hyperlink>
      <w:r w:rsidR="00B22A9E">
        <w:rPr>
          <w:rFonts w:eastAsia="Times New Roman" w:cs="Times New Roman"/>
          <w:color w:val="000000"/>
          <w:sz w:val="22"/>
          <w:szCs w:val="22"/>
        </w:rPr>
        <w:t xml:space="preserve"> (www.caupr.gov.br)</w:t>
      </w:r>
      <w:r>
        <w:rPr>
          <w:rFonts w:eastAsia="Times New Roman" w:cs="Times New Roman"/>
          <w:color w:val="000000"/>
          <w:sz w:val="22"/>
          <w:szCs w:val="22"/>
        </w:rPr>
        <w:t xml:space="preserve">, com prazo </w:t>
      </w:r>
      <w:r w:rsidR="00B22A9E">
        <w:rPr>
          <w:rFonts w:eastAsia="Times New Roman" w:cs="Times New Roman"/>
          <w:color w:val="000000"/>
          <w:sz w:val="22"/>
          <w:szCs w:val="22"/>
        </w:rPr>
        <w:t>de 52</w:t>
      </w:r>
      <w:r>
        <w:rPr>
          <w:rFonts w:eastAsia="Times New Roman" w:cs="Times New Roman"/>
          <w:color w:val="000000"/>
          <w:sz w:val="22"/>
          <w:szCs w:val="22"/>
        </w:rPr>
        <w:t xml:space="preserve"> (</w:t>
      </w:r>
      <w:r w:rsidR="00DE76A9">
        <w:rPr>
          <w:rFonts w:eastAsia="Times New Roman" w:cs="Times New Roman"/>
          <w:color w:val="000000"/>
          <w:sz w:val="22"/>
          <w:szCs w:val="22"/>
        </w:rPr>
        <w:t>cinquen</w:t>
      </w:r>
      <w:r>
        <w:rPr>
          <w:rFonts w:eastAsia="Times New Roman" w:cs="Times New Roman"/>
          <w:color w:val="000000"/>
          <w:sz w:val="22"/>
          <w:szCs w:val="22"/>
        </w:rPr>
        <w:t>ta</w:t>
      </w:r>
      <w:r w:rsidR="00DE76A9">
        <w:rPr>
          <w:rFonts w:eastAsia="Times New Roman" w:cs="Times New Roman"/>
          <w:color w:val="000000"/>
          <w:sz w:val="22"/>
          <w:szCs w:val="22"/>
        </w:rPr>
        <w:t xml:space="preserve"> e </w:t>
      </w:r>
      <w:r w:rsidR="00B22A9E">
        <w:rPr>
          <w:rFonts w:eastAsia="Times New Roman" w:cs="Times New Roman"/>
          <w:color w:val="000000"/>
          <w:sz w:val="22"/>
          <w:szCs w:val="22"/>
        </w:rPr>
        <w:t>dois</w:t>
      </w:r>
      <w:r>
        <w:rPr>
          <w:rFonts w:eastAsia="Times New Roman" w:cs="Times New Roman"/>
          <w:color w:val="000000"/>
          <w:sz w:val="22"/>
          <w:szCs w:val="22"/>
        </w:rPr>
        <w:t>) dias para a apresentação das propostas, contado da data de publicação do edital. O documento pode ser acessado, na aba “licitações”, “chamadas públicas”.</w:t>
      </w:r>
    </w:p>
    <w:p w14:paraId="6ADE0AF2" w14:textId="77777777" w:rsidR="006179FA" w:rsidRDefault="006179FA" w:rsidP="006179FA">
      <w:pPr>
        <w:pStyle w:val="LO-normal"/>
        <w:widowControl w:val="0"/>
        <w:ind w:left="708"/>
        <w:rPr>
          <w:rFonts w:eastAsia="Times New Roman" w:cs="Times New Roman"/>
          <w:color w:val="000000"/>
          <w:sz w:val="22"/>
          <w:szCs w:val="22"/>
        </w:rPr>
      </w:pPr>
    </w:p>
    <w:p w14:paraId="6356C871" w14:textId="6C31AFDF" w:rsidR="006179FA" w:rsidRDefault="006179FA" w:rsidP="005F0A32">
      <w:pPr>
        <w:pStyle w:val="LO-normal"/>
        <w:widowControl w:val="0"/>
        <w:numPr>
          <w:ilvl w:val="1"/>
          <w:numId w:val="33"/>
        </w:numPr>
        <w:tabs>
          <w:tab w:val="left" w:pos="284"/>
        </w:tabs>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Etapa 2 (envio das propostas pelas OSCs)</w:t>
      </w:r>
      <w:r>
        <w:rPr>
          <w:rFonts w:eastAsia="Times New Roman" w:cs="Times New Roman"/>
          <w:color w:val="000000"/>
          <w:sz w:val="22"/>
          <w:szCs w:val="22"/>
        </w:rPr>
        <w:t xml:space="preserve">:  as propostas serão apresentadas pelas OSCs, por meio </w:t>
      </w:r>
      <w:r w:rsidR="00B22A9E">
        <w:rPr>
          <w:rFonts w:eastAsia="Times New Roman" w:cs="Times New Roman"/>
          <w:color w:val="000000"/>
          <w:sz w:val="22"/>
          <w:szCs w:val="22"/>
        </w:rPr>
        <w:t xml:space="preserve">do endereço eletrônico </w:t>
      </w:r>
      <w:r w:rsidR="00B22A9E" w:rsidRPr="00B81E5E">
        <w:rPr>
          <w:rFonts w:eastAsia="Times New Roman" w:cs="Times New Roman"/>
          <w:b/>
          <w:i/>
          <w:color w:val="000000"/>
          <w:sz w:val="22"/>
          <w:szCs w:val="22"/>
        </w:rPr>
        <w:t>athis@caupr.gov.br</w:t>
      </w:r>
      <w:r>
        <w:rPr>
          <w:rFonts w:eastAsia="Times New Roman" w:cs="Times New Roman"/>
          <w:color w:val="000000"/>
          <w:sz w:val="22"/>
          <w:szCs w:val="22"/>
        </w:rPr>
        <w:t xml:space="preserve">, em </w:t>
      </w:r>
      <w:r w:rsidR="00B22A9E" w:rsidRPr="00B22A9E">
        <w:rPr>
          <w:rFonts w:eastAsia="Times New Roman" w:cs="Times New Roman"/>
          <w:color w:val="000000"/>
          <w:sz w:val="22"/>
          <w:szCs w:val="22"/>
        </w:rPr>
        <w:t>formulário</w:t>
      </w:r>
      <w:r w:rsidRPr="00B22A9E">
        <w:rPr>
          <w:rFonts w:eastAsia="Times New Roman" w:cs="Times New Roman"/>
          <w:color w:val="000000"/>
          <w:sz w:val="22"/>
          <w:szCs w:val="22"/>
        </w:rPr>
        <w:t xml:space="preserve"> </w:t>
      </w:r>
      <w:r w:rsidR="00E13C6D">
        <w:rPr>
          <w:rFonts w:eastAsia="Times New Roman" w:cs="Times New Roman"/>
          <w:color w:val="000000"/>
          <w:sz w:val="22"/>
          <w:szCs w:val="22"/>
        </w:rPr>
        <w:t xml:space="preserve">próprio </w:t>
      </w:r>
      <w:r w:rsidRPr="00B22A9E">
        <w:rPr>
          <w:rFonts w:eastAsia="Times New Roman" w:cs="Times New Roman"/>
          <w:color w:val="000000"/>
          <w:sz w:val="22"/>
          <w:szCs w:val="22"/>
        </w:rPr>
        <w:t xml:space="preserve">disponível </w:t>
      </w:r>
      <w:hyperlink r:id="rId13" w:history="1">
        <w:r w:rsidR="00E13C6D" w:rsidRPr="00E13C6D">
          <w:rPr>
            <w:rStyle w:val="Hyperlink"/>
            <w:rFonts w:eastAsia="Times New Roman" w:cs="Times New Roman"/>
            <w:sz w:val="22"/>
            <w:szCs w:val="22"/>
          </w:rPr>
          <w:t>no site do CAU/PR</w:t>
        </w:r>
      </w:hyperlink>
      <w:r w:rsidR="00E13C6D">
        <w:rPr>
          <w:rFonts w:eastAsia="Times New Roman" w:cs="Times New Roman"/>
          <w:color w:val="000000"/>
          <w:sz w:val="22"/>
          <w:szCs w:val="22"/>
        </w:rPr>
        <w:t>, na aba “licitações”, “chamadas públicas</w:t>
      </w:r>
      <w:r>
        <w:rPr>
          <w:rFonts w:eastAsia="Times New Roman" w:cs="Times New Roman"/>
          <w:color w:val="000000"/>
          <w:sz w:val="22"/>
          <w:szCs w:val="22"/>
        </w:rPr>
        <w:t xml:space="preserve">, e deverão ser cadastradas e enviadas para análise, até às </w:t>
      </w:r>
      <w:r w:rsidR="00DE76A9" w:rsidRPr="00DE76A9">
        <w:rPr>
          <w:rFonts w:eastAsia="Times New Roman" w:cs="Times New Roman"/>
          <w:color w:val="000000"/>
          <w:sz w:val="22"/>
          <w:szCs w:val="22"/>
        </w:rPr>
        <w:t>23 horas e 59 minutos do dia 31</w:t>
      </w:r>
      <w:r w:rsidRPr="00DE76A9">
        <w:rPr>
          <w:rFonts w:eastAsia="Times New Roman" w:cs="Times New Roman"/>
          <w:color w:val="000000"/>
          <w:sz w:val="22"/>
          <w:szCs w:val="22"/>
        </w:rPr>
        <w:t xml:space="preserve"> de </w:t>
      </w:r>
      <w:r w:rsidR="00DE76A9" w:rsidRPr="00DE76A9">
        <w:rPr>
          <w:rFonts w:eastAsia="Times New Roman" w:cs="Times New Roman"/>
          <w:color w:val="000000"/>
          <w:sz w:val="22"/>
          <w:szCs w:val="22"/>
        </w:rPr>
        <w:t>agost</w:t>
      </w:r>
      <w:r w:rsidRPr="00DE76A9">
        <w:rPr>
          <w:rFonts w:eastAsia="Times New Roman" w:cs="Times New Roman"/>
          <w:color w:val="000000"/>
          <w:sz w:val="22"/>
          <w:szCs w:val="22"/>
        </w:rPr>
        <w:t>o de 2023,</w:t>
      </w:r>
      <w:r>
        <w:rPr>
          <w:rFonts w:eastAsia="Times New Roman" w:cs="Times New Roman"/>
          <w:color w:val="000000"/>
          <w:sz w:val="22"/>
          <w:szCs w:val="22"/>
        </w:rPr>
        <w:t xml:space="preserve"> horário de Brasília/DF.</w:t>
      </w:r>
    </w:p>
    <w:p w14:paraId="2E6C7399" w14:textId="3E222477" w:rsidR="006179FA" w:rsidRDefault="006179FA" w:rsidP="005F0A32">
      <w:pPr>
        <w:pStyle w:val="LO-normal"/>
        <w:widowControl w:val="0"/>
        <w:numPr>
          <w:ilvl w:val="2"/>
          <w:numId w:val="33"/>
        </w:numPr>
        <w:tabs>
          <w:tab w:val="left" w:pos="284"/>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Após o prazo limite para apresentação das propostas, nenhuma outra será recebida, mesmo em ocasiões de falha na plataforma eletrônica, assim como não serão aceitos adendos ou esclarecimentos que não forem explícita e formalmente solicitados pela administração pública federal, p</w:t>
      </w:r>
      <w:r w:rsidR="00DE76A9">
        <w:rPr>
          <w:rFonts w:eastAsia="Times New Roman" w:cs="Times New Roman"/>
          <w:color w:val="000000"/>
          <w:sz w:val="22"/>
          <w:szCs w:val="22"/>
        </w:rPr>
        <w:t xml:space="preserve">or meio do endereço eletrônico </w:t>
      </w:r>
      <w:r w:rsidR="00DE76A9" w:rsidRPr="00791AA3">
        <w:rPr>
          <w:rStyle w:val="Hyperlink"/>
          <w:rFonts w:eastAsia="Times New Roman" w:cs="Times New Roman"/>
          <w:b/>
          <w:i/>
          <w:color w:val="auto"/>
          <w:sz w:val="22"/>
          <w:szCs w:val="22"/>
          <w:u w:val="none"/>
        </w:rPr>
        <w:t>athis@caupr.gov.br</w:t>
      </w:r>
      <w:r>
        <w:rPr>
          <w:rFonts w:eastAsia="Times New Roman" w:cs="Times New Roman"/>
          <w:color w:val="000000"/>
          <w:sz w:val="22"/>
          <w:szCs w:val="22"/>
        </w:rPr>
        <w:t>;</w:t>
      </w:r>
    </w:p>
    <w:p w14:paraId="119B83C9" w14:textId="77777777" w:rsidR="006179FA" w:rsidRDefault="006179FA" w:rsidP="005F0A32">
      <w:pPr>
        <w:pStyle w:val="LO-normal"/>
        <w:widowControl w:val="0"/>
        <w:numPr>
          <w:ilvl w:val="2"/>
          <w:numId w:val="33"/>
        </w:numPr>
        <w:tabs>
          <w:tab w:val="left" w:pos="284"/>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Caso a OSC venha a apresentar mais de uma proposta dentro do prazo, será considerada apenas a última proposta enviada para análise via formulário eletrônico.</w:t>
      </w:r>
    </w:p>
    <w:p w14:paraId="161B6946" w14:textId="77777777" w:rsidR="006179FA" w:rsidRDefault="006179FA" w:rsidP="006179FA">
      <w:pPr>
        <w:pStyle w:val="LO-normal"/>
        <w:widowControl w:val="0"/>
        <w:tabs>
          <w:tab w:val="left" w:pos="284"/>
        </w:tabs>
        <w:spacing w:line="276" w:lineRule="auto"/>
        <w:jc w:val="both"/>
        <w:rPr>
          <w:rFonts w:eastAsia="Times New Roman" w:cs="Times New Roman"/>
          <w:color w:val="000000"/>
          <w:sz w:val="22"/>
          <w:szCs w:val="22"/>
          <w:highlight w:val="yellow"/>
        </w:rPr>
      </w:pPr>
    </w:p>
    <w:p w14:paraId="34A25F33" w14:textId="387BD87C" w:rsidR="006179FA" w:rsidRDefault="006179FA" w:rsidP="005F0A32">
      <w:pPr>
        <w:pStyle w:val="LO-normal"/>
        <w:widowControl w:val="0"/>
        <w:numPr>
          <w:ilvl w:val="1"/>
          <w:numId w:val="33"/>
        </w:numPr>
        <w:tabs>
          <w:tab w:val="left" w:pos="284"/>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As propostas deverão conter, no mínimo, as seguintes informações:</w:t>
      </w:r>
    </w:p>
    <w:p w14:paraId="542AE6EA" w14:textId="77777777" w:rsidR="006179FA" w:rsidRDefault="006179FA" w:rsidP="005F0A32">
      <w:pPr>
        <w:pStyle w:val="LO-normal"/>
        <w:widowControl w:val="0"/>
        <w:numPr>
          <w:ilvl w:val="2"/>
          <w:numId w:val="33"/>
        </w:numPr>
        <w:tabs>
          <w:tab w:val="left" w:pos="284"/>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a descrição da realidade do objeto da parceria e o nexo com a atividade ou o projeto proposto;</w:t>
      </w:r>
    </w:p>
    <w:p w14:paraId="0CE9927A" w14:textId="77777777" w:rsidR="006179FA" w:rsidRDefault="006179FA" w:rsidP="005F0A32">
      <w:pPr>
        <w:pStyle w:val="LO-normal"/>
        <w:widowControl w:val="0"/>
        <w:numPr>
          <w:ilvl w:val="2"/>
          <w:numId w:val="33"/>
        </w:numPr>
        <w:tabs>
          <w:tab w:val="left" w:pos="284"/>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as ações a serem executadas, as metas a serem atingidas e os indicadores que aferirão o cumprimento das metas;</w:t>
      </w:r>
    </w:p>
    <w:p w14:paraId="77A50245" w14:textId="77777777" w:rsidR="006179FA" w:rsidRDefault="006179FA" w:rsidP="005F0A32">
      <w:pPr>
        <w:pStyle w:val="LO-normal"/>
        <w:widowControl w:val="0"/>
        <w:numPr>
          <w:ilvl w:val="2"/>
          <w:numId w:val="33"/>
        </w:numPr>
        <w:tabs>
          <w:tab w:val="left" w:pos="284"/>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os prazos para a execução das ações e para o cumprimento das metas; e</w:t>
      </w:r>
    </w:p>
    <w:p w14:paraId="10551ADD" w14:textId="77777777" w:rsidR="006179FA" w:rsidRDefault="006179FA" w:rsidP="005F0A32">
      <w:pPr>
        <w:pStyle w:val="LO-normal"/>
        <w:widowControl w:val="0"/>
        <w:numPr>
          <w:ilvl w:val="2"/>
          <w:numId w:val="33"/>
        </w:numPr>
        <w:tabs>
          <w:tab w:val="left" w:pos="284"/>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o valor global.</w:t>
      </w:r>
    </w:p>
    <w:p w14:paraId="2BF44543" w14:textId="77777777" w:rsidR="006179FA" w:rsidRDefault="006179FA" w:rsidP="006179FA">
      <w:pPr>
        <w:pStyle w:val="LO-normal"/>
        <w:tabs>
          <w:tab w:val="left" w:pos="284"/>
        </w:tabs>
        <w:spacing w:line="276" w:lineRule="auto"/>
        <w:jc w:val="both"/>
        <w:rPr>
          <w:sz w:val="22"/>
          <w:szCs w:val="22"/>
          <w:highlight w:val="yellow"/>
        </w:rPr>
      </w:pPr>
    </w:p>
    <w:p w14:paraId="5511DEED" w14:textId="6936E988" w:rsidR="006179FA" w:rsidRDefault="006179FA" w:rsidP="005F0A32">
      <w:pPr>
        <w:pStyle w:val="LO-normal"/>
        <w:widowControl w:val="0"/>
        <w:numPr>
          <w:ilvl w:val="1"/>
          <w:numId w:val="33"/>
        </w:numPr>
        <w:tabs>
          <w:tab w:val="left" w:pos="284"/>
        </w:tabs>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Etapa 3 (etapa competitiva de avaliação das propostas pela Comissão de Seleção)</w:t>
      </w:r>
      <w:r>
        <w:rPr>
          <w:rFonts w:eastAsia="Times New Roman" w:cs="Times New Roman"/>
          <w:color w:val="000000"/>
          <w:sz w:val="22"/>
          <w:szCs w:val="22"/>
        </w:rPr>
        <w:t>:</w:t>
      </w:r>
      <w:r>
        <w:rPr>
          <w:rFonts w:eastAsia="Times New Roman" w:cs="Times New Roman"/>
          <w:b/>
          <w:color w:val="000000"/>
          <w:sz w:val="22"/>
          <w:szCs w:val="22"/>
        </w:rPr>
        <w:t xml:space="preserve"> </w:t>
      </w:r>
      <w:r>
        <w:rPr>
          <w:rFonts w:eastAsia="Times New Roman" w:cs="Times New Roman"/>
          <w:color w:val="000000"/>
          <w:sz w:val="22"/>
          <w:szCs w:val="22"/>
        </w:rPr>
        <w:t>nesta etapa, de caráter eliminatório e classificatório, a Comissão de Seleção analisará as propostas apresentadas pelas OSCs concorrentes. A análise e o julgamento de cada proposta serão realizados pela Comissão de Seleção, que terá total independência técnica para exercer seu julgamento.</w:t>
      </w:r>
    </w:p>
    <w:p w14:paraId="29A1FDCB" w14:textId="77777777" w:rsidR="006179FA" w:rsidRDefault="006179FA" w:rsidP="006179FA">
      <w:pPr>
        <w:pStyle w:val="LO-normal"/>
        <w:widowControl w:val="0"/>
        <w:tabs>
          <w:tab w:val="left" w:pos="284"/>
        </w:tabs>
        <w:spacing w:line="276" w:lineRule="auto"/>
        <w:jc w:val="both"/>
        <w:rPr>
          <w:rFonts w:eastAsia="Times New Roman" w:cs="Times New Roman"/>
          <w:color w:val="000000"/>
          <w:sz w:val="22"/>
          <w:szCs w:val="22"/>
        </w:rPr>
      </w:pPr>
    </w:p>
    <w:p w14:paraId="46922A77" w14:textId="02D991C1" w:rsidR="006179FA" w:rsidRDefault="006179FA" w:rsidP="005F0A32">
      <w:pPr>
        <w:pStyle w:val="LO-normal"/>
        <w:widowControl w:val="0"/>
        <w:numPr>
          <w:ilvl w:val="1"/>
          <w:numId w:val="33"/>
        </w:numPr>
        <w:tabs>
          <w:tab w:val="left" w:pos="284"/>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A Comissão de Seleção terá o prazo </w:t>
      </w:r>
      <w:r w:rsidR="00DE76A9">
        <w:rPr>
          <w:rFonts w:eastAsia="Times New Roman" w:cs="Times New Roman"/>
          <w:color w:val="000000"/>
          <w:sz w:val="22"/>
          <w:szCs w:val="22"/>
        </w:rPr>
        <w:t>estabelecido na tabela do item 10</w:t>
      </w:r>
      <w:r>
        <w:rPr>
          <w:rFonts w:eastAsia="Times New Roman" w:cs="Times New Roman"/>
          <w:color w:val="000000"/>
          <w:sz w:val="22"/>
          <w:szCs w:val="22"/>
        </w:rPr>
        <w:t>.1 para conclusão do julgamento das propostas e divulgação do resultado preliminar do processo de seleção, podendo tal prazo ser prorrogado, de forma devidamente justificada, por igual período</w:t>
      </w:r>
    </w:p>
    <w:p w14:paraId="7073E946" w14:textId="77777777" w:rsidR="006179FA" w:rsidRDefault="006179FA" w:rsidP="006179FA">
      <w:pPr>
        <w:pStyle w:val="LO-normal"/>
        <w:widowControl w:val="0"/>
        <w:ind w:left="708"/>
        <w:rPr>
          <w:rFonts w:eastAsia="Times New Roman" w:cs="Times New Roman"/>
          <w:color w:val="000000"/>
          <w:sz w:val="22"/>
          <w:szCs w:val="22"/>
        </w:rPr>
      </w:pPr>
    </w:p>
    <w:p w14:paraId="29C91EAA" w14:textId="3334AEC6" w:rsidR="006179FA" w:rsidRDefault="006179FA" w:rsidP="005F0A32">
      <w:pPr>
        <w:pStyle w:val="LO-normal"/>
        <w:widowControl w:val="0"/>
        <w:numPr>
          <w:ilvl w:val="1"/>
          <w:numId w:val="33"/>
        </w:numPr>
        <w:tabs>
          <w:tab w:val="left" w:pos="284"/>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A avaliação das propostas terá caráter eliminatório e classificatório.</w:t>
      </w:r>
    </w:p>
    <w:p w14:paraId="23AA1988" w14:textId="77777777" w:rsidR="006179FA" w:rsidRDefault="006179FA" w:rsidP="005F0A32">
      <w:pPr>
        <w:pStyle w:val="LO-normal"/>
        <w:widowControl w:val="0"/>
        <w:numPr>
          <w:ilvl w:val="2"/>
          <w:numId w:val="33"/>
        </w:numPr>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Será eliminada a proposta da</w:t>
      </w:r>
      <w:r>
        <w:rPr>
          <w:rFonts w:eastAsia="Times New Roman" w:cs="Times New Roman"/>
          <w:color w:val="FF0000"/>
          <w:sz w:val="22"/>
          <w:szCs w:val="22"/>
        </w:rPr>
        <w:t xml:space="preserve"> </w:t>
      </w:r>
      <w:r>
        <w:rPr>
          <w:rFonts w:eastAsia="Times New Roman" w:cs="Times New Roman"/>
          <w:color w:val="000000"/>
          <w:sz w:val="22"/>
          <w:szCs w:val="22"/>
        </w:rPr>
        <w:t>Organização da Sociedade Civil que</w:t>
      </w:r>
      <w:r>
        <w:rPr>
          <w:rFonts w:eastAsia="Times New Roman" w:cs="Times New Roman"/>
          <w:color w:val="FF0000"/>
          <w:sz w:val="22"/>
          <w:szCs w:val="22"/>
        </w:rPr>
        <w:t xml:space="preserve"> </w:t>
      </w:r>
      <w:r>
        <w:rPr>
          <w:rFonts w:eastAsia="Times New Roman" w:cs="Times New Roman"/>
          <w:color w:val="000000"/>
          <w:sz w:val="22"/>
          <w:szCs w:val="22"/>
        </w:rPr>
        <w:t>esteja em desacordo com os termos do edital (art. 16, §2º, do Decreto nº 8.726, de 2016);</w:t>
      </w:r>
    </w:p>
    <w:p w14:paraId="4FA22B9B" w14:textId="77777777" w:rsidR="006179FA" w:rsidRDefault="006179FA" w:rsidP="005F0A32">
      <w:pPr>
        <w:pStyle w:val="LO-normal"/>
        <w:widowControl w:val="0"/>
        <w:numPr>
          <w:ilvl w:val="2"/>
          <w:numId w:val="33"/>
        </w:numPr>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A avaliação classificatória dos projetos será realizada de acordo com os seguintes critérios de julgamento:</w:t>
      </w:r>
    </w:p>
    <w:p w14:paraId="1B6FB1CD" w14:textId="77777777" w:rsidR="006179FA" w:rsidRDefault="006179FA" w:rsidP="006179FA">
      <w:pPr>
        <w:pStyle w:val="LO-normal"/>
        <w:widowControl w:val="0"/>
        <w:spacing w:line="276" w:lineRule="auto"/>
        <w:ind w:left="1134" w:right="106"/>
        <w:jc w:val="both"/>
        <w:rPr>
          <w:rFonts w:eastAsia="Times New Roman" w:cs="Times New Roman"/>
          <w:color w:val="000000"/>
          <w:sz w:val="22"/>
          <w:szCs w:val="22"/>
        </w:rPr>
      </w:pPr>
    </w:p>
    <w:tbl>
      <w:tblPr>
        <w:tblW w:w="9923" w:type="dxa"/>
        <w:tblInd w:w="-856" w:type="dxa"/>
        <w:tblLayout w:type="fixed"/>
        <w:tblLook w:val="0000" w:firstRow="0" w:lastRow="0" w:firstColumn="0" w:lastColumn="0" w:noHBand="0" w:noVBand="0"/>
      </w:tblPr>
      <w:tblGrid>
        <w:gridCol w:w="4818"/>
        <w:gridCol w:w="1309"/>
        <w:gridCol w:w="2802"/>
        <w:gridCol w:w="994"/>
      </w:tblGrid>
      <w:tr w:rsidR="006179FA" w14:paraId="080AB63C" w14:textId="77777777" w:rsidTr="00F10F6A">
        <w:trPr>
          <w:trHeight w:val="942"/>
        </w:trPr>
        <w:tc>
          <w:tcPr>
            <w:tcW w:w="481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04CCCE" w14:textId="77777777" w:rsidR="006179FA" w:rsidRDefault="006179FA" w:rsidP="006179FA">
            <w:pPr>
              <w:pStyle w:val="LO-normal"/>
              <w:widowControl w:val="0"/>
              <w:spacing w:line="276" w:lineRule="auto"/>
              <w:ind w:left="34" w:hanging="34"/>
              <w:jc w:val="center"/>
              <w:rPr>
                <w:rFonts w:eastAsia="Times New Roman" w:cs="Times New Roman"/>
                <w:b/>
                <w:color w:val="000000"/>
                <w:sz w:val="22"/>
                <w:szCs w:val="22"/>
              </w:rPr>
            </w:pPr>
            <w:r>
              <w:rPr>
                <w:rFonts w:eastAsia="Times New Roman" w:cs="Times New Roman"/>
                <w:b/>
                <w:color w:val="000000"/>
                <w:sz w:val="22"/>
                <w:szCs w:val="22"/>
              </w:rPr>
              <w:lastRenderedPageBreak/>
              <w:t>CRITÉRIOS DE JULGAMENTO</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E31D1AD" w14:textId="77777777" w:rsidR="006179FA" w:rsidRDefault="006179FA" w:rsidP="00F10F6A">
            <w:pPr>
              <w:pStyle w:val="LO-normal"/>
              <w:widowControl w:val="0"/>
              <w:spacing w:line="276" w:lineRule="auto"/>
              <w:jc w:val="center"/>
              <w:rPr>
                <w:rFonts w:eastAsia="Times New Roman" w:cs="Times New Roman"/>
                <w:b/>
                <w:color w:val="000000"/>
                <w:sz w:val="22"/>
                <w:szCs w:val="22"/>
              </w:rPr>
            </w:pPr>
            <w:r>
              <w:rPr>
                <w:rFonts w:eastAsia="Times New Roman" w:cs="Times New Roman"/>
                <w:b/>
                <w:color w:val="000000"/>
                <w:sz w:val="22"/>
                <w:szCs w:val="22"/>
              </w:rPr>
              <w:t>METODOLOGIA DE PONTUAÇÃO</w:t>
            </w:r>
          </w:p>
        </w:tc>
        <w:tc>
          <w:tcPr>
            <w:tcW w:w="9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45C7B1" w14:textId="77777777" w:rsidR="006179FA" w:rsidRDefault="006179FA" w:rsidP="00F10F6A">
            <w:pPr>
              <w:pStyle w:val="LO-normal"/>
              <w:widowControl w:val="0"/>
              <w:spacing w:line="276" w:lineRule="auto"/>
              <w:jc w:val="center"/>
              <w:rPr>
                <w:rFonts w:eastAsia="Times New Roman" w:cs="Times New Roman"/>
                <w:b/>
                <w:color w:val="000000"/>
                <w:sz w:val="22"/>
                <w:szCs w:val="22"/>
              </w:rPr>
            </w:pPr>
            <w:r>
              <w:rPr>
                <w:rFonts w:eastAsia="Times New Roman" w:cs="Times New Roman"/>
                <w:b/>
                <w:color w:val="000000"/>
                <w:sz w:val="16"/>
                <w:szCs w:val="16"/>
              </w:rPr>
              <w:t>PONTUAÇÃO MÁXIMA POR ITEM</w:t>
            </w:r>
          </w:p>
        </w:tc>
      </w:tr>
      <w:tr w:rsidR="006179FA" w14:paraId="76F6B604" w14:textId="77777777" w:rsidTr="00F10F6A">
        <w:trPr>
          <w:trHeight w:val="1951"/>
        </w:trPr>
        <w:tc>
          <w:tcPr>
            <w:tcW w:w="4818" w:type="dxa"/>
            <w:tcBorders>
              <w:top w:val="single" w:sz="4" w:space="0" w:color="000000"/>
              <w:left w:val="single" w:sz="4" w:space="0" w:color="000000"/>
              <w:bottom w:val="single" w:sz="4" w:space="0" w:color="000000"/>
              <w:right w:val="single" w:sz="4" w:space="0" w:color="000000"/>
            </w:tcBorders>
            <w:vAlign w:val="center"/>
          </w:tcPr>
          <w:p w14:paraId="1DFDC29D" w14:textId="77777777" w:rsidR="006179FA" w:rsidRDefault="006179FA" w:rsidP="006179FA">
            <w:pPr>
              <w:pStyle w:val="LO-normal"/>
              <w:widowControl w:val="0"/>
              <w:spacing w:line="276" w:lineRule="auto"/>
              <w:ind w:left="34" w:right="283" w:hanging="34"/>
              <w:jc w:val="both"/>
              <w:rPr>
                <w:rFonts w:eastAsia="Times New Roman" w:cs="Times New Roman"/>
                <w:color w:val="000000"/>
                <w:sz w:val="22"/>
                <w:szCs w:val="22"/>
              </w:rPr>
            </w:pPr>
            <w:r>
              <w:rPr>
                <w:rFonts w:eastAsia="Times New Roman" w:cs="Times New Roman"/>
                <w:color w:val="000000"/>
                <w:sz w:val="22"/>
                <w:szCs w:val="22"/>
              </w:rPr>
              <w:t>(A) Informações sobre ações a serem executadas, metas a serem atingidas, indicadores que aferirão o cumprimento das metas e prazos para a execução das ações e para o cumprimento das metas, assim como clareza e coerência na apresentação do projeto</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2B1FB7F6" w14:textId="77777777" w:rsidR="006179FA" w:rsidRDefault="006179FA" w:rsidP="005F0A32">
            <w:pPr>
              <w:pStyle w:val="LO-normal"/>
              <w:widowControl w:val="0"/>
              <w:numPr>
                <w:ilvl w:val="0"/>
                <w:numId w:val="30"/>
              </w:numPr>
              <w:tabs>
                <w:tab w:val="left" w:pos="185"/>
              </w:tabs>
              <w:spacing w:line="276" w:lineRule="auto"/>
              <w:ind w:left="0" w:firstLine="0"/>
              <w:jc w:val="both"/>
              <w:rPr>
                <w:rFonts w:eastAsia="Times New Roman" w:cs="Times New Roman"/>
                <w:color w:val="000000"/>
                <w:sz w:val="22"/>
                <w:szCs w:val="22"/>
              </w:rPr>
            </w:pPr>
            <w:r>
              <w:rPr>
                <w:rFonts w:eastAsia="Times New Roman" w:cs="Times New Roman"/>
                <w:color w:val="000000"/>
                <w:sz w:val="22"/>
                <w:szCs w:val="22"/>
              </w:rPr>
              <w:t>Grau pleno de atendimento (2,0 pontos)</w:t>
            </w:r>
          </w:p>
          <w:p w14:paraId="7AE1114F" w14:textId="77777777" w:rsidR="006179FA" w:rsidRDefault="006179FA" w:rsidP="005F0A32">
            <w:pPr>
              <w:pStyle w:val="LO-normal"/>
              <w:widowControl w:val="0"/>
              <w:numPr>
                <w:ilvl w:val="0"/>
                <w:numId w:val="30"/>
              </w:numPr>
              <w:tabs>
                <w:tab w:val="left" w:pos="185"/>
              </w:tabs>
              <w:spacing w:line="276" w:lineRule="auto"/>
              <w:ind w:left="0" w:firstLine="0"/>
              <w:jc w:val="both"/>
              <w:rPr>
                <w:rFonts w:eastAsia="Times New Roman" w:cs="Times New Roman"/>
                <w:color w:val="000000"/>
                <w:sz w:val="22"/>
                <w:szCs w:val="22"/>
              </w:rPr>
            </w:pPr>
            <w:r>
              <w:rPr>
                <w:rFonts w:eastAsia="Times New Roman" w:cs="Times New Roman"/>
                <w:color w:val="000000"/>
                <w:sz w:val="22"/>
                <w:szCs w:val="22"/>
              </w:rPr>
              <w:t>Grau satisfatório de atendimento (1,0 pontos)</w:t>
            </w:r>
          </w:p>
          <w:p w14:paraId="276205B4" w14:textId="77777777" w:rsidR="006179FA" w:rsidRDefault="006179FA" w:rsidP="005F0A32">
            <w:pPr>
              <w:pStyle w:val="LO-normal"/>
              <w:widowControl w:val="0"/>
              <w:numPr>
                <w:ilvl w:val="0"/>
                <w:numId w:val="30"/>
              </w:numPr>
              <w:tabs>
                <w:tab w:val="left" w:pos="250"/>
              </w:tabs>
              <w:spacing w:line="276" w:lineRule="auto"/>
              <w:ind w:right="140" w:firstLine="0"/>
              <w:jc w:val="both"/>
              <w:rPr>
                <w:rFonts w:eastAsia="Times New Roman" w:cs="Times New Roman"/>
                <w:color w:val="000000"/>
                <w:sz w:val="22"/>
                <w:szCs w:val="22"/>
              </w:rPr>
            </w:pPr>
            <w:r>
              <w:rPr>
                <w:rFonts w:eastAsia="Times New Roman" w:cs="Times New Roman"/>
                <w:color w:val="000000"/>
                <w:sz w:val="22"/>
                <w:szCs w:val="22"/>
              </w:rPr>
              <w:t>O não atendimento ou o atendimento insatisfatório (0,0).</w:t>
            </w:r>
          </w:p>
          <w:p w14:paraId="7681838F" w14:textId="77777777" w:rsidR="006179FA" w:rsidRDefault="006179FA" w:rsidP="00F10F6A">
            <w:pPr>
              <w:pStyle w:val="LO-normal"/>
              <w:widowControl w:val="0"/>
              <w:tabs>
                <w:tab w:val="left" w:pos="185"/>
              </w:tabs>
              <w:spacing w:line="276" w:lineRule="auto"/>
              <w:ind w:left="184"/>
              <w:jc w:val="both"/>
              <w:rPr>
                <w:rFonts w:eastAsia="Times New Roman" w:cs="Times New Roman"/>
                <w:i/>
                <w:color w:val="C9211E"/>
                <w:sz w:val="22"/>
                <w:szCs w:val="22"/>
              </w:rPr>
            </w:pPr>
            <w:r>
              <w:rPr>
                <w:rFonts w:eastAsia="Times New Roman" w:cs="Times New Roman"/>
                <w:i/>
                <w:color w:val="000000"/>
                <w:sz w:val="20"/>
                <w:szCs w:val="20"/>
              </w:rPr>
              <w:t>OBS.: A atribuição de nota “zero” neste critério implica eliminação da proposta, por força do art. 16, §2º, incisos II e III, do Decreto nº 8.726, de 2016.</w:t>
            </w:r>
          </w:p>
        </w:tc>
        <w:tc>
          <w:tcPr>
            <w:tcW w:w="994" w:type="dxa"/>
            <w:tcBorders>
              <w:top w:val="single" w:sz="4" w:space="0" w:color="000000"/>
              <w:left w:val="single" w:sz="4" w:space="0" w:color="000000"/>
              <w:bottom w:val="single" w:sz="4" w:space="0" w:color="000000"/>
              <w:right w:val="single" w:sz="4" w:space="0" w:color="000000"/>
            </w:tcBorders>
            <w:vAlign w:val="center"/>
          </w:tcPr>
          <w:p w14:paraId="61A0F57D" w14:textId="77777777" w:rsidR="006179FA" w:rsidRDefault="006179FA" w:rsidP="00F10F6A">
            <w:pPr>
              <w:pStyle w:val="LO-normal"/>
              <w:widowControl w:val="0"/>
              <w:spacing w:line="276" w:lineRule="auto"/>
              <w:jc w:val="center"/>
              <w:rPr>
                <w:rFonts w:eastAsia="Times New Roman" w:cs="Times New Roman"/>
                <w:color w:val="000000"/>
                <w:sz w:val="22"/>
                <w:szCs w:val="22"/>
              </w:rPr>
            </w:pPr>
            <w:r>
              <w:rPr>
                <w:rFonts w:eastAsia="Times New Roman" w:cs="Times New Roman"/>
                <w:color w:val="000000"/>
                <w:sz w:val="22"/>
                <w:szCs w:val="22"/>
              </w:rPr>
              <w:t>2,0</w:t>
            </w:r>
          </w:p>
        </w:tc>
      </w:tr>
      <w:tr w:rsidR="006179FA" w14:paraId="6291A02B" w14:textId="77777777" w:rsidTr="00F10F6A">
        <w:trPr>
          <w:trHeight w:val="1951"/>
        </w:trPr>
        <w:tc>
          <w:tcPr>
            <w:tcW w:w="4818" w:type="dxa"/>
            <w:tcBorders>
              <w:top w:val="single" w:sz="4" w:space="0" w:color="000000"/>
              <w:left w:val="single" w:sz="4" w:space="0" w:color="000000"/>
              <w:bottom w:val="single" w:sz="4" w:space="0" w:color="000000"/>
              <w:right w:val="single" w:sz="4" w:space="0" w:color="000000"/>
            </w:tcBorders>
            <w:vAlign w:val="center"/>
          </w:tcPr>
          <w:p w14:paraId="71B1B016" w14:textId="77777777" w:rsidR="006179FA" w:rsidRDefault="006179FA" w:rsidP="006179FA">
            <w:pPr>
              <w:pStyle w:val="LO-normal"/>
              <w:widowControl w:val="0"/>
              <w:spacing w:line="276" w:lineRule="auto"/>
              <w:ind w:left="34" w:right="18" w:hanging="34"/>
              <w:jc w:val="both"/>
              <w:rPr>
                <w:rFonts w:eastAsia="Times New Roman" w:cs="Times New Roman"/>
                <w:color w:val="000000"/>
                <w:sz w:val="22"/>
                <w:szCs w:val="22"/>
              </w:rPr>
            </w:pPr>
            <w:r>
              <w:rPr>
                <w:rFonts w:eastAsia="Times New Roman" w:cs="Times New Roman"/>
                <w:color w:val="000000"/>
                <w:sz w:val="22"/>
                <w:szCs w:val="22"/>
              </w:rPr>
              <w:t>(B) Descrição da realidade objeto da parceria e do nexo entre essa realidade e o projeto proposto</w:t>
            </w:r>
          </w:p>
          <w:p w14:paraId="48BD26EA" w14:textId="77777777" w:rsidR="006179FA" w:rsidRDefault="006179FA" w:rsidP="006179FA">
            <w:pPr>
              <w:pStyle w:val="LO-normal"/>
              <w:widowControl w:val="0"/>
              <w:spacing w:line="276" w:lineRule="auto"/>
              <w:ind w:left="34" w:right="250" w:hanging="34"/>
              <w:rPr>
                <w:rFonts w:eastAsia="Times New Roman" w:cs="Times New Roman"/>
                <w:color w:val="000000"/>
                <w:sz w:val="22"/>
                <w:szCs w:val="22"/>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1B8AC0A4" w14:textId="77777777" w:rsidR="006179FA" w:rsidRDefault="006179FA" w:rsidP="005F0A32">
            <w:pPr>
              <w:pStyle w:val="LO-normal"/>
              <w:widowControl w:val="0"/>
              <w:numPr>
                <w:ilvl w:val="0"/>
                <w:numId w:val="29"/>
              </w:numPr>
              <w:tabs>
                <w:tab w:val="left" w:pos="185"/>
              </w:tabs>
              <w:spacing w:line="276" w:lineRule="auto"/>
              <w:jc w:val="both"/>
              <w:rPr>
                <w:rFonts w:eastAsia="Times New Roman" w:cs="Times New Roman"/>
                <w:color w:val="000000"/>
                <w:sz w:val="22"/>
                <w:szCs w:val="22"/>
              </w:rPr>
            </w:pPr>
            <w:r>
              <w:rPr>
                <w:rFonts w:eastAsia="Times New Roman" w:cs="Times New Roman"/>
                <w:color w:val="000000"/>
                <w:sz w:val="22"/>
                <w:szCs w:val="22"/>
              </w:rPr>
              <w:t>Grau pleno da descrição (2,0)</w:t>
            </w:r>
          </w:p>
          <w:p w14:paraId="350D210E" w14:textId="77777777" w:rsidR="006179FA" w:rsidRDefault="006179FA" w:rsidP="005F0A32">
            <w:pPr>
              <w:pStyle w:val="LO-normal"/>
              <w:widowControl w:val="0"/>
              <w:numPr>
                <w:ilvl w:val="0"/>
                <w:numId w:val="29"/>
              </w:numPr>
              <w:tabs>
                <w:tab w:val="left" w:pos="185"/>
              </w:tabs>
              <w:spacing w:line="276" w:lineRule="auto"/>
              <w:jc w:val="both"/>
              <w:rPr>
                <w:rFonts w:eastAsia="Times New Roman" w:cs="Times New Roman"/>
                <w:color w:val="000000"/>
                <w:sz w:val="22"/>
                <w:szCs w:val="22"/>
              </w:rPr>
            </w:pPr>
            <w:r>
              <w:rPr>
                <w:rFonts w:eastAsia="Times New Roman" w:cs="Times New Roman"/>
                <w:color w:val="000000"/>
                <w:sz w:val="22"/>
                <w:szCs w:val="22"/>
              </w:rPr>
              <w:t>Grau satisfatório da descrição (1,0)</w:t>
            </w:r>
          </w:p>
          <w:p w14:paraId="53B9E8E1" w14:textId="77777777" w:rsidR="006179FA" w:rsidRDefault="006179FA" w:rsidP="005F0A32">
            <w:pPr>
              <w:pStyle w:val="LO-normal"/>
              <w:widowControl w:val="0"/>
              <w:numPr>
                <w:ilvl w:val="0"/>
                <w:numId w:val="29"/>
              </w:numPr>
              <w:tabs>
                <w:tab w:val="left" w:pos="250"/>
              </w:tabs>
              <w:spacing w:line="276" w:lineRule="auto"/>
              <w:ind w:right="140"/>
              <w:jc w:val="both"/>
              <w:rPr>
                <w:rFonts w:eastAsia="Times New Roman" w:cs="Times New Roman"/>
                <w:color w:val="000000"/>
                <w:sz w:val="22"/>
                <w:szCs w:val="22"/>
              </w:rPr>
            </w:pPr>
            <w:r>
              <w:rPr>
                <w:rFonts w:eastAsia="Times New Roman" w:cs="Times New Roman"/>
                <w:color w:val="000000"/>
                <w:sz w:val="22"/>
                <w:szCs w:val="22"/>
              </w:rPr>
              <w:t>O não atendimento ou o atendimento insatisfatório (0,0).</w:t>
            </w:r>
          </w:p>
          <w:p w14:paraId="1E27F4EE" w14:textId="77777777" w:rsidR="006179FA" w:rsidRDefault="006179FA" w:rsidP="00F10F6A">
            <w:pPr>
              <w:pStyle w:val="LO-normal"/>
              <w:widowControl w:val="0"/>
              <w:spacing w:line="276" w:lineRule="auto"/>
              <w:ind w:left="57" w:right="140"/>
              <w:jc w:val="both"/>
              <w:rPr>
                <w:rFonts w:eastAsia="Times New Roman" w:cs="Times New Roman"/>
                <w:color w:val="000000"/>
                <w:sz w:val="22"/>
                <w:szCs w:val="22"/>
              </w:rPr>
            </w:pPr>
            <w:r>
              <w:rPr>
                <w:rFonts w:eastAsia="Times New Roman" w:cs="Times New Roman"/>
                <w:i/>
                <w:color w:val="000000"/>
                <w:sz w:val="20"/>
                <w:szCs w:val="20"/>
              </w:rPr>
              <w:t>OBS.: A atribuição de nota “zero” neste critério implica eliminação da proposta, por força do art. 16, §2º, inciso I, do Decreto nº 8.726, de 2016.</w:t>
            </w:r>
          </w:p>
        </w:tc>
        <w:tc>
          <w:tcPr>
            <w:tcW w:w="994" w:type="dxa"/>
            <w:tcBorders>
              <w:top w:val="single" w:sz="4" w:space="0" w:color="000000"/>
              <w:left w:val="single" w:sz="4" w:space="0" w:color="000000"/>
              <w:bottom w:val="single" w:sz="4" w:space="0" w:color="000000"/>
              <w:right w:val="single" w:sz="4" w:space="0" w:color="000000"/>
            </w:tcBorders>
            <w:vAlign w:val="center"/>
          </w:tcPr>
          <w:p w14:paraId="7DEC053B" w14:textId="77777777" w:rsidR="006179FA" w:rsidRDefault="006179FA" w:rsidP="00F10F6A">
            <w:pPr>
              <w:pStyle w:val="LO-normal"/>
              <w:widowControl w:val="0"/>
              <w:spacing w:line="276" w:lineRule="auto"/>
              <w:jc w:val="center"/>
              <w:rPr>
                <w:rFonts w:eastAsia="Times New Roman" w:cs="Times New Roman"/>
                <w:color w:val="000000"/>
                <w:sz w:val="22"/>
                <w:szCs w:val="22"/>
              </w:rPr>
            </w:pPr>
            <w:r>
              <w:rPr>
                <w:rFonts w:eastAsia="Times New Roman" w:cs="Times New Roman"/>
                <w:color w:val="000000"/>
                <w:sz w:val="22"/>
                <w:szCs w:val="22"/>
              </w:rPr>
              <w:t>2,0</w:t>
            </w:r>
          </w:p>
        </w:tc>
      </w:tr>
      <w:tr w:rsidR="006179FA" w14:paraId="23AE5BA6" w14:textId="77777777" w:rsidTr="00F10F6A">
        <w:trPr>
          <w:trHeight w:val="1419"/>
        </w:trPr>
        <w:tc>
          <w:tcPr>
            <w:tcW w:w="4818" w:type="dxa"/>
            <w:tcBorders>
              <w:top w:val="single" w:sz="4" w:space="0" w:color="000000"/>
              <w:left w:val="single" w:sz="4" w:space="0" w:color="000000"/>
              <w:bottom w:val="single" w:sz="4" w:space="0" w:color="000000"/>
              <w:right w:val="single" w:sz="4" w:space="0" w:color="000000"/>
            </w:tcBorders>
            <w:vAlign w:val="center"/>
          </w:tcPr>
          <w:p w14:paraId="07BA75A7" w14:textId="77777777" w:rsidR="006179FA" w:rsidRDefault="006179FA" w:rsidP="006179FA">
            <w:pPr>
              <w:pStyle w:val="LO-normal"/>
              <w:widowControl w:val="0"/>
              <w:spacing w:line="276" w:lineRule="auto"/>
              <w:ind w:left="34" w:right="292" w:hanging="34"/>
              <w:jc w:val="both"/>
              <w:rPr>
                <w:rFonts w:eastAsia="Times New Roman" w:cs="Times New Roman"/>
                <w:color w:val="000000"/>
                <w:sz w:val="22"/>
                <w:szCs w:val="22"/>
              </w:rPr>
            </w:pPr>
            <w:r>
              <w:rPr>
                <w:rFonts w:eastAsia="Times New Roman" w:cs="Times New Roman"/>
                <w:color w:val="000000"/>
                <w:sz w:val="22"/>
                <w:szCs w:val="22"/>
              </w:rPr>
              <w:t>(C) Pertinência do projeto e relevância para o desenvolvimento da arquitetura e urbanismo</w:t>
            </w:r>
          </w:p>
          <w:p w14:paraId="17404DF4" w14:textId="77777777" w:rsidR="006179FA" w:rsidRDefault="006179FA" w:rsidP="006179FA">
            <w:pPr>
              <w:pStyle w:val="LO-normal"/>
              <w:widowControl w:val="0"/>
              <w:spacing w:line="276" w:lineRule="auto"/>
              <w:ind w:left="34" w:right="292" w:hanging="34"/>
              <w:jc w:val="both"/>
              <w:rPr>
                <w:rFonts w:eastAsia="Times New Roman" w:cs="Times New Roman"/>
                <w:color w:val="000000"/>
                <w:sz w:val="22"/>
                <w:szCs w:val="22"/>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18FB4BA8" w14:textId="77777777" w:rsidR="006179FA" w:rsidRDefault="006179FA" w:rsidP="00F10F6A">
            <w:pPr>
              <w:pStyle w:val="LO-normal"/>
              <w:widowControl w:val="0"/>
              <w:spacing w:line="276" w:lineRule="auto"/>
              <w:ind w:left="57"/>
              <w:jc w:val="both"/>
              <w:rPr>
                <w:rFonts w:eastAsia="Times New Roman" w:cs="Times New Roman"/>
                <w:color w:val="000000"/>
                <w:sz w:val="22"/>
                <w:szCs w:val="22"/>
              </w:rPr>
            </w:pPr>
            <w:r>
              <w:rPr>
                <w:rFonts w:eastAsia="Times New Roman" w:cs="Times New Roman"/>
                <w:color w:val="000000"/>
                <w:sz w:val="22"/>
                <w:szCs w:val="22"/>
              </w:rPr>
              <w:t>- Grau pleno da descrição (1,0)</w:t>
            </w:r>
          </w:p>
          <w:p w14:paraId="7B92207A" w14:textId="77777777" w:rsidR="006179FA" w:rsidRDefault="006179FA" w:rsidP="005F0A32">
            <w:pPr>
              <w:pStyle w:val="LO-normal"/>
              <w:widowControl w:val="0"/>
              <w:numPr>
                <w:ilvl w:val="0"/>
                <w:numId w:val="32"/>
              </w:numPr>
              <w:tabs>
                <w:tab w:val="left" w:pos="185"/>
              </w:tabs>
              <w:spacing w:line="276" w:lineRule="auto"/>
              <w:ind w:hanging="127"/>
              <w:jc w:val="both"/>
              <w:rPr>
                <w:rFonts w:eastAsia="Times New Roman" w:cs="Times New Roman"/>
                <w:color w:val="000000"/>
                <w:sz w:val="22"/>
                <w:szCs w:val="22"/>
              </w:rPr>
            </w:pPr>
            <w:r>
              <w:rPr>
                <w:rFonts w:eastAsia="Times New Roman" w:cs="Times New Roman"/>
                <w:color w:val="000000"/>
                <w:sz w:val="22"/>
                <w:szCs w:val="22"/>
              </w:rPr>
              <w:t>Grau satisfatório da descrição (0,5)</w:t>
            </w:r>
          </w:p>
          <w:p w14:paraId="2FF4EE38" w14:textId="77777777" w:rsidR="006179FA" w:rsidRDefault="006179FA" w:rsidP="005F0A32">
            <w:pPr>
              <w:pStyle w:val="LO-normal"/>
              <w:widowControl w:val="0"/>
              <w:numPr>
                <w:ilvl w:val="0"/>
                <w:numId w:val="32"/>
              </w:numPr>
              <w:spacing w:line="276" w:lineRule="auto"/>
              <w:ind w:right="136"/>
              <w:jc w:val="both"/>
              <w:rPr>
                <w:rFonts w:eastAsia="Times New Roman" w:cs="Times New Roman"/>
                <w:color w:val="000000"/>
                <w:sz w:val="22"/>
                <w:szCs w:val="22"/>
              </w:rPr>
            </w:pPr>
            <w:r>
              <w:rPr>
                <w:rFonts w:eastAsia="Times New Roman" w:cs="Times New Roman"/>
                <w:color w:val="000000"/>
                <w:sz w:val="22"/>
                <w:szCs w:val="22"/>
              </w:rPr>
              <w:t>Não atendimento ou o atendimento insatisfatório (0,0)</w:t>
            </w:r>
          </w:p>
        </w:tc>
        <w:tc>
          <w:tcPr>
            <w:tcW w:w="994" w:type="dxa"/>
            <w:tcBorders>
              <w:top w:val="single" w:sz="4" w:space="0" w:color="000000"/>
              <w:left w:val="single" w:sz="4" w:space="0" w:color="000000"/>
              <w:bottom w:val="single" w:sz="4" w:space="0" w:color="000000"/>
              <w:right w:val="single" w:sz="4" w:space="0" w:color="000000"/>
            </w:tcBorders>
            <w:vAlign w:val="center"/>
          </w:tcPr>
          <w:p w14:paraId="6263A499" w14:textId="77777777" w:rsidR="006179FA" w:rsidRDefault="006179FA" w:rsidP="00F10F6A">
            <w:pPr>
              <w:pStyle w:val="LO-normal"/>
              <w:widowControl w:val="0"/>
              <w:spacing w:line="276" w:lineRule="auto"/>
              <w:jc w:val="center"/>
              <w:rPr>
                <w:rFonts w:eastAsia="Times New Roman" w:cs="Times New Roman"/>
                <w:color w:val="000000"/>
                <w:sz w:val="22"/>
                <w:szCs w:val="22"/>
              </w:rPr>
            </w:pPr>
            <w:r>
              <w:rPr>
                <w:rFonts w:eastAsia="Times New Roman" w:cs="Times New Roman"/>
                <w:color w:val="000000"/>
                <w:sz w:val="22"/>
                <w:szCs w:val="22"/>
              </w:rPr>
              <w:t>1,0</w:t>
            </w:r>
          </w:p>
        </w:tc>
      </w:tr>
      <w:tr w:rsidR="006179FA" w14:paraId="16C07DFD" w14:textId="77777777" w:rsidTr="00F10F6A">
        <w:trPr>
          <w:trHeight w:val="704"/>
        </w:trPr>
        <w:tc>
          <w:tcPr>
            <w:tcW w:w="4818" w:type="dxa"/>
            <w:tcBorders>
              <w:top w:val="single" w:sz="4" w:space="0" w:color="000000"/>
              <w:left w:val="single" w:sz="4" w:space="0" w:color="000000"/>
              <w:bottom w:val="single" w:sz="4" w:space="0" w:color="000000"/>
              <w:right w:val="single" w:sz="4" w:space="0" w:color="000000"/>
            </w:tcBorders>
            <w:vAlign w:val="center"/>
          </w:tcPr>
          <w:p w14:paraId="72FEAF84" w14:textId="77777777" w:rsidR="006179FA" w:rsidRDefault="006179FA" w:rsidP="006179FA">
            <w:pPr>
              <w:pStyle w:val="LO-normal"/>
              <w:widowControl w:val="0"/>
              <w:spacing w:line="276" w:lineRule="auto"/>
              <w:ind w:left="34" w:right="18" w:hanging="34"/>
              <w:jc w:val="both"/>
              <w:rPr>
                <w:rFonts w:eastAsia="Times New Roman" w:cs="Times New Roman"/>
                <w:color w:val="000000"/>
                <w:sz w:val="22"/>
                <w:szCs w:val="22"/>
              </w:rPr>
            </w:pPr>
            <w:r>
              <w:rPr>
                <w:rFonts w:eastAsia="Times New Roman" w:cs="Times New Roman"/>
                <w:color w:val="000000"/>
                <w:sz w:val="22"/>
                <w:szCs w:val="22"/>
              </w:rPr>
              <w:t xml:space="preserve">(D) Experiência comprovada da OSC com a temática em: realização de Concurso Nacional de Arquitetura para a seleção de projeto arquitetônico e paisagístico. </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2FA04E58" w14:textId="77777777" w:rsidR="006179FA" w:rsidRDefault="006179FA" w:rsidP="005F0A32">
            <w:pPr>
              <w:pStyle w:val="LO-normal"/>
              <w:widowControl w:val="0"/>
              <w:numPr>
                <w:ilvl w:val="0"/>
                <w:numId w:val="31"/>
              </w:numPr>
              <w:tabs>
                <w:tab w:val="left" w:pos="185"/>
              </w:tabs>
              <w:spacing w:line="276" w:lineRule="auto"/>
              <w:jc w:val="both"/>
              <w:rPr>
                <w:rFonts w:eastAsia="Times New Roman" w:cs="Times New Roman"/>
                <w:color w:val="000000"/>
                <w:sz w:val="22"/>
                <w:szCs w:val="22"/>
              </w:rPr>
            </w:pPr>
            <w:r>
              <w:rPr>
                <w:rFonts w:eastAsia="Times New Roman" w:cs="Times New Roman"/>
                <w:color w:val="000000"/>
                <w:sz w:val="22"/>
                <w:szCs w:val="22"/>
              </w:rPr>
              <w:t>Até cinco experiências profissionais (5,0)</w:t>
            </w:r>
          </w:p>
          <w:p w14:paraId="33EA5552" w14:textId="77777777" w:rsidR="006179FA" w:rsidRDefault="006179FA" w:rsidP="005F0A32">
            <w:pPr>
              <w:pStyle w:val="LO-normal"/>
              <w:widowControl w:val="0"/>
              <w:numPr>
                <w:ilvl w:val="0"/>
                <w:numId w:val="31"/>
              </w:numPr>
              <w:tabs>
                <w:tab w:val="left" w:pos="185"/>
              </w:tabs>
              <w:spacing w:line="276" w:lineRule="auto"/>
              <w:jc w:val="both"/>
              <w:rPr>
                <w:rFonts w:eastAsia="Times New Roman" w:cs="Times New Roman"/>
                <w:color w:val="000000"/>
                <w:sz w:val="22"/>
                <w:szCs w:val="22"/>
              </w:rPr>
            </w:pPr>
            <w:r>
              <w:rPr>
                <w:rFonts w:eastAsia="Times New Roman" w:cs="Times New Roman"/>
                <w:color w:val="000000"/>
                <w:sz w:val="22"/>
                <w:szCs w:val="22"/>
              </w:rPr>
              <w:t>Até quatro experiências profissionais (4,0)</w:t>
            </w:r>
          </w:p>
          <w:p w14:paraId="3FD7EBFA" w14:textId="77777777" w:rsidR="006179FA" w:rsidRDefault="006179FA" w:rsidP="005F0A32">
            <w:pPr>
              <w:pStyle w:val="LO-normal"/>
              <w:widowControl w:val="0"/>
              <w:numPr>
                <w:ilvl w:val="0"/>
                <w:numId w:val="31"/>
              </w:numPr>
              <w:tabs>
                <w:tab w:val="left" w:pos="185"/>
              </w:tabs>
              <w:spacing w:line="276" w:lineRule="auto"/>
              <w:jc w:val="both"/>
              <w:rPr>
                <w:rFonts w:eastAsia="Times New Roman" w:cs="Times New Roman"/>
                <w:color w:val="000000"/>
                <w:sz w:val="22"/>
                <w:szCs w:val="22"/>
              </w:rPr>
            </w:pPr>
            <w:r>
              <w:rPr>
                <w:rFonts w:eastAsia="Times New Roman" w:cs="Times New Roman"/>
                <w:color w:val="000000"/>
                <w:sz w:val="22"/>
                <w:szCs w:val="22"/>
              </w:rPr>
              <w:t>Até três experiências profissionais (3,0)</w:t>
            </w:r>
          </w:p>
          <w:p w14:paraId="5984B0B5" w14:textId="77777777" w:rsidR="006179FA" w:rsidRDefault="006179FA" w:rsidP="005F0A32">
            <w:pPr>
              <w:pStyle w:val="LO-normal"/>
              <w:widowControl w:val="0"/>
              <w:numPr>
                <w:ilvl w:val="0"/>
                <w:numId w:val="31"/>
              </w:numPr>
              <w:tabs>
                <w:tab w:val="left" w:pos="185"/>
              </w:tabs>
              <w:spacing w:line="276" w:lineRule="auto"/>
              <w:jc w:val="both"/>
              <w:rPr>
                <w:rFonts w:eastAsia="Times New Roman" w:cs="Times New Roman"/>
                <w:color w:val="000000"/>
                <w:sz w:val="22"/>
                <w:szCs w:val="22"/>
              </w:rPr>
            </w:pPr>
            <w:r>
              <w:rPr>
                <w:rFonts w:eastAsia="Times New Roman" w:cs="Times New Roman"/>
                <w:color w:val="000000"/>
                <w:sz w:val="22"/>
                <w:szCs w:val="22"/>
              </w:rPr>
              <w:t>Até duas experiências profissionais (2,0)</w:t>
            </w:r>
          </w:p>
          <w:p w14:paraId="527BF641" w14:textId="77777777" w:rsidR="006179FA" w:rsidRDefault="006179FA" w:rsidP="005F0A32">
            <w:pPr>
              <w:pStyle w:val="LO-normal"/>
              <w:widowControl w:val="0"/>
              <w:numPr>
                <w:ilvl w:val="0"/>
                <w:numId w:val="31"/>
              </w:numPr>
              <w:tabs>
                <w:tab w:val="left" w:pos="185"/>
              </w:tabs>
              <w:spacing w:line="276" w:lineRule="auto"/>
              <w:jc w:val="both"/>
              <w:rPr>
                <w:rFonts w:eastAsia="Times New Roman" w:cs="Times New Roman"/>
                <w:color w:val="000000"/>
                <w:sz w:val="22"/>
                <w:szCs w:val="22"/>
              </w:rPr>
            </w:pPr>
            <w:r>
              <w:rPr>
                <w:rFonts w:eastAsia="Times New Roman" w:cs="Times New Roman"/>
                <w:color w:val="000000"/>
                <w:sz w:val="22"/>
                <w:szCs w:val="22"/>
              </w:rPr>
              <w:t>Apenas uma única experiência profissionais (1,0)</w:t>
            </w:r>
          </w:p>
          <w:p w14:paraId="78A30808" w14:textId="77777777" w:rsidR="006179FA" w:rsidRDefault="006179FA" w:rsidP="005F0A32">
            <w:pPr>
              <w:pStyle w:val="LO-normal"/>
              <w:widowControl w:val="0"/>
              <w:numPr>
                <w:ilvl w:val="0"/>
                <w:numId w:val="31"/>
              </w:numPr>
              <w:tabs>
                <w:tab w:val="left" w:pos="207"/>
              </w:tabs>
              <w:spacing w:line="276" w:lineRule="auto"/>
              <w:ind w:right="140"/>
              <w:jc w:val="both"/>
              <w:rPr>
                <w:rFonts w:eastAsia="Times New Roman" w:cs="Times New Roman"/>
                <w:color w:val="000000"/>
                <w:sz w:val="22"/>
                <w:szCs w:val="22"/>
              </w:rPr>
            </w:pPr>
            <w:r>
              <w:rPr>
                <w:rFonts w:eastAsia="Times New Roman" w:cs="Times New Roman"/>
                <w:color w:val="000000"/>
                <w:sz w:val="22"/>
                <w:szCs w:val="22"/>
              </w:rPr>
              <w:t>Não atendimento ou o atendimento insatisfatório (0,0).</w:t>
            </w:r>
          </w:p>
        </w:tc>
        <w:tc>
          <w:tcPr>
            <w:tcW w:w="994" w:type="dxa"/>
            <w:tcBorders>
              <w:top w:val="single" w:sz="4" w:space="0" w:color="000000"/>
              <w:left w:val="single" w:sz="4" w:space="0" w:color="000000"/>
              <w:bottom w:val="single" w:sz="4" w:space="0" w:color="000000"/>
              <w:right w:val="single" w:sz="4" w:space="0" w:color="000000"/>
            </w:tcBorders>
            <w:vAlign w:val="center"/>
          </w:tcPr>
          <w:p w14:paraId="217814BE" w14:textId="77777777" w:rsidR="006179FA" w:rsidRDefault="006179FA" w:rsidP="00F10F6A">
            <w:pPr>
              <w:pStyle w:val="LO-normal"/>
              <w:widowControl w:val="0"/>
              <w:spacing w:line="276" w:lineRule="auto"/>
              <w:jc w:val="center"/>
              <w:rPr>
                <w:rFonts w:eastAsia="Times New Roman" w:cs="Times New Roman"/>
                <w:color w:val="000000"/>
                <w:sz w:val="22"/>
                <w:szCs w:val="22"/>
              </w:rPr>
            </w:pPr>
            <w:r>
              <w:rPr>
                <w:rFonts w:eastAsia="Times New Roman" w:cs="Times New Roman"/>
                <w:color w:val="000000"/>
                <w:sz w:val="22"/>
                <w:szCs w:val="22"/>
              </w:rPr>
              <w:t>5,0</w:t>
            </w:r>
          </w:p>
        </w:tc>
      </w:tr>
      <w:tr w:rsidR="006179FA" w14:paraId="19CDF57E" w14:textId="77777777" w:rsidTr="00F10F6A">
        <w:trPr>
          <w:trHeight w:val="376"/>
        </w:trPr>
        <w:tc>
          <w:tcPr>
            <w:tcW w:w="6127" w:type="dxa"/>
            <w:gridSpan w:val="2"/>
            <w:tcBorders>
              <w:top w:val="single" w:sz="4" w:space="0" w:color="000000"/>
              <w:right w:val="single" w:sz="4" w:space="0" w:color="000000"/>
            </w:tcBorders>
            <w:vAlign w:val="center"/>
          </w:tcPr>
          <w:p w14:paraId="71AE18E4" w14:textId="77777777" w:rsidR="006179FA" w:rsidRDefault="006179FA" w:rsidP="006179FA">
            <w:pPr>
              <w:pStyle w:val="LO-normal"/>
              <w:widowControl w:val="0"/>
              <w:spacing w:line="276" w:lineRule="auto"/>
              <w:ind w:left="34" w:hanging="34"/>
              <w:jc w:val="right"/>
              <w:rPr>
                <w:rFonts w:eastAsia="Times New Roman" w:cs="Times New Roman"/>
                <w:b/>
                <w:color w:val="000000"/>
                <w:sz w:val="22"/>
                <w:szCs w:val="22"/>
              </w:rPr>
            </w:pPr>
          </w:p>
        </w:tc>
        <w:tc>
          <w:tcPr>
            <w:tcW w:w="2802" w:type="dxa"/>
            <w:tcBorders>
              <w:top w:val="single" w:sz="4" w:space="0" w:color="000000"/>
              <w:left w:val="single" w:sz="4" w:space="0" w:color="000000"/>
              <w:bottom w:val="single" w:sz="4" w:space="0" w:color="000000"/>
              <w:right w:val="single" w:sz="4" w:space="0" w:color="000000"/>
            </w:tcBorders>
            <w:vAlign w:val="center"/>
          </w:tcPr>
          <w:p w14:paraId="3EFDD5B2" w14:textId="77777777" w:rsidR="006179FA" w:rsidRDefault="006179FA" w:rsidP="00F10F6A">
            <w:pPr>
              <w:pStyle w:val="LO-normal"/>
              <w:widowControl w:val="0"/>
              <w:spacing w:line="276" w:lineRule="auto"/>
              <w:jc w:val="center"/>
              <w:rPr>
                <w:rFonts w:eastAsia="Times New Roman" w:cs="Times New Roman"/>
                <w:b/>
                <w:color w:val="000000"/>
                <w:sz w:val="22"/>
                <w:szCs w:val="22"/>
              </w:rPr>
            </w:pPr>
            <w:r>
              <w:rPr>
                <w:rFonts w:eastAsia="Times New Roman" w:cs="Times New Roman"/>
                <w:b/>
                <w:color w:val="000000"/>
                <w:sz w:val="22"/>
                <w:szCs w:val="22"/>
              </w:rPr>
              <w:t>Pontuação Máxima Global</w:t>
            </w:r>
          </w:p>
        </w:tc>
        <w:tc>
          <w:tcPr>
            <w:tcW w:w="994" w:type="dxa"/>
            <w:tcBorders>
              <w:top w:val="single" w:sz="4" w:space="0" w:color="000000"/>
              <w:left w:val="single" w:sz="4" w:space="0" w:color="000000"/>
              <w:bottom w:val="single" w:sz="4" w:space="0" w:color="000000"/>
              <w:right w:val="single" w:sz="4" w:space="0" w:color="000000"/>
            </w:tcBorders>
            <w:vAlign w:val="center"/>
          </w:tcPr>
          <w:p w14:paraId="2AFBD2AD" w14:textId="77777777" w:rsidR="006179FA" w:rsidRDefault="006179FA" w:rsidP="00F10F6A">
            <w:pPr>
              <w:pStyle w:val="LO-normal"/>
              <w:widowControl w:val="0"/>
              <w:spacing w:line="276" w:lineRule="auto"/>
              <w:jc w:val="center"/>
              <w:rPr>
                <w:rFonts w:eastAsia="Times New Roman" w:cs="Times New Roman"/>
                <w:b/>
                <w:color w:val="000000"/>
                <w:sz w:val="22"/>
                <w:szCs w:val="22"/>
              </w:rPr>
            </w:pPr>
            <w:r>
              <w:rPr>
                <w:rFonts w:eastAsia="Times New Roman" w:cs="Times New Roman"/>
                <w:b/>
                <w:color w:val="000000"/>
                <w:sz w:val="22"/>
                <w:szCs w:val="22"/>
              </w:rPr>
              <w:t>10,0</w:t>
            </w:r>
          </w:p>
        </w:tc>
      </w:tr>
    </w:tbl>
    <w:p w14:paraId="5A147FDE" w14:textId="77777777" w:rsidR="006179FA" w:rsidRDefault="006179FA" w:rsidP="006179FA">
      <w:pPr>
        <w:pStyle w:val="LO-normal"/>
        <w:widowControl w:val="0"/>
        <w:tabs>
          <w:tab w:val="left" w:pos="567"/>
        </w:tabs>
        <w:spacing w:line="276" w:lineRule="auto"/>
        <w:ind w:left="1260"/>
        <w:jc w:val="both"/>
        <w:rPr>
          <w:rFonts w:eastAsia="Times New Roman" w:cs="Times New Roman"/>
          <w:color w:val="000000"/>
          <w:sz w:val="22"/>
          <w:szCs w:val="22"/>
        </w:rPr>
      </w:pPr>
    </w:p>
    <w:p w14:paraId="0D4F908F" w14:textId="77777777" w:rsidR="006179FA" w:rsidRDefault="006179FA" w:rsidP="005F0A32">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O não atendimento aos critérios dos itens C, D não exclui a equipe proponente e não implica na eliminação da proposta; </w:t>
      </w:r>
    </w:p>
    <w:p w14:paraId="406970C0" w14:textId="77777777" w:rsidR="006179FA" w:rsidRDefault="006179FA" w:rsidP="006179FA">
      <w:pPr>
        <w:pStyle w:val="LO-normal"/>
        <w:widowControl w:val="0"/>
        <w:tabs>
          <w:tab w:val="left" w:pos="567"/>
        </w:tabs>
        <w:spacing w:line="276" w:lineRule="auto"/>
        <w:jc w:val="both"/>
        <w:rPr>
          <w:rFonts w:eastAsia="Times New Roman" w:cs="Times New Roman"/>
          <w:color w:val="000000"/>
          <w:sz w:val="22"/>
          <w:szCs w:val="22"/>
        </w:rPr>
      </w:pPr>
    </w:p>
    <w:p w14:paraId="2817556F" w14:textId="0FF471C9" w:rsidR="006179FA" w:rsidRDefault="006179FA" w:rsidP="005F0A32">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A proponente deve apresentar cronograma físico-financeiro referente à realização das atividades, conforme </w:t>
      </w:r>
      <w:hyperlink r:id="rId14" w:history="1">
        <w:r w:rsidRPr="00B81E5E">
          <w:rPr>
            <w:rStyle w:val="Hyperlink"/>
            <w:rFonts w:eastAsia="Times New Roman" w:cs="Times New Roman"/>
            <w:color w:val="auto"/>
            <w:sz w:val="22"/>
            <w:szCs w:val="22"/>
            <w:u w:val="none"/>
          </w:rPr>
          <w:t>formulário</w:t>
        </w:r>
        <w:r w:rsidR="00E13C6D" w:rsidRPr="00B81E5E">
          <w:rPr>
            <w:rStyle w:val="Hyperlink"/>
            <w:rFonts w:eastAsia="Times New Roman" w:cs="Times New Roman"/>
            <w:color w:val="auto"/>
            <w:sz w:val="22"/>
            <w:szCs w:val="22"/>
            <w:u w:val="none"/>
          </w:rPr>
          <w:t xml:space="preserve"> modelo</w:t>
        </w:r>
      </w:hyperlink>
      <w:r>
        <w:rPr>
          <w:rFonts w:eastAsia="Times New Roman" w:cs="Times New Roman"/>
          <w:color w:val="000000"/>
          <w:sz w:val="22"/>
          <w:szCs w:val="22"/>
        </w:rPr>
        <w:t xml:space="preserve">, disponível no </w:t>
      </w:r>
      <w:hyperlink r:id="rId15" w:history="1">
        <w:r w:rsidRPr="00E13C6D">
          <w:rPr>
            <w:rStyle w:val="Hyperlink"/>
            <w:rFonts w:eastAsia="Times New Roman" w:cs="Times New Roman"/>
            <w:sz w:val="22"/>
            <w:szCs w:val="22"/>
          </w:rPr>
          <w:t>sítio oficial do CAU/PR</w:t>
        </w:r>
      </w:hyperlink>
      <w:r>
        <w:rPr>
          <w:rFonts w:eastAsia="Times New Roman" w:cs="Times New Roman"/>
          <w:color w:val="000000"/>
          <w:sz w:val="22"/>
          <w:szCs w:val="22"/>
        </w:rPr>
        <w:t xml:space="preserve"> na internet</w:t>
      </w:r>
      <w:r w:rsidR="00B22A9E">
        <w:rPr>
          <w:rFonts w:eastAsia="Times New Roman" w:cs="Times New Roman"/>
          <w:color w:val="000000"/>
          <w:sz w:val="22"/>
          <w:szCs w:val="22"/>
        </w:rPr>
        <w:t xml:space="preserve"> (www.caupr.gov.br)</w:t>
      </w:r>
      <w:r>
        <w:rPr>
          <w:rFonts w:eastAsia="Times New Roman" w:cs="Times New Roman"/>
          <w:color w:val="000000"/>
          <w:sz w:val="22"/>
          <w:szCs w:val="22"/>
        </w:rPr>
        <w:t>, na aba “licitações”, “chamadas públicas”;</w:t>
      </w:r>
    </w:p>
    <w:p w14:paraId="22355B71" w14:textId="77777777" w:rsidR="006179FA" w:rsidRDefault="006179FA" w:rsidP="006179FA">
      <w:pPr>
        <w:pStyle w:val="LO-normal"/>
        <w:widowControl w:val="0"/>
        <w:tabs>
          <w:tab w:val="left" w:pos="567"/>
        </w:tabs>
        <w:spacing w:line="276" w:lineRule="auto"/>
        <w:jc w:val="both"/>
        <w:rPr>
          <w:rFonts w:eastAsia="Times New Roman" w:cs="Times New Roman"/>
          <w:color w:val="000000"/>
          <w:sz w:val="22"/>
          <w:szCs w:val="22"/>
        </w:rPr>
      </w:pPr>
    </w:p>
    <w:p w14:paraId="7401C8E7" w14:textId="77777777" w:rsidR="006179FA" w:rsidRDefault="006179FA" w:rsidP="005F0A32">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A falsidade de informações nas propostas deverá acarretar a eliminação da proposta, podendo ensejar, ainda, a aplicação de sanção administrativa contra a Organização da Sociedade Civil proponente e comunicação do fato às autoridades competentes, inclusive para apuração do cometimento de eventual crime.</w:t>
      </w:r>
    </w:p>
    <w:p w14:paraId="0385315F" w14:textId="77777777" w:rsidR="006179FA" w:rsidRDefault="006179FA" w:rsidP="006179FA">
      <w:pPr>
        <w:pStyle w:val="LO-normal"/>
        <w:widowControl w:val="0"/>
        <w:tabs>
          <w:tab w:val="left" w:pos="567"/>
        </w:tabs>
        <w:spacing w:line="276" w:lineRule="auto"/>
        <w:jc w:val="both"/>
        <w:rPr>
          <w:rFonts w:eastAsia="Times New Roman" w:cs="Times New Roman"/>
          <w:color w:val="000000"/>
          <w:sz w:val="22"/>
          <w:szCs w:val="22"/>
        </w:rPr>
      </w:pPr>
    </w:p>
    <w:p w14:paraId="27C3A8E9" w14:textId="77777777" w:rsidR="006179FA" w:rsidRDefault="006179FA" w:rsidP="005F0A32">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Serão desclassificados nesta etapa, as propostas que recebam nota “zero” nos critérios de julgamento (A) e (B); ou ainda que não contenham, no mínimo, as seguintes informações: a descrição da realidade objeto da parceria e o nexo com o projeto proposto; as ações a serem executadas, as metas a serem atingidas e os indicadores que aferirão o cumprimento das metas; os prazos para a execução das ações e para o cumprimento das metas (art. 16, §2º, incisos I a III, do Decreto nº 8.726, de 2016);</w:t>
      </w:r>
    </w:p>
    <w:p w14:paraId="1833AA3E" w14:textId="77777777" w:rsidR="006179FA" w:rsidRDefault="006179FA" w:rsidP="006179FA">
      <w:pPr>
        <w:pStyle w:val="LO-normal"/>
        <w:widowControl w:val="0"/>
        <w:tabs>
          <w:tab w:val="left" w:pos="567"/>
        </w:tabs>
        <w:spacing w:line="276" w:lineRule="auto"/>
        <w:jc w:val="both"/>
        <w:rPr>
          <w:rFonts w:eastAsia="Times New Roman" w:cs="Times New Roman"/>
          <w:color w:val="000000"/>
          <w:sz w:val="22"/>
          <w:szCs w:val="22"/>
        </w:rPr>
      </w:pPr>
    </w:p>
    <w:p w14:paraId="1116DDD3" w14:textId="321835E7" w:rsidR="006179FA" w:rsidRDefault="006179FA" w:rsidP="005F0A32">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As propostas não eliminadas serão classificadas, em ordem decrescente, de acordo com a pontuação total obtida com ba</w:t>
      </w:r>
      <w:r w:rsidR="00DE76A9">
        <w:rPr>
          <w:rFonts w:eastAsia="Times New Roman" w:cs="Times New Roman"/>
          <w:color w:val="000000"/>
          <w:sz w:val="22"/>
          <w:szCs w:val="22"/>
        </w:rPr>
        <w:t>se na Tabela constante do item 10</w:t>
      </w:r>
      <w:r>
        <w:rPr>
          <w:rFonts w:eastAsia="Times New Roman" w:cs="Times New Roman"/>
          <w:color w:val="000000"/>
          <w:sz w:val="22"/>
          <w:szCs w:val="22"/>
        </w:rPr>
        <w:t>.8, assim considerada a média aritmética das notas lançadas por cada um dos membros da Comissão de Seleção, em relação a cada um dos critérios de julgamento.</w:t>
      </w:r>
    </w:p>
    <w:p w14:paraId="35489E33" w14:textId="77777777" w:rsidR="006179FA" w:rsidRDefault="006179FA" w:rsidP="006179FA">
      <w:pPr>
        <w:pStyle w:val="LO-normal"/>
        <w:widowControl w:val="0"/>
        <w:tabs>
          <w:tab w:val="left" w:pos="567"/>
        </w:tabs>
        <w:spacing w:line="276" w:lineRule="auto"/>
        <w:jc w:val="both"/>
        <w:rPr>
          <w:rFonts w:eastAsia="Times New Roman" w:cs="Times New Roman"/>
          <w:color w:val="000000"/>
          <w:sz w:val="22"/>
          <w:szCs w:val="22"/>
        </w:rPr>
      </w:pPr>
    </w:p>
    <w:p w14:paraId="3DE9ED5C" w14:textId="77777777" w:rsidR="006179FA" w:rsidRDefault="006179FA" w:rsidP="005F0A32">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No caso de empate entre duas ou mais propostas, o desempate será feito com base na maior pontuação obtida no critério de julgamento (D). Persistindo a situação de igualdade, o desempate será feito com base na maior pontuação obtida nos critérios de julgamento (C), (B) e (A) sucessivamente. Caso essas regras não solucionem o empate, será considerada vencedora a Organização da Sociedade Civil que ofereça o maior número de contrapartidas. Caso ainda persista o empate, será escolhida a OSC com mais tempo de constituição e, em último caso, a questão será decidida por sorteio.</w:t>
      </w:r>
    </w:p>
    <w:p w14:paraId="5243AC4D" w14:textId="77777777" w:rsidR="006179FA" w:rsidRDefault="006179FA" w:rsidP="006179FA">
      <w:pPr>
        <w:pStyle w:val="LO-normal"/>
        <w:widowControl w:val="0"/>
        <w:tabs>
          <w:tab w:val="left" w:pos="567"/>
        </w:tabs>
        <w:spacing w:line="276" w:lineRule="auto"/>
        <w:jc w:val="both"/>
        <w:rPr>
          <w:rFonts w:eastAsia="Times New Roman" w:cs="Times New Roman"/>
          <w:color w:val="000000"/>
          <w:sz w:val="22"/>
          <w:szCs w:val="22"/>
        </w:rPr>
      </w:pPr>
    </w:p>
    <w:p w14:paraId="0935E390" w14:textId="77777777" w:rsidR="006179FA" w:rsidRDefault="006179FA" w:rsidP="005F0A32">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A seleção da proposta não garante a formalização do Termo de colaboração, não gera obrigação de parceria ou desembolso financeiro por parte do CAU/PR, seja pelo valor total solicitado na proposta ou por valores que possam ser atribuídos como custo de apresentação do projeto.</w:t>
      </w:r>
    </w:p>
    <w:p w14:paraId="7367B9C4" w14:textId="77777777" w:rsidR="006179FA" w:rsidRDefault="006179FA" w:rsidP="006179FA">
      <w:pPr>
        <w:pStyle w:val="LO-normal"/>
        <w:widowControl w:val="0"/>
        <w:tabs>
          <w:tab w:val="left" w:pos="567"/>
        </w:tabs>
        <w:spacing w:line="276" w:lineRule="auto"/>
        <w:jc w:val="both"/>
        <w:rPr>
          <w:rFonts w:eastAsia="Times New Roman" w:cs="Times New Roman"/>
          <w:color w:val="000000"/>
          <w:sz w:val="22"/>
          <w:szCs w:val="22"/>
        </w:rPr>
      </w:pPr>
    </w:p>
    <w:p w14:paraId="6D4E85B8" w14:textId="5E447ACB" w:rsidR="006179FA" w:rsidRDefault="006179FA" w:rsidP="005F0A32">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Etapa 4 (Divulgação do resultado preliminar do processo de seleção no site do CAU/PR)</w:t>
      </w:r>
      <w:r>
        <w:rPr>
          <w:rFonts w:eastAsia="Times New Roman" w:cs="Times New Roman"/>
          <w:color w:val="000000"/>
          <w:sz w:val="22"/>
          <w:szCs w:val="22"/>
        </w:rPr>
        <w:t xml:space="preserve">: a administração pública divulgará o resultado preliminar do processo de seleção na página do </w:t>
      </w:r>
      <w:hyperlink r:id="rId16" w:history="1">
        <w:r w:rsidRPr="00E13C6D">
          <w:rPr>
            <w:rStyle w:val="Hyperlink"/>
            <w:rFonts w:eastAsia="Times New Roman" w:cs="Times New Roman"/>
            <w:sz w:val="22"/>
            <w:szCs w:val="22"/>
          </w:rPr>
          <w:t>sítio oficial CAU/PR</w:t>
        </w:r>
      </w:hyperlink>
      <w:r>
        <w:rPr>
          <w:rFonts w:eastAsia="Times New Roman" w:cs="Times New Roman"/>
          <w:color w:val="000000"/>
          <w:sz w:val="22"/>
          <w:szCs w:val="22"/>
        </w:rPr>
        <w:t xml:space="preserve"> na internet, na aba “licitações”, “</w:t>
      </w:r>
      <w:hyperlink r:id="rId17" w:history="1">
        <w:r w:rsidRPr="00E13C6D">
          <w:rPr>
            <w:rStyle w:val="Hyperlink"/>
            <w:rFonts w:eastAsia="Times New Roman" w:cs="Times New Roman"/>
            <w:sz w:val="22"/>
            <w:szCs w:val="22"/>
          </w:rPr>
          <w:t>chamadas públicas</w:t>
        </w:r>
      </w:hyperlink>
      <w:r>
        <w:rPr>
          <w:rFonts w:eastAsia="Times New Roman" w:cs="Times New Roman"/>
          <w:color w:val="000000"/>
          <w:sz w:val="22"/>
          <w:szCs w:val="22"/>
        </w:rPr>
        <w:t>” (art. 17 do Decreto nº 8.726, de 2016), iniciando-se o prazo para recurso.</w:t>
      </w:r>
    </w:p>
    <w:p w14:paraId="786CC4DF" w14:textId="77777777" w:rsidR="006179FA" w:rsidRDefault="006179FA" w:rsidP="006179FA">
      <w:pPr>
        <w:pStyle w:val="LO-normal"/>
        <w:widowControl w:val="0"/>
        <w:ind w:left="708"/>
        <w:rPr>
          <w:rFonts w:eastAsia="Times New Roman" w:cs="Times New Roman"/>
          <w:color w:val="000000"/>
          <w:sz w:val="22"/>
          <w:szCs w:val="22"/>
        </w:rPr>
      </w:pPr>
    </w:p>
    <w:p w14:paraId="7FC9A7E7" w14:textId="0D724161" w:rsidR="006179FA" w:rsidRDefault="006179FA" w:rsidP="005F0A32">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Etapa 5 (interposição de recursos contra o resultado preliminar)</w:t>
      </w:r>
      <w:r>
        <w:rPr>
          <w:rFonts w:eastAsia="Times New Roman" w:cs="Times New Roman"/>
          <w:color w:val="000000"/>
          <w:sz w:val="22"/>
          <w:szCs w:val="22"/>
        </w:rPr>
        <w:t xml:space="preserve">: haverá fase recursal após a divulgação do resultado preliminar do processo de seleção. Nos termos do artigo 18, do Decreto 8.726/2016, os participantes que desejarem recorrer contra o resultado preliminar deverão apresentar recurso administrativo, no prazo de 5 (cinco) dias corridos, contando da publicação da decisão, para a Comissão de Seleção. O(s) recurso(s) e sua fundamentação deverá(ão) ser apresentados por meio eletrônico e direcionados para o e-mail </w:t>
      </w:r>
      <w:r w:rsidR="00DE76A9" w:rsidRPr="00A46060">
        <w:rPr>
          <w:rStyle w:val="Hyperlink"/>
          <w:rFonts w:eastAsia="Times New Roman" w:cs="Times New Roman"/>
          <w:b/>
          <w:i/>
          <w:color w:val="auto"/>
          <w:sz w:val="22"/>
          <w:szCs w:val="22"/>
          <w:u w:val="none"/>
        </w:rPr>
        <w:t>athis@caupr.gov.br</w:t>
      </w:r>
      <w:r>
        <w:rPr>
          <w:rFonts w:eastAsia="Times New Roman" w:cs="Times New Roman"/>
          <w:color w:val="000000"/>
          <w:sz w:val="22"/>
          <w:szCs w:val="22"/>
        </w:rPr>
        <w:t>;</w:t>
      </w:r>
    </w:p>
    <w:p w14:paraId="763B43B9" w14:textId="77777777" w:rsidR="006179FA" w:rsidRDefault="006179FA" w:rsidP="006179FA">
      <w:pPr>
        <w:pStyle w:val="LO-normal"/>
        <w:widowControl w:val="0"/>
        <w:ind w:left="708"/>
        <w:rPr>
          <w:rFonts w:eastAsia="Times New Roman" w:cs="Times New Roman"/>
          <w:color w:val="000000"/>
          <w:sz w:val="22"/>
          <w:szCs w:val="22"/>
        </w:rPr>
      </w:pPr>
    </w:p>
    <w:p w14:paraId="5AA20552" w14:textId="77777777" w:rsidR="006179FA" w:rsidRDefault="006179FA" w:rsidP="005F0A32">
      <w:pPr>
        <w:pStyle w:val="LO-normal"/>
        <w:widowControl w:val="0"/>
        <w:numPr>
          <w:ilvl w:val="1"/>
          <w:numId w:val="33"/>
        </w:numPr>
        <w:tabs>
          <w:tab w:val="left" w:pos="567"/>
        </w:tabs>
        <w:spacing w:line="276" w:lineRule="auto"/>
        <w:ind w:hanging="1260"/>
        <w:jc w:val="both"/>
        <w:rPr>
          <w:rFonts w:eastAsia="Times New Roman" w:cs="Times New Roman"/>
          <w:color w:val="000000"/>
          <w:sz w:val="22"/>
          <w:szCs w:val="22"/>
        </w:rPr>
      </w:pPr>
      <w:r>
        <w:rPr>
          <w:rFonts w:eastAsia="Times New Roman" w:cs="Times New Roman"/>
          <w:color w:val="000000"/>
          <w:sz w:val="22"/>
          <w:szCs w:val="22"/>
        </w:rPr>
        <w:t xml:space="preserve">Não serão conhecidos recursos protocolados de modo diverso daquele indicado no item anterior. </w:t>
      </w:r>
    </w:p>
    <w:p w14:paraId="14B2F109" w14:textId="77777777" w:rsidR="006179FA" w:rsidRDefault="006179FA" w:rsidP="006179FA">
      <w:pPr>
        <w:pStyle w:val="LO-normal"/>
        <w:widowControl w:val="0"/>
        <w:ind w:left="708"/>
        <w:rPr>
          <w:rFonts w:eastAsia="Times New Roman" w:cs="Times New Roman"/>
          <w:color w:val="000000"/>
          <w:sz w:val="22"/>
          <w:szCs w:val="22"/>
        </w:rPr>
      </w:pPr>
    </w:p>
    <w:p w14:paraId="2FD59C5E" w14:textId="77777777" w:rsidR="006179FA" w:rsidRDefault="006179FA" w:rsidP="005F0A32">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Etapa 6 (análise dos recursos pela Comissão de Seleção)</w:t>
      </w:r>
      <w:r>
        <w:rPr>
          <w:rFonts w:eastAsia="Times New Roman" w:cs="Times New Roman"/>
          <w:color w:val="000000"/>
          <w:sz w:val="22"/>
          <w:szCs w:val="22"/>
        </w:rPr>
        <w:t>: havendo interposição de recurso administrativo, caberá a Comissão de Seleção analisar as razões e fundamentos. Em até 5 (cinco) dias, poderá a Comissão de Seleção reconsiderar sua decisão, abrir prazo para contrarrazões, acatar o recurso administrativo ou negá-lo. Em qualquer um dos casos, a decisão devidamente motivada, será publicada no site do CAU/PR.</w:t>
      </w:r>
    </w:p>
    <w:p w14:paraId="32BDDABB" w14:textId="77777777" w:rsidR="00F50D61" w:rsidRDefault="00F50D61" w:rsidP="00F50D61">
      <w:pPr>
        <w:pStyle w:val="PargrafodaLista"/>
        <w:rPr>
          <w:rFonts w:eastAsia="Times New Roman"/>
          <w:color w:val="000000"/>
          <w:sz w:val="22"/>
          <w:szCs w:val="22"/>
        </w:rPr>
      </w:pPr>
    </w:p>
    <w:p w14:paraId="388072B8" w14:textId="20888F3C" w:rsidR="00F50D61" w:rsidRDefault="00DC5B2E" w:rsidP="005F0A32">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Não caberá novo recurso da decisão final da Comissão de Seleção nessa etapa recursal.</w:t>
      </w:r>
    </w:p>
    <w:p w14:paraId="30DCA189" w14:textId="77777777" w:rsidR="006179FA" w:rsidRDefault="006179FA" w:rsidP="006179FA">
      <w:pPr>
        <w:pStyle w:val="LO-normal"/>
        <w:widowControl w:val="0"/>
        <w:ind w:left="708"/>
        <w:rPr>
          <w:rFonts w:eastAsia="Times New Roman" w:cs="Times New Roman"/>
          <w:color w:val="000000"/>
          <w:sz w:val="22"/>
          <w:szCs w:val="22"/>
        </w:rPr>
      </w:pPr>
    </w:p>
    <w:p w14:paraId="1B2DC104" w14:textId="77777777" w:rsidR="006179FA" w:rsidRDefault="006179FA" w:rsidP="005F0A32">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lastRenderedPageBreak/>
        <w:t>Eventual invalidação de um ato, não implica na invalidação de todo o processo. Em realidade, serão aproveitados aqueles atos que puderem ser convalidados.</w:t>
      </w:r>
    </w:p>
    <w:p w14:paraId="45526B6D" w14:textId="77777777" w:rsidR="006179FA" w:rsidRDefault="006179FA" w:rsidP="006179FA">
      <w:pPr>
        <w:pStyle w:val="LO-normal"/>
        <w:rPr>
          <w:sz w:val="22"/>
          <w:szCs w:val="22"/>
        </w:rPr>
      </w:pPr>
    </w:p>
    <w:p w14:paraId="05F01E8D" w14:textId="77777777" w:rsidR="006179FA" w:rsidRDefault="006179FA" w:rsidP="005F0A32">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Etapa 7 (homologação e publicação do resultado definitivo da fase de seleção, com divulgação das decisões recursais proferidas - se houver)</w:t>
      </w:r>
      <w:r>
        <w:rPr>
          <w:rFonts w:eastAsia="Times New Roman" w:cs="Times New Roman"/>
          <w:color w:val="000000"/>
          <w:sz w:val="22"/>
          <w:szCs w:val="22"/>
        </w:rPr>
        <w:t>: não havendo interposição de recurso administrativo ou transcorrendo o prazo para interposição, será publicado no site do CAU/PR o resultado definitivo do chamamento público.</w:t>
      </w:r>
    </w:p>
    <w:p w14:paraId="67D0B48D" w14:textId="77777777" w:rsidR="006179FA" w:rsidRDefault="006179FA" w:rsidP="006179FA">
      <w:pPr>
        <w:pStyle w:val="LO-normal"/>
        <w:widowControl w:val="0"/>
        <w:ind w:left="708"/>
        <w:rPr>
          <w:rFonts w:eastAsia="Times New Roman" w:cs="Times New Roman"/>
          <w:color w:val="000000"/>
          <w:sz w:val="22"/>
          <w:szCs w:val="22"/>
        </w:rPr>
      </w:pPr>
    </w:p>
    <w:p w14:paraId="4CAB814E" w14:textId="77777777" w:rsidR="006179FA" w:rsidRDefault="006179FA" w:rsidP="005F0A32">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Após o recebimento e julgamento das propostas, havendo uma única entidade com proposta classificada (não eliminada), e desde que atendidas as exigências deste Edital, a administração pública poderá dar prosseguimento ao processo de seleção e convocá-la para iniciar o processo de celebração. </w:t>
      </w:r>
    </w:p>
    <w:p w14:paraId="26340879" w14:textId="77777777" w:rsidR="006179FA" w:rsidRDefault="006179FA" w:rsidP="006179FA">
      <w:pPr>
        <w:pStyle w:val="LO-normal"/>
        <w:widowControl w:val="0"/>
        <w:tabs>
          <w:tab w:val="left" w:pos="284"/>
        </w:tabs>
        <w:spacing w:line="276" w:lineRule="auto"/>
        <w:jc w:val="both"/>
        <w:rPr>
          <w:rFonts w:eastAsia="Times New Roman" w:cs="Times New Roman"/>
          <w:color w:val="FF0000"/>
          <w:sz w:val="22"/>
          <w:szCs w:val="22"/>
        </w:rPr>
      </w:pPr>
    </w:p>
    <w:p w14:paraId="14813F12" w14:textId="77777777" w:rsidR="00C241E6" w:rsidRDefault="00C241E6" w:rsidP="006179FA">
      <w:pPr>
        <w:pStyle w:val="LO-normal"/>
        <w:widowControl w:val="0"/>
        <w:tabs>
          <w:tab w:val="left" w:pos="284"/>
        </w:tabs>
        <w:spacing w:line="276" w:lineRule="auto"/>
        <w:jc w:val="both"/>
        <w:rPr>
          <w:rFonts w:eastAsia="Times New Roman" w:cs="Times New Roman"/>
          <w:color w:val="FF0000"/>
          <w:sz w:val="22"/>
          <w:szCs w:val="22"/>
        </w:rPr>
      </w:pPr>
    </w:p>
    <w:p w14:paraId="3535C394" w14:textId="77777777" w:rsidR="006179FA" w:rsidRDefault="006179FA" w:rsidP="005F0A32">
      <w:pPr>
        <w:pStyle w:val="LO-normal"/>
        <w:widowControl w:val="0"/>
        <w:numPr>
          <w:ilvl w:val="0"/>
          <w:numId w:val="33"/>
        </w:numPr>
        <w:shd w:val="clear" w:color="auto" w:fill="BFBFBF"/>
        <w:tabs>
          <w:tab w:val="left" w:pos="284"/>
        </w:tabs>
        <w:spacing w:line="276" w:lineRule="auto"/>
        <w:ind w:left="0" w:firstLine="0"/>
        <w:jc w:val="both"/>
        <w:rPr>
          <w:rFonts w:eastAsia="Times New Roman" w:cs="Times New Roman"/>
          <w:b/>
          <w:color w:val="000000"/>
          <w:sz w:val="22"/>
          <w:szCs w:val="22"/>
        </w:rPr>
      </w:pPr>
      <w:r>
        <w:rPr>
          <w:rFonts w:eastAsia="Times New Roman" w:cs="Times New Roman"/>
          <w:b/>
          <w:color w:val="000000"/>
          <w:sz w:val="22"/>
          <w:szCs w:val="22"/>
        </w:rPr>
        <w:t xml:space="preserve">DA FASE DE CELEBRAÇÃO </w:t>
      </w:r>
    </w:p>
    <w:p w14:paraId="6A9CD264" w14:textId="77777777" w:rsidR="006179FA" w:rsidRDefault="006179FA" w:rsidP="006179FA">
      <w:pPr>
        <w:pStyle w:val="LO-normal"/>
        <w:widowControl w:val="0"/>
        <w:tabs>
          <w:tab w:val="left" w:pos="284"/>
        </w:tabs>
        <w:spacing w:line="276" w:lineRule="auto"/>
        <w:jc w:val="both"/>
        <w:rPr>
          <w:rFonts w:eastAsia="Times New Roman" w:cs="Times New Roman"/>
          <w:color w:val="000000"/>
          <w:sz w:val="22"/>
          <w:szCs w:val="22"/>
        </w:rPr>
      </w:pPr>
    </w:p>
    <w:p w14:paraId="1D402710" w14:textId="506F1578" w:rsidR="006179FA" w:rsidRDefault="006179FA" w:rsidP="005F0A32">
      <w:pPr>
        <w:pStyle w:val="LO-normal"/>
        <w:widowControl w:val="0"/>
        <w:numPr>
          <w:ilvl w:val="1"/>
          <w:numId w:val="33"/>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A fase de celebração observará as seguintes etapas até a assinatura do instrumento de parceria: </w:t>
      </w:r>
    </w:p>
    <w:p w14:paraId="41275765" w14:textId="77777777" w:rsidR="006179FA" w:rsidRDefault="006179FA" w:rsidP="006179FA">
      <w:pPr>
        <w:pStyle w:val="LO-normal"/>
        <w:ind w:left="1540"/>
        <w:rPr>
          <w:sz w:val="22"/>
          <w:szCs w:val="22"/>
        </w:rPr>
      </w:pPr>
    </w:p>
    <w:tbl>
      <w:tblPr>
        <w:tblW w:w="9051" w:type="dxa"/>
        <w:tblLayout w:type="fixed"/>
        <w:tblCellMar>
          <w:top w:w="100" w:type="dxa"/>
          <w:left w:w="100" w:type="dxa"/>
          <w:bottom w:w="100" w:type="dxa"/>
          <w:right w:w="100" w:type="dxa"/>
        </w:tblCellMar>
        <w:tblLook w:val="0400" w:firstRow="0" w:lastRow="0" w:firstColumn="0" w:lastColumn="0" w:noHBand="0" w:noVBand="1"/>
      </w:tblPr>
      <w:tblGrid>
        <w:gridCol w:w="983"/>
        <w:gridCol w:w="8068"/>
      </w:tblGrid>
      <w:tr w:rsidR="006179FA" w14:paraId="534D44C0" w14:textId="77777777" w:rsidTr="00914EE8">
        <w:trPr>
          <w:trHeight w:val="311"/>
        </w:trPr>
        <w:tc>
          <w:tcPr>
            <w:tcW w:w="983" w:type="dxa"/>
            <w:tcBorders>
              <w:top w:val="single" w:sz="8" w:space="0" w:color="000000"/>
              <w:left w:val="single" w:sz="8" w:space="0" w:color="000000"/>
              <w:bottom w:val="single" w:sz="8" w:space="0" w:color="000000"/>
              <w:right w:val="single" w:sz="8" w:space="0" w:color="000000"/>
            </w:tcBorders>
            <w:shd w:val="clear" w:color="auto" w:fill="F2F2F2"/>
          </w:tcPr>
          <w:p w14:paraId="1D509B94" w14:textId="77777777" w:rsidR="006179FA" w:rsidRDefault="006179FA" w:rsidP="00F10F6A">
            <w:pPr>
              <w:pStyle w:val="LO-normal"/>
              <w:widowControl w:val="0"/>
              <w:jc w:val="center"/>
              <w:rPr>
                <w:sz w:val="22"/>
                <w:szCs w:val="22"/>
              </w:rPr>
            </w:pPr>
            <w:r>
              <w:rPr>
                <w:b/>
                <w:color w:val="000000"/>
                <w:sz w:val="22"/>
                <w:szCs w:val="22"/>
              </w:rPr>
              <w:t>ETAPA</w:t>
            </w:r>
          </w:p>
        </w:tc>
        <w:tc>
          <w:tcPr>
            <w:tcW w:w="8068" w:type="dxa"/>
            <w:tcBorders>
              <w:top w:val="single" w:sz="8" w:space="0" w:color="000000"/>
              <w:left w:val="single" w:sz="8" w:space="0" w:color="000000"/>
              <w:bottom w:val="single" w:sz="8" w:space="0" w:color="000000"/>
              <w:right w:val="single" w:sz="8" w:space="0" w:color="000000"/>
            </w:tcBorders>
            <w:shd w:val="clear" w:color="auto" w:fill="F2F2F2"/>
          </w:tcPr>
          <w:p w14:paraId="386D4718" w14:textId="77777777" w:rsidR="006179FA" w:rsidRDefault="006179FA" w:rsidP="00F10F6A">
            <w:pPr>
              <w:pStyle w:val="LO-normal"/>
              <w:widowControl w:val="0"/>
              <w:ind w:left="105"/>
              <w:jc w:val="center"/>
              <w:rPr>
                <w:sz w:val="22"/>
                <w:szCs w:val="22"/>
              </w:rPr>
            </w:pPr>
            <w:r>
              <w:rPr>
                <w:b/>
                <w:color w:val="000000"/>
                <w:sz w:val="22"/>
                <w:szCs w:val="22"/>
              </w:rPr>
              <w:t>DESCRIÇÃO DA ETAPA</w:t>
            </w:r>
          </w:p>
        </w:tc>
      </w:tr>
      <w:tr w:rsidR="006179FA" w14:paraId="7C423ADB" w14:textId="77777777" w:rsidTr="00914EE8">
        <w:trPr>
          <w:trHeight w:val="883"/>
        </w:trPr>
        <w:tc>
          <w:tcPr>
            <w:tcW w:w="983" w:type="dxa"/>
            <w:tcBorders>
              <w:top w:val="single" w:sz="8" w:space="0" w:color="000000"/>
              <w:left w:val="single" w:sz="8" w:space="0" w:color="000000"/>
              <w:bottom w:val="single" w:sz="8" w:space="0" w:color="000000"/>
              <w:right w:val="single" w:sz="8" w:space="0" w:color="000000"/>
            </w:tcBorders>
            <w:vAlign w:val="center"/>
          </w:tcPr>
          <w:p w14:paraId="56535C34" w14:textId="77777777" w:rsidR="006179FA" w:rsidRDefault="006179FA" w:rsidP="00F10F6A">
            <w:pPr>
              <w:pStyle w:val="LO-normal"/>
              <w:widowControl w:val="0"/>
              <w:ind w:left="94"/>
              <w:jc w:val="center"/>
              <w:rPr>
                <w:sz w:val="22"/>
                <w:szCs w:val="22"/>
              </w:rPr>
            </w:pPr>
            <w:r>
              <w:rPr>
                <w:b/>
                <w:color w:val="000000"/>
                <w:sz w:val="22"/>
                <w:szCs w:val="22"/>
              </w:rPr>
              <w:t>1</w:t>
            </w:r>
          </w:p>
        </w:tc>
        <w:tc>
          <w:tcPr>
            <w:tcW w:w="8068" w:type="dxa"/>
            <w:tcBorders>
              <w:top w:val="single" w:sz="8" w:space="0" w:color="000000"/>
              <w:left w:val="single" w:sz="8" w:space="0" w:color="000000"/>
              <w:bottom w:val="single" w:sz="8" w:space="0" w:color="000000"/>
              <w:right w:val="single" w:sz="8" w:space="0" w:color="000000"/>
            </w:tcBorders>
          </w:tcPr>
          <w:p w14:paraId="57052AA7" w14:textId="77777777" w:rsidR="006179FA" w:rsidRDefault="006179FA" w:rsidP="00F10F6A">
            <w:pPr>
              <w:pStyle w:val="LO-normal"/>
              <w:widowControl w:val="0"/>
              <w:ind w:left="100"/>
              <w:jc w:val="both"/>
              <w:rPr>
                <w:sz w:val="22"/>
                <w:szCs w:val="22"/>
              </w:rPr>
            </w:pPr>
            <w:r>
              <w:rPr>
                <w:color w:val="000000"/>
                <w:sz w:val="22"/>
                <w:szCs w:val="22"/>
              </w:rPr>
              <w:t>Convocação da(s) OSC(s) selecionada(s) para apresentação do plano de trabalho e comprovação do atendimento dos requisitos para celebração da parceria e de que não incorre(m) nos impedimentos (vedações) legais.</w:t>
            </w:r>
          </w:p>
        </w:tc>
      </w:tr>
      <w:tr w:rsidR="006179FA" w14:paraId="277829E9" w14:textId="77777777" w:rsidTr="00914EE8">
        <w:trPr>
          <w:trHeight w:val="599"/>
        </w:trPr>
        <w:tc>
          <w:tcPr>
            <w:tcW w:w="983" w:type="dxa"/>
            <w:tcBorders>
              <w:top w:val="single" w:sz="8" w:space="0" w:color="000000"/>
              <w:left w:val="single" w:sz="8" w:space="0" w:color="000000"/>
              <w:bottom w:val="single" w:sz="8" w:space="0" w:color="000000"/>
              <w:right w:val="single" w:sz="8" w:space="0" w:color="000000"/>
            </w:tcBorders>
            <w:vAlign w:val="center"/>
          </w:tcPr>
          <w:p w14:paraId="13D8DCDF" w14:textId="77777777" w:rsidR="006179FA" w:rsidRDefault="006179FA" w:rsidP="00F10F6A">
            <w:pPr>
              <w:pStyle w:val="LO-normal"/>
              <w:widowControl w:val="0"/>
              <w:ind w:left="87"/>
              <w:jc w:val="center"/>
              <w:rPr>
                <w:sz w:val="22"/>
                <w:szCs w:val="22"/>
              </w:rPr>
            </w:pPr>
            <w:r>
              <w:rPr>
                <w:b/>
                <w:color w:val="000000"/>
                <w:sz w:val="22"/>
                <w:szCs w:val="22"/>
              </w:rPr>
              <w:t>2</w:t>
            </w:r>
          </w:p>
        </w:tc>
        <w:tc>
          <w:tcPr>
            <w:tcW w:w="8068" w:type="dxa"/>
            <w:tcBorders>
              <w:top w:val="single" w:sz="8" w:space="0" w:color="000000"/>
              <w:left w:val="single" w:sz="8" w:space="0" w:color="000000"/>
              <w:bottom w:val="single" w:sz="8" w:space="0" w:color="000000"/>
              <w:right w:val="single" w:sz="8" w:space="0" w:color="000000"/>
            </w:tcBorders>
          </w:tcPr>
          <w:p w14:paraId="019E0D7D" w14:textId="77777777" w:rsidR="006179FA" w:rsidRDefault="006179FA" w:rsidP="00F10F6A">
            <w:pPr>
              <w:pStyle w:val="LO-normal"/>
              <w:widowControl w:val="0"/>
              <w:ind w:left="93" w:hanging="10"/>
              <w:jc w:val="both"/>
              <w:rPr>
                <w:sz w:val="22"/>
                <w:szCs w:val="22"/>
              </w:rPr>
            </w:pPr>
            <w:r>
              <w:rPr>
                <w:color w:val="000000"/>
                <w:sz w:val="22"/>
                <w:szCs w:val="22"/>
              </w:rPr>
              <w:t>Verificação do cumprimento dos requisitos para celebração da parceria e de que não incorre nos impedimentos (vedações) legais. Análise do plano de trabalho.</w:t>
            </w:r>
          </w:p>
        </w:tc>
      </w:tr>
      <w:tr w:rsidR="006179FA" w14:paraId="598E0C9E" w14:textId="77777777" w:rsidTr="00914EE8">
        <w:trPr>
          <w:trHeight w:val="315"/>
        </w:trPr>
        <w:tc>
          <w:tcPr>
            <w:tcW w:w="983" w:type="dxa"/>
            <w:tcBorders>
              <w:top w:val="single" w:sz="8" w:space="0" w:color="000000"/>
              <w:left w:val="single" w:sz="8" w:space="0" w:color="000000"/>
              <w:bottom w:val="single" w:sz="8" w:space="0" w:color="000000"/>
              <w:right w:val="single" w:sz="8" w:space="0" w:color="000000"/>
            </w:tcBorders>
            <w:vAlign w:val="center"/>
          </w:tcPr>
          <w:p w14:paraId="47EC9DA5" w14:textId="77777777" w:rsidR="006179FA" w:rsidRDefault="006179FA" w:rsidP="00F10F6A">
            <w:pPr>
              <w:pStyle w:val="LO-normal"/>
              <w:widowControl w:val="0"/>
              <w:ind w:left="87"/>
              <w:jc w:val="center"/>
              <w:rPr>
                <w:sz w:val="22"/>
                <w:szCs w:val="22"/>
              </w:rPr>
            </w:pPr>
            <w:r>
              <w:rPr>
                <w:b/>
                <w:color w:val="000000"/>
                <w:sz w:val="22"/>
                <w:szCs w:val="22"/>
              </w:rPr>
              <w:t>3</w:t>
            </w:r>
          </w:p>
        </w:tc>
        <w:tc>
          <w:tcPr>
            <w:tcW w:w="8068" w:type="dxa"/>
            <w:tcBorders>
              <w:top w:val="single" w:sz="8" w:space="0" w:color="000000"/>
              <w:left w:val="single" w:sz="8" w:space="0" w:color="000000"/>
              <w:bottom w:val="single" w:sz="8" w:space="0" w:color="000000"/>
              <w:right w:val="single" w:sz="8" w:space="0" w:color="000000"/>
            </w:tcBorders>
          </w:tcPr>
          <w:p w14:paraId="5B68ABA7" w14:textId="77777777" w:rsidR="006179FA" w:rsidRDefault="006179FA" w:rsidP="00F10F6A">
            <w:pPr>
              <w:pStyle w:val="LO-normal"/>
              <w:widowControl w:val="0"/>
              <w:ind w:left="93"/>
              <w:jc w:val="both"/>
              <w:rPr>
                <w:sz w:val="22"/>
                <w:szCs w:val="22"/>
              </w:rPr>
            </w:pPr>
            <w:r>
              <w:rPr>
                <w:color w:val="000000"/>
                <w:sz w:val="22"/>
                <w:szCs w:val="22"/>
              </w:rPr>
              <w:t>Ajustes no plano de trabalho e regularização de documentação, se necessário.</w:t>
            </w:r>
          </w:p>
        </w:tc>
      </w:tr>
      <w:tr w:rsidR="006179FA" w14:paraId="76E19C9F" w14:textId="77777777" w:rsidTr="00914EE8">
        <w:trPr>
          <w:trHeight w:val="323"/>
        </w:trPr>
        <w:tc>
          <w:tcPr>
            <w:tcW w:w="983" w:type="dxa"/>
            <w:tcBorders>
              <w:top w:val="single" w:sz="8" w:space="0" w:color="000000"/>
              <w:left w:val="single" w:sz="8" w:space="0" w:color="000000"/>
              <w:bottom w:val="single" w:sz="8" w:space="0" w:color="000000"/>
              <w:right w:val="single" w:sz="8" w:space="0" w:color="000000"/>
            </w:tcBorders>
            <w:vAlign w:val="center"/>
          </w:tcPr>
          <w:p w14:paraId="3986F944" w14:textId="77777777" w:rsidR="006179FA" w:rsidRDefault="006179FA" w:rsidP="00F10F6A">
            <w:pPr>
              <w:pStyle w:val="LO-normal"/>
              <w:widowControl w:val="0"/>
              <w:ind w:left="81"/>
              <w:jc w:val="center"/>
              <w:rPr>
                <w:sz w:val="22"/>
                <w:szCs w:val="22"/>
              </w:rPr>
            </w:pPr>
            <w:r>
              <w:rPr>
                <w:b/>
                <w:color w:val="000000"/>
                <w:sz w:val="22"/>
                <w:szCs w:val="22"/>
              </w:rPr>
              <w:t>4</w:t>
            </w:r>
          </w:p>
        </w:tc>
        <w:tc>
          <w:tcPr>
            <w:tcW w:w="8068" w:type="dxa"/>
            <w:tcBorders>
              <w:top w:val="single" w:sz="8" w:space="0" w:color="000000"/>
              <w:left w:val="single" w:sz="8" w:space="0" w:color="000000"/>
              <w:bottom w:val="single" w:sz="8" w:space="0" w:color="000000"/>
              <w:right w:val="single" w:sz="8" w:space="0" w:color="000000"/>
            </w:tcBorders>
          </w:tcPr>
          <w:p w14:paraId="0A1586D0" w14:textId="409259EF" w:rsidR="006179FA" w:rsidRDefault="006179FA" w:rsidP="009225C9">
            <w:pPr>
              <w:pStyle w:val="LO-normal"/>
              <w:widowControl w:val="0"/>
              <w:ind w:left="109"/>
              <w:jc w:val="both"/>
              <w:rPr>
                <w:sz w:val="22"/>
                <w:szCs w:val="22"/>
              </w:rPr>
            </w:pPr>
            <w:r>
              <w:rPr>
                <w:color w:val="000000"/>
                <w:sz w:val="22"/>
                <w:szCs w:val="22"/>
              </w:rPr>
              <w:t xml:space="preserve">Parecer de órgão técnico e assinatura do </w:t>
            </w:r>
            <w:r w:rsidR="009225C9">
              <w:rPr>
                <w:color w:val="000000"/>
                <w:sz w:val="22"/>
                <w:szCs w:val="22"/>
              </w:rPr>
              <w:t>Termo de C</w:t>
            </w:r>
            <w:r>
              <w:rPr>
                <w:color w:val="000000"/>
                <w:sz w:val="22"/>
                <w:szCs w:val="22"/>
              </w:rPr>
              <w:t>olaboração.</w:t>
            </w:r>
          </w:p>
        </w:tc>
      </w:tr>
      <w:tr w:rsidR="006179FA" w14:paraId="4409B6B6" w14:textId="77777777" w:rsidTr="00914EE8">
        <w:trPr>
          <w:trHeight w:val="319"/>
        </w:trPr>
        <w:tc>
          <w:tcPr>
            <w:tcW w:w="983" w:type="dxa"/>
            <w:tcBorders>
              <w:top w:val="single" w:sz="8" w:space="0" w:color="000000"/>
              <w:left w:val="single" w:sz="8" w:space="0" w:color="000000"/>
              <w:bottom w:val="single" w:sz="8" w:space="0" w:color="000000"/>
              <w:right w:val="single" w:sz="8" w:space="0" w:color="000000"/>
            </w:tcBorders>
            <w:vAlign w:val="center"/>
          </w:tcPr>
          <w:p w14:paraId="48426F68" w14:textId="77777777" w:rsidR="006179FA" w:rsidRDefault="006179FA" w:rsidP="00F10F6A">
            <w:pPr>
              <w:pStyle w:val="LO-normal"/>
              <w:widowControl w:val="0"/>
              <w:ind w:left="88"/>
              <w:jc w:val="center"/>
              <w:rPr>
                <w:sz w:val="22"/>
                <w:szCs w:val="22"/>
              </w:rPr>
            </w:pPr>
            <w:r>
              <w:rPr>
                <w:b/>
                <w:color w:val="000000"/>
                <w:sz w:val="22"/>
                <w:szCs w:val="22"/>
              </w:rPr>
              <w:t>5</w:t>
            </w:r>
          </w:p>
        </w:tc>
        <w:tc>
          <w:tcPr>
            <w:tcW w:w="8068" w:type="dxa"/>
            <w:tcBorders>
              <w:top w:val="single" w:sz="8" w:space="0" w:color="000000"/>
              <w:left w:val="single" w:sz="8" w:space="0" w:color="000000"/>
              <w:bottom w:val="single" w:sz="8" w:space="0" w:color="000000"/>
              <w:right w:val="single" w:sz="8" w:space="0" w:color="000000"/>
            </w:tcBorders>
          </w:tcPr>
          <w:p w14:paraId="37B8B522" w14:textId="77777777" w:rsidR="006179FA" w:rsidRDefault="006179FA" w:rsidP="00F10F6A">
            <w:pPr>
              <w:pStyle w:val="LO-normal"/>
              <w:widowControl w:val="0"/>
              <w:ind w:left="109"/>
              <w:jc w:val="both"/>
              <w:rPr>
                <w:sz w:val="22"/>
                <w:szCs w:val="22"/>
              </w:rPr>
            </w:pPr>
            <w:r>
              <w:rPr>
                <w:color w:val="000000"/>
                <w:sz w:val="22"/>
                <w:szCs w:val="22"/>
              </w:rPr>
              <w:t>Publicação do extrato do termo de colaboração no Diário Oficial da União.</w:t>
            </w:r>
          </w:p>
        </w:tc>
      </w:tr>
    </w:tbl>
    <w:p w14:paraId="43B34A65" w14:textId="77777777" w:rsidR="006179FA" w:rsidRDefault="006179FA" w:rsidP="006179FA">
      <w:pPr>
        <w:pStyle w:val="LO-normal"/>
        <w:widowControl w:val="0"/>
        <w:tabs>
          <w:tab w:val="left" w:pos="284"/>
        </w:tabs>
        <w:spacing w:line="276" w:lineRule="auto"/>
        <w:jc w:val="both"/>
        <w:rPr>
          <w:rFonts w:eastAsia="Times New Roman" w:cs="Times New Roman"/>
          <w:color w:val="000000"/>
          <w:sz w:val="22"/>
          <w:szCs w:val="22"/>
        </w:rPr>
      </w:pPr>
    </w:p>
    <w:p w14:paraId="5039DC35" w14:textId="3F4620BE" w:rsidR="006179FA" w:rsidRDefault="006179FA" w:rsidP="005F0A32">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 xml:space="preserve">Etapa 1 (convocação da(s) OSC(s) selecionada(s) para apresentação do plano de trabalho e comprovação do atendimento dos requisitos para celebração da parceria e de que não incorre(m) nos impedimentos (vedações) legais). </w:t>
      </w:r>
      <w:r>
        <w:rPr>
          <w:rFonts w:eastAsia="Times New Roman" w:cs="Times New Roman"/>
          <w:color w:val="000000"/>
          <w:sz w:val="22"/>
          <w:szCs w:val="22"/>
        </w:rPr>
        <w:t xml:space="preserve">Para a celebração da parceria, a administração pública federal convocará a OSC selecionada, para, no prazo de 15 (quinze) dias corridos a partir da convocação, apresentar o </w:t>
      </w:r>
      <w:r w:rsidR="00F50D61">
        <w:rPr>
          <w:rFonts w:eastAsia="Times New Roman" w:cs="Times New Roman"/>
          <w:color w:val="000000"/>
          <w:sz w:val="22"/>
          <w:szCs w:val="22"/>
        </w:rPr>
        <w:t>P</w:t>
      </w:r>
      <w:r>
        <w:rPr>
          <w:rFonts w:eastAsia="Times New Roman" w:cs="Times New Roman"/>
          <w:color w:val="000000"/>
          <w:sz w:val="22"/>
          <w:szCs w:val="22"/>
        </w:rPr>
        <w:t xml:space="preserve">lano de </w:t>
      </w:r>
      <w:r w:rsidR="00F50D61">
        <w:rPr>
          <w:rFonts w:eastAsia="Times New Roman" w:cs="Times New Roman"/>
          <w:color w:val="000000"/>
          <w:sz w:val="22"/>
          <w:szCs w:val="22"/>
        </w:rPr>
        <w:t>T</w:t>
      </w:r>
      <w:r>
        <w:rPr>
          <w:rFonts w:eastAsia="Times New Roman" w:cs="Times New Roman"/>
          <w:color w:val="000000"/>
          <w:sz w:val="22"/>
          <w:szCs w:val="22"/>
        </w:rPr>
        <w:t xml:space="preserve">rabalho (art. 25 do Decreto nº 8.726, de 2016) – tendo por base o Anexo– Referência para Colaboração, além das declarações previstas neste Edital, e a documentação exigida para comprovação dos requisitos para a celebração da parceria e de que não incorre nos impedimentos legais (arts. 28, </w:t>
      </w:r>
      <w:r w:rsidRPr="00F50D61">
        <w:rPr>
          <w:rFonts w:eastAsia="Times New Roman" w:cs="Times New Roman"/>
          <w:color w:val="000000"/>
          <w:sz w:val="22"/>
          <w:szCs w:val="22"/>
        </w:rPr>
        <w:t>caput</w:t>
      </w:r>
      <w:r>
        <w:rPr>
          <w:rFonts w:eastAsia="Times New Roman" w:cs="Times New Roman"/>
          <w:color w:val="000000"/>
          <w:sz w:val="22"/>
          <w:szCs w:val="22"/>
        </w:rPr>
        <w:t>, 33, 34 e 39 da Lei nº 13.019, de 2014, e arts. 26 e 27 do Decreto nº 8.726, de 2016).</w:t>
      </w:r>
    </w:p>
    <w:p w14:paraId="617FDB0B" w14:textId="77777777" w:rsidR="006179FA" w:rsidRDefault="006179FA" w:rsidP="005F0A32">
      <w:pPr>
        <w:pStyle w:val="LO-normal"/>
        <w:widowControl w:val="0"/>
        <w:numPr>
          <w:ilvl w:val="2"/>
          <w:numId w:val="33"/>
        </w:numPr>
        <w:tabs>
          <w:tab w:val="left" w:pos="1134"/>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 xml:space="preserve"> Por meio do plano de trabalho, a(s) OSC(s) selecionada(s) devem apresentar o detalhamento da proposta submetida e aprovada no processo de seleção, com todos os pormenores exigidos pela legislação (em especial o art. 22 da Lei nº 13.019, de 2014, e o art. 25 do Decreto nº 8.726, de 2016), observados os Anexos I – Modelo de Plano de Trabalho e XI – Referência para Colaboração.</w:t>
      </w:r>
    </w:p>
    <w:p w14:paraId="6FA19F4A" w14:textId="77777777" w:rsidR="006179FA" w:rsidRDefault="006179FA" w:rsidP="005F0A32">
      <w:pPr>
        <w:pStyle w:val="LO-normal"/>
        <w:widowControl w:val="0"/>
        <w:numPr>
          <w:ilvl w:val="2"/>
          <w:numId w:val="33"/>
        </w:numPr>
        <w:tabs>
          <w:tab w:val="left" w:pos="567"/>
          <w:tab w:val="left" w:pos="1134"/>
        </w:tabs>
        <w:spacing w:line="276" w:lineRule="auto"/>
        <w:ind w:left="0" w:firstLine="567"/>
        <w:jc w:val="both"/>
        <w:rPr>
          <w:rFonts w:eastAsia="Times New Roman" w:cs="Times New Roman"/>
          <w:color w:val="000000"/>
          <w:sz w:val="22"/>
          <w:szCs w:val="22"/>
        </w:rPr>
      </w:pPr>
      <w:r>
        <w:rPr>
          <w:rFonts w:eastAsia="Times New Roman" w:cs="Times New Roman"/>
          <w:color w:val="000000"/>
          <w:sz w:val="22"/>
          <w:szCs w:val="22"/>
        </w:rPr>
        <w:lastRenderedPageBreak/>
        <w:t>O plano de trabalho deverá conter, no mínimo, os seguintes elementos:</w:t>
      </w:r>
    </w:p>
    <w:p w14:paraId="2668BED0" w14:textId="77777777" w:rsidR="006179FA" w:rsidRDefault="006179FA" w:rsidP="00914EE8">
      <w:pPr>
        <w:pStyle w:val="LO-normal"/>
        <w:ind w:left="1134"/>
        <w:jc w:val="both"/>
        <w:rPr>
          <w:sz w:val="22"/>
          <w:szCs w:val="22"/>
        </w:rPr>
      </w:pPr>
      <w:r>
        <w:rPr>
          <w:color w:val="000000"/>
          <w:sz w:val="22"/>
          <w:szCs w:val="22"/>
        </w:rPr>
        <w:t>a) a descrição da realidade objeto da parceria, devendo ser demonstrado o nexo com a atividade ou o projeto e com as metas a serem atingidas;</w:t>
      </w:r>
    </w:p>
    <w:p w14:paraId="1B6D0A5B" w14:textId="77777777" w:rsidR="006179FA" w:rsidRDefault="006179FA" w:rsidP="00914EE8">
      <w:pPr>
        <w:pStyle w:val="LO-normal"/>
        <w:tabs>
          <w:tab w:val="left" w:pos="567"/>
        </w:tabs>
        <w:ind w:firstLine="1134"/>
        <w:jc w:val="both"/>
        <w:rPr>
          <w:sz w:val="22"/>
          <w:szCs w:val="22"/>
        </w:rPr>
      </w:pPr>
      <w:r>
        <w:rPr>
          <w:color w:val="000000"/>
          <w:sz w:val="22"/>
          <w:szCs w:val="22"/>
        </w:rPr>
        <w:t>b) a forma de execução das ações;</w:t>
      </w:r>
    </w:p>
    <w:p w14:paraId="413301E7" w14:textId="77777777" w:rsidR="006179FA" w:rsidRDefault="006179FA" w:rsidP="00914EE8">
      <w:pPr>
        <w:pStyle w:val="LO-normal"/>
        <w:tabs>
          <w:tab w:val="left" w:pos="567"/>
        </w:tabs>
        <w:ind w:firstLine="1134"/>
        <w:jc w:val="both"/>
        <w:rPr>
          <w:color w:val="000000"/>
          <w:sz w:val="22"/>
          <w:szCs w:val="22"/>
        </w:rPr>
      </w:pPr>
      <w:r>
        <w:rPr>
          <w:color w:val="000000"/>
          <w:sz w:val="22"/>
          <w:szCs w:val="22"/>
        </w:rPr>
        <w:t>c) a descrição de metas quantitativas e mensuráveis a serem atingidas;</w:t>
      </w:r>
    </w:p>
    <w:p w14:paraId="5CDCC146" w14:textId="77777777" w:rsidR="006179FA" w:rsidRDefault="006179FA" w:rsidP="00914EE8">
      <w:pPr>
        <w:pStyle w:val="LO-normal"/>
        <w:tabs>
          <w:tab w:val="left" w:pos="567"/>
        </w:tabs>
        <w:ind w:left="1134"/>
        <w:jc w:val="both"/>
        <w:rPr>
          <w:color w:val="000000"/>
          <w:sz w:val="22"/>
          <w:szCs w:val="22"/>
        </w:rPr>
      </w:pPr>
      <w:r>
        <w:rPr>
          <w:color w:val="000000"/>
          <w:sz w:val="22"/>
          <w:szCs w:val="22"/>
        </w:rPr>
        <w:t>d) a definição dos indicadores, documentos e outros meios a serem utilizados para a aferição do cumprimento das metas;</w:t>
      </w:r>
    </w:p>
    <w:p w14:paraId="1BEF89C7" w14:textId="77777777" w:rsidR="006179FA" w:rsidRDefault="006179FA" w:rsidP="00914EE8">
      <w:pPr>
        <w:pStyle w:val="LO-normal"/>
        <w:tabs>
          <w:tab w:val="left" w:pos="567"/>
        </w:tabs>
        <w:ind w:left="1134"/>
        <w:jc w:val="both"/>
        <w:rPr>
          <w:sz w:val="22"/>
          <w:szCs w:val="22"/>
        </w:rPr>
      </w:pPr>
      <w:r>
        <w:rPr>
          <w:color w:val="000000"/>
          <w:sz w:val="22"/>
          <w:szCs w:val="22"/>
        </w:rPr>
        <w:t>e) a estimativa de despesas a serem realizadas na execução das ações, incluindo os encargos sociais e trabalhistas e a discriminação dos custos diretos e indiretos necessários à execução do objeto; </w:t>
      </w:r>
    </w:p>
    <w:p w14:paraId="4F85479F" w14:textId="77777777" w:rsidR="006179FA" w:rsidRDefault="006179FA" w:rsidP="00914EE8">
      <w:pPr>
        <w:pStyle w:val="LO-normal"/>
        <w:tabs>
          <w:tab w:val="left" w:pos="567"/>
        </w:tabs>
        <w:ind w:firstLine="1134"/>
        <w:jc w:val="both"/>
        <w:rPr>
          <w:sz w:val="22"/>
          <w:szCs w:val="22"/>
        </w:rPr>
      </w:pPr>
      <w:r>
        <w:rPr>
          <w:color w:val="000000"/>
          <w:sz w:val="22"/>
          <w:szCs w:val="22"/>
        </w:rPr>
        <w:t>f) os valores a serem repassados mediante cronograma de desembolso; e </w:t>
      </w:r>
    </w:p>
    <w:p w14:paraId="47197EAB" w14:textId="77777777" w:rsidR="006179FA" w:rsidRDefault="006179FA" w:rsidP="00914EE8">
      <w:pPr>
        <w:pStyle w:val="LO-normal"/>
        <w:tabs>
          <w:tab w:val="left" w:pos="567"/>
        </w:tabs>
        <w:ind w:firstLine="1134"/>
        <w:jc w:val="both"/>
        <w:rPr>
          <w:color w:val="000000"/>
          <w:sz w:val="22"/>
          <w:szCs w:val="22"/>
        </w:rPr>
      </w:pPr>
      <w:r>
        <w:rPr>
          <w:color w:val="000000"/>
          <w:sz w:val="22"/>
          <w:szCs w:val="22"/>
        </w:rPr>
        <w:t>g) as ações que demandarão pagamento em espécie, quando for o caso. </w:t>
      </w:r>
    </w:p>
    <w:p w14:paraId="580B70EE" w14:textId="620B32DF" w:rsidR="006179FA" w:rsidRDefault="006179FA" w:rsidP="005F0A32">
      <w:pPr>
        <w:pStyle w:val="LO-normal"/>
        <w:widowControl w:val="0"/>
        <w:numPr>
          <w:ilvl w:val="2"/>
          <w:numId w:val="33"/>
        </w:numPr>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 xml:space="preserve"> A previsão de despesas de que trata a alínea “e” do item </w:t>
      </w:r>
      <w:r w:rsidR="00F50D61">
        <w:rPr>
          <w:rFonts w:eastAsia="Times New Roman" w:cs="Times New Roman"/>
          <w:color w:val="000000"/>
          <w:sz w:val="22"/>
          <w:szCs w:val="22"/>
        </w:rPr>
        <w:t>11</w:t>
      </w:r>
      <w:r>
        <w:rPr>
          <w:rFonts w:eastAsia="Times New Roman" w:cs="Times New Roman"/>
          <w:color w:val="000000"/>
          <w:sz w:val="22"/>
          <w:szCs w:val="22"/>
        </w:rPr>
        <w:t xml:space="preserve">.2.2 deste Edital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3 (três) fornecedores, sendo admitidas cotações de sítios eletrônicos, desde que identifique a data da cotação e o fornecedor específico. Para comprovar a compatibilidade de custos de determinados itens, a OSC poderá, se desejar, utilizar-se de ata de registro de preços vigente, consultando e encaminhando atas disponíveis no </w:t>
      </w:r>
      <w:hyperlink r:id="rId18" w:history="1">
        <w:r w:rsidRPr="00E13C6D">
          <w:rPr>
            <w:rStyle w:val="Hyperlink"/>
            <w:rFonts w:eastAsia="Times New Roman" w:cs="Times New Roman"/>
            <w:sz w:val="22"/>
            <w:szCs w:val="22"/>
          </w:rPr>
          <w:t>Portal de Compras do Governo Federal</w:t>
        </w:r>
      </w:hyperlink>
      <w:r>
        <w:rPr>
          <w:rFonts w:eastAsia="Times New Roman" w:cs="Times New Roman"/>
          <w:color w:val="000000"/>
          <w:sz w:val="22"/>
          <w:szCs w:val="22"/>
        </w:rPr>
        <w:t>.</w:t>
      </w:r>
    </w:p>
    <w:p w14:paraId="54C9DF50" w14:textId="09C2135D" w:rsidR="006179FA" w:rsidRDefault="006179FA" w:rsidP="005F0A32">
      <w:pPr>
        <w:pStyle w:val="LO-normal"/>
        <w:widowControl w:val="0"/>
        <w:numPr>
          <w:ilvl w:val="2"/>
          <w:numId w:val="33"/>
        </w:numPr>
        <w:tabs>
          <w:tab w:val="left" w:pos="567"/>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 xml:space="preserve">Além da apresentação do plano de trabalho, cada OSC selecionada, no mesmo prazo do item </w:t>
      </w:r>
      <w:r w:rsidR="00F50D61">
        <w:rPr>
          <w:rFonts w:eastAsia="Times New Roman" w:cs="Times New Roman"/>
          <w:color w:val="000000"/>
          <w:sz w:val="22"/>
          <w:szCs w:val="22"/>
        </w:rPr>
        <w:t>11</w:t>
      </w:r>
      <w:r>
        <w:rPr>
          <w:rFonts w:eastAsia="Times New Roman" w:cs="Times New Roman"/>
          <w:color w:val="000000"/>
          <w:sz w:val="22"/>
          <w:szCs w:val="22"/>
        </w:rPr>
        <w:t>.2, de 15 (quinze) dias corridos, deverá comprovar o cumprimento dos requisitos previstos no inciso I do caput do art. 2º, nos incisos I a V do caput do art. 33 e nos incisos II a VII do caput do art. 34 da Lei nº 13.019, de 2014, e a não ocorrência de hipóteses que incorram nas vedações de que trata o art. 39 da referida Lei, que serão verificados por meio da apresentação dos seguintes documentos: </w:t>
      </w:r>
    </w:p>
    <w:p w14:paraId="5F88DEFF" w14:textId="77777777" w:rsidR="006179FA" w:rsidRDefault="006179FA" w:rsidP="00914EE8">
      <w:pPr>
        <w:pStyle w:val="LO-normal"/>
        <w:tabs>
          <w:tab w:val="left" w:pos="567"/>
        </w:tabs>
        <w:ind w:left="1134"/>
        <w:jc w:val="both"/>
        <w:rPr>
          <w:color w:val="000000"/>
          <w:sz w:val="22"/>
          <w:szCs w:val="22"/>
        </w:rPr>
      </w:pPr>
      <w:r>
        <w:rPr>
          <w:color w:val="000000"/>
          <w:sz w:val="22"/>
          <w:szCs w:val="22"/>
        </w:rPr>
        <w:t xml:space="preserve">I - cópia do estatuto registrado e suas alterações, em conformidade com as exigências previstas no </w:t>
      </w:r>
      <w:r w:rsidRPr="0003410B">
        <w:rPr>
          <w:sz w:val="22"/>
          <w:szCs w:val="22"/>
        </w:rPr>
        <w:t>art. 33 da Lei nº 13.019, de 2014</w:t>
      </w:r>
      <w:r>
        <w:rPr>
          <w:color w:val="000000"/>
          <w:sz w:val="22"/>
          <w:szCs w:val="22"/>
          <w:u w:val="single"/>
        </w:rPr>
        <w:t>;</w:t>
      </w:r>
      <w:r>
        <w:rPr>
          <w:color w:val="000000"/>
          <w:sz w:val="22"/>
          <w:szCs w:val="22"/>
        </w:rPr>
        <w:t> </w:t>
      </w:r>
    </w:p>
    <w:p w14:paraId="20DFBBCC" w14:textId="77777777" w:rsidR="006179FA" w:rsidRDefault="006179FA" w:rsidP="00914EE8">
      <w:pPr>
        <w:pStyle w:val="LO-normal"/>
        <w:tabs>
          <w:tab w:val="left" w:pos="567"/>
        </w:tabs>
        <w:ind w:left="1134"/>
        <w:jc w:val="both"/>
        <w:rPr>
          <w:sz w:val="22"/>
          <w:szCs w:val="22"/>
        </w:rPr>
      </w:pPr>
      <w:r>
        <w:rPr>
          <w:color w:val="000000"/>
          <w:sz w:val="22"/>
          <w:szCs w:val="22"/>
        </w:rPr>
        <w:t>II - comprovante de inscrição no Cadastro Nacional da Pessoa Jurídica - CNPJ, emitido no sítio eletrônico oficial da Secretaria da Receita Federal do Brasil, para demonstrar que a OSC existe há, no mínimo, três anos com cadastro ativo; </w:t>
      </w:r>
    </w:p>
    <w:p w14:paraId="42344ECF" w14:textId="77777777" w:rsidR="006179FA" w:rsidRDefault="006179FA" w:rsidP="00914EE8">
      <w:pPr>
        <w:pStyle w:val="LO-normal"/>
        <w:tabs>
          <w:tab w:val="left" w:pos="567"/>
        </w:tabs>
        <w:ind w:left="1134"/>
        <w:jc w:val="both"/>
        <w:rPr>
          <w:sz w:val="22"/>
          <w:szCs w:val="22"/>
        </w:rPr>
      </w:pPr>
      <w:r>
        <w:rPr>
          <w:color w:val="000000"/>
          <w:sz w:val="22"/>
          <w:szCs w:val="22"/>
        </w:rPr>
        <w:t>III - comprovantes de experiência prévia na realização do objeto da parceria ou de objeto de natureza semelhante de, no mínimo, um ano de capacidade técnica e operacional, podendo ser admitidos, sem prejuízo de outros: </w:t>
      </w:r>
    </w:p>
    <w:p w14:paraId="6BC042E6" w14:textId="77777777" w:rsidR="006179FA" w:rsidRDefault="006179FA" w:rsidP="00914EE8">
      <w:pPr>
        <w:pStyle w:val="LO-normal"/>
        <w:tabs>
          <w:tab w:val="left" w:pos="567"/>
        </w:tabs>
        <w:ind w:left="1134"/>
        <w:jc w:val="both"/>
        <w:rPr>
          <w:sz w:val="22"/>
          <w:szCs w:val="22"/>
        </w:rPr>
      </w:pPr>
      <w:r>
        <w:rPr>
          <w:color w:val="000000"/>
          <w:sz w:val="22"/>
          <w:szCs w:val="22"/>
        </w:rPr>
        <w:t>a) instrumentos de parceria firmados com órgãos e entidades da administração pública, organismos internacionais, empresas ou outras organizações da sociedade civil; </w:t>
      </w:r>
    </w:p>
    <w:p w14:paraId="49D35A61" w14:textId="77777777" w:rsidR="006179FA" w:rsidRDefault="006179FA" w:rsidP="00914EE8">
      <w:pPr>
        <w:pStyle w:val="LO-normal"/>
        <w:tabs>
          <w:tab w:val="left" w:pos="567"/>
        </w:tabs>
        <w:ind w:left="1134"/>
        <w:jc w:val="both"/>
        <w:rPr>
          <w:sz w:val="22"/>
          <w:szCs w:val="22"/>
        </w:rPr>
      </w:pPr>
      <w:r>
        <w:rPr>
          <w:color w:val="000000"/>
          <w:sz w:val="22"/>
          <w:szCs w:val="22"/>
        </w:rPr>
        <w:t>b) relatórios de atividades com comprovação das ações desenvolvidas; </w:t>
      </w:r>
    </w:p>
    <w:p w14:paraId="4C3F1993" w14:textId="77777777" w:rsidR="006179FA" w:rsidRDefault="006179FA" w:rsidP="00914EE8">
      <w:pPr>
        <w:pStyle w:val="LO-normal"/>
        <w:tabs>
          <w:tab w:val="left" w:pos="567"/>
        </w:tabs>
        <w:ind w:left="1134"/>
        <w:jc w:val="both"/>
        <w:rPr>
          <w:sz w:val="22"/>
          <w:szCs w:val="22"/>
        </w:rPr>
      </w:pPr>
      <w:r>
        <w:rPr>
          <w:color w:val="000000"/>
          <w:sz w:val="22"/>
          <w:szCs w:val="22"/>
        </w:rPr>
        <w:t>c) publicações, pesquisas e outras formas de produção de conhecimento realizadas pela OSC ou a respeito dela; </w:t>
      </w:r>
    </w:p>
    <w:p w14:paraId="2BC4EA2E" w14:textId="77777777" w:rsidR="006179FA" w:rsidRDefault="006179FA" w:rsidP="00914EE8">
      <w:pPr>
        <w:pStyle w:val="LO-normal"/>
        <w:tabs>
          <w:tab w:val="left" w:pos="567"/>
        </w:tabs>
        <w:ind w:left="1134"/>
        <w:jc w:val="both"/>
        <w:rPr>
          <w:sz w:val="22"/>
          <w:szCs w:val="22"/>
        </w:rPr>
      </w:pPr>
      <w:r>
        <w:rPr>
          <w:color w:val="000000"/>
          <w:sz w:val="22"/>
          <w:szCs w:val="22"/>
        </w:rPr>
        <w:t>d) currículos profissionais de integrantes da OSC, sejam dirigentes, conselheiros, associados, cooperados, empregados, entre outros; </w:t>
      </w:r>
    </w:p>
    <w:p w14:paraId="3C58AF04" w14:textId="77777777" w:rsidR="006179FA" w:rsidRDefault="006179FA" w:rsidP="00914EE8">
      <w:pPr>
        <w:pStyle w:val="LO-normal"/>
        <w:tabs>
          <w:tab w:val="left" w:pos="567"/>
        </w:tabs>
        <w:ind w:left="1134"/>
        <w:jc w:val="both"/>
        <w:rPr>
          <w:color w:val="000000"/>
          <w:sz w:val="22"/>
          <w:szCs w:val="22"/>
        </w:rPr>
      </w:pPr>
      <w:r>
        <w:rPr>
          <w:color w:val="000000"/>
          <w:sz w:val="22"/>
          <w:szCs w:val="22"/>
        </w:rPr>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 </w:t>
      </w:r>
    </w:p>
    <w:p w14:paraId="313F1128" w14:textId="77777777" w:rsidR="006179FA" w:rsidRDefault="006179FA" w:rsidP="00914EE8">
      <w:pPr>
        <w:pStyle w:val="LO-normal"/>
        <w:tabs>
          <w:tab w:val="left" w:pos="567"/>
        </w:tabs>
        <w:ind w:left="1134"/>
        <w:jc w:val="both"/>
        <w:rPr>
          <w:sz w:val="22"/>
          <w:szCs w:val="22"/>
        </w:rPr>
      </w:pPr>
      <w:r>
        <w:rPr>
          <w:color w:val="000000"/>
          <w:sz w:val="22"/>
          <w:szCs w:val="22"/>
        </w:rPr>
        <w:t>f) prêmios de relevância recebidos no País ou no exterior pela OSC; </w:t>
      </w:r>
    </w:p>
    <w:p w14:paraId="5B820A2A" w14:textId="77777777" w:rsidR="006179FA" w:rsidRDefault="006179FA" w:rsidP="00914EE8">
      <w:pPr>
        <w:pStyle w:val="LO-normal"/>
        <w:tabs>
          <w:tab w:val="left" w:pos="567"/>
        </w:tabs>
        <w:ind w:left="1134"/>
        <w:jc w:val="both"/>
        <w:rPr>
          <w:sz w:val="22"/>
          <w:szCs w:val="22"/>
        </w:rPr>
      </w:pPr>
      <w:r>
        <w:rPr>
          <w:color w:val="000000"/>
          <w:sz w:val="22"/>
          <w:szCs w:val="22"/>
        </w:rPr>
        <w:lastRenderedPageBreak/>
        <w:t>IV - Certidão de Débitos Relativos a Créditos Tributários Federais e à Dívida Ativa da União; </w:t>
      </w:r>
    </w:p>
    <w:p w14:paraId="26CCD6E9" w14:textId="77777777" w:rsidR="006179FA" w:rsidRDefault="006179FA" w:rsidP="00914EE8">
      <w:pPr>
        <w:pStyle w:val="LO-normal"/>
        <w:tabs>
          <w:tab w:val="left" w:pos="567"/>
        </w:tabs>
        <w:ind w:left="1134"/>
        <w:jc w:val="both"/>
        <w:rPr>
          <w:sz w:val="22"/>
          <w:szCs w:val="22"/>
        </w:rPr>
      </w:pPr>
      <w:r>
        <w:rPr>
          <w:color w:val="000000"/>
          <w:sz w:val="22"/>
          <w:szCs w:val="22"/>
        </w:rPr>
        <w:t>V - Certificado de Regularidade do Fundo de Garantia do Tempo de Serviço - CRF/FGTS; </w:t>
      </w:r>
    </w:p>
    <w:p w14:paraId="1B5D6078" w14:textId="77777777" w:rsidR="006179FA" w:rsidRDefault="006179FA" w:rsidP="00914EE8">
      <w:pPr>
        <w:pStyle w:val="LO-normal"/>
        <w:tabs>
          <w:tab w:val="left" w:pos="567"/>
        </w:tabs>
        <w:ind w:left="1134"/>
        <w:jc w:val="both"/>
        <w:rPr>
          <w:sz w:val="22"/>
          <w:szCs w:val="22"/>
        </w:rPr>
      </w:pPr>
      <w:r>
        <w:rPr>
          <w:color w:val="000000"/>
          <w:sz w:val="22"/>
          <w:szCs w:val="22"/>
        </w:rPr>
        <w:t>VI - Certidão Negativa de Débitos Trabalhistas - CNDT; </w:t>
      </w:r>
    </w:p>
    <w:p w14:paraId="684A9B6E" w14:textId="77777777" w:rsidR="006179FA" w:rsidRDefault="006179FA" w:rsidP="00914EE8">
      <w:pPr>
        <w:pStyle w:val="LO-normal"/>
        <w:tabs>
          <w:tab w:val="left" w:pos="567"/>
        </w:tabs>
        <w:ind w:left="1134"/>
        <w:jc w:val="both"/>
        <w:rPr>
          <w:sz w:val="22"/>
          <w:szCs w:val="22"/>
        </w:rPr>
      </w:pPr>
      <w:r>
        <w:rPr>
          <w:color w:val="000000"/>
          <w:sz w:val="22"/>
          <w:szCs w:val="22"/>
        </w:rPr>
        <w:t>VII - relação nominal atualizada dos dirigentes da OSC, conforme o estatuto, com endereço, telefone, endereço de correio eletrônico, número e órgão expedidor da carteira de identidade e número de registro no Cadastro de Pessoas Físicas - CPF de cada um deles, conforme Anexo IV – Declaração do Art. 27 do Decreto nº 8.726, de 2016, e Relação dos Dirigentes da Entidade; </w:t>
      </w:r>
    </w:p>
    <w:p w14:paraId="1139C1E0" w14:textId="77777777" w:rsidR="006179FA" w:rsidRDefault="006179FA" w:rsidP="00914EE8">
      <w:pPr>
        <w:pStyle w:val="LO-normal"/>
        <w:tabs>
          <w:tab w:val="left" w:pos="567"/>
        </w:tabs>
        <w:ind w:left="1134"/>
        <w:jc w:val="both"/>
        <w:rPr>
          <w:sz w:val="22"/>
          <w:szCs w:val="22"/>
        </w:rPr>
      </w:pPr>
      <w:r>
        <w:rPr>
          <w:color w:val="000000"/>
          <w:sz w:val="22"/>
          <w:szCs w:val="22"/>
        </w:rPr>
        <w:t>VIII - cópia de documento que comprove que a OSC funciona no endereço por ela declarado, como conta de consumo ou contrato de locação; </w:t>
      </w:r>
    </w:p>
    <w:p w14:paraId="6FCF6BF7" w14:textId="77777777" w:rsidR="006179FA" w:rsidRDefault="006179FA" w:rsidP="00914EE8">
      <w:pPr>
        <w:pStyle w:val="LO-normal"/>
        <w:tabs>
          <w:tab w:val="left" w:pos="567"/>
        </w:tabs>
        <w:ind w:left="1134"/>
        <w:jc w:val="both"/>
        <w:rPr>
          <w:sz w:val="22"/>
          <w:szCs w:val="22"/>
        </w:rPr>
      </w:pPr>
      <w:r>
        <w:rPr>
          <w:color w:val="000000"/>
          <w:sz w:val="22"/>
          <w:szCs w:val="22"/>
        </w:rPr>
        <w:t xml:space="preserve">IX - declaração do representante legal da OSC com informação de que a organização e seus dirigentes não incorrem em quaisquer das vedações previstas no </w:t>
      </w:r>
      <w:r w:rsidRPr="0003410B">
        <w:rPr>
          <w:sz w:val="22"/>
          <w:szCs w:val="22"/>
        </w:rPr>
        <w:t>art. 39 da Lei nº 13.019, de 201</w:t>
      </w:r>
      <w:r>
        <w:rPr>
          <w:color w:val="0000EE"/>
          <w:sz w:val="22"/>
          <w:szCs w:val="22"/>
          <w:u w:val="single"/>
        </w:rPr>
        <w:t>4</w:t>
      </w:r>
      <w:r>
        <w:rPr>
          <w:color w:val="000000"/>
          <w:sz w:val="22"/>
          <w:szCs w:val="22"/>
          <w:u w:val="single"/>
        </w:rPr>
        <w:t>,</w:t>
      </w:r>
      <w:r>
        <w:rPr>
          <w:color w:val="000000"/>
          <w:sz w:val="22"/>
          <w:szCs w:val="22"/>
        </w:rPr>
        <w:t xml:space="preserve"> as quais deverão estar descritas no documento, conforme modelo no Anexo I</w:t>
      </w:r>
      <w:r>
        <w:rPr>
          <w:sz w:val="22"/>
          <w:szCs w:val="22"/>
        </w:rPr>
        <w:t>II</w:t>
      </w:r>
      <w:r>
        <w:rPr>
          <w:color w:val="000000"/>
          <w:sz w:val="22"/>
          <w:szCs w:val="22"/>
        </w:rPr>
        <w:t xml:space="preserve"> – Declaração da Não Ocorrência de Impedimentos; </w:t>
      </w:r>
    </w:p>
    <w:p w14:paraId="036DC86A" w14:textId="77777777" w:rsidR="006179FA" w:rsidRDefault="006179FA" w:rsidP="00914EE8">
      <w:pPr>
        <w:pStyle w:val="LO-normal"/>
        <w:tabs>
          <w:tab w:val="left" w:pos="567"/>
        </w:tabs>
        <w:ind w:left="1134"/>
        <w:jc w:val="both"/>
        <w:rPr>
          <w:sz w:val="22"/>
          <w:szCs w:val="22"/>
        </w:rPr>
      </w:pPr>
      <w:r>
        <w:rPr>
          <w:color w:val="000000"/>
          <w:sz w:val="22"/>
          <w:szCs w:val="22"/>
        </w:rPr>
        <w:t>X - declaração do representante legal da OSC sobre a existência de instalações e outras condições materiais da organização ou sobre a previsão de contratar ou adquirir com recursos da parceria, conforme Anexo – Declaração sobre Instalações e Condições Materiais; </w:t>
      </w:r>
    </w:p>
    <w:p w14:paraId="25AE2A5B" w14:textId="77777777" w:rsidR="006179FA" w:rsidRDefault="006179FA" w:rsidP="00914EE8">
      <w:pPr>
        <w:pStyle w:val="LO-normal"/>
        <w:tabs>
          <w:tab w:val="left" w:pos="567"/>
        </w:tabs>
        <w:ind w:left="1134"/>
        <w:jc w:val="both"/>
        <w:rPr>
          <w:sz w:val="22"/>
          <w:szCs w:val="22"/>
        </w:rPr>
      </w:pPr>
      <w:r>
        <w:rPr>
          <w:color w:val="000000"/>
          <w:sz w:val="22"/>
          <w:szCs w:val="22"/>
        </w:rPr>
        <w:t xml:space="preserve">XI - declaração do </w:t>
      </w:r>
      <w:r>
        <w:rPr>
          <w:sz w:val="22"/>
          <w:szCs w:val="22"/>
        </w:rPr>
        <w:t>representante legal da OSC de que trata o art. 27 do Decreto nº 8.726, de 2016, conforme Anexo – Declaração do Art. 27 do Decreto nº 8.726, de 2016, e Relação dos Dirigentes da Entidade; </w:t>
      </w:r>
    </w:p>
    <w:p w14:paraId="259BA01B" w14:textId="09BC463E" w:rsidR="006179FA" w:rsidRDefault="006179FA" w:rsidP="00914EE8">
      <w:pPr>
        <w:pStyle w:val="LO-normal"/>
        <w:tabs>
          <w:tab w:val="left" w:pos="567"/>
        </w:tabs>
        <w:ind w:left="1134"/>
        <w:jc w:val="both"/>
        <w:rPr>
          <w:sz w:val="22"/>
          <w:szCs w:val="22"/>
        </w:rPr>
      </w:pPr>
      <w:r>
        <w:rPr>
          <w:sz w:val="22"/>
          <w:szCs w:val="22"/>
        </w:rPr>
        <w:t xml:space="preserve">XII - declaração de compatibilidade dos preços apresentados no plano de trabalho com os praticados no mercado local/regional/nacional, conforme Anexo – Declaração </w:t>
      </w:r>
      <w:r>
        <w:rPr>
          <w:color w:val="000000"/>
          <w:sz w:val="22"/>
          <w:szCs w:val="22"/>
        </w:rPr>
        <w:t>de Compatibilidade de Preços; </w:t>
      </w:r>
    </w:p>
    <w:p w14:paraId="5E59E461" w14:textId="77777777" w:rsidR="006179FA" w:rsidRDefault="006179FA" w:rsidP="00914EE8">
      <w:pPr>
        <w:pStyle w:val="LO-normal"/>
        <w:tabs>
          <w:tab w:val="left" w:pos="567"/>
        </w:tabs>
        <w:ind w:left="1134"/>
        <w:jc w:val="both"/>
        <w:rPr>
          <w:sz w:val="22"/>
          <w:szCs w:val="22"/>
        </w:rPr>
      </w:pPr>
      <w:r>
        <w:rPr>
          <w:color w:val="000000"/>
          <w:sz w:val="22"/>
          <w:szCs w:val="22"/>
        </w:rPr>
        <w:t>XIII - declaração de que ateste que a organização selecionada não possui outros processos em tramitação nas esferas de governo com o mesmo objeto e/ou despesas, conforme Anexo - Declaração de não possuir processo semelhante; </w:t>
      </w:r>
    </w:p>
    <w:p w14:paraId="399B3C66" w14:textId="77777777" w:rsidR="006179FA" w:rsidRDefault="006179FA" w:rsidP="00914EE8">
      <w:pPr>
        <w:pStyle w:val="LO-normal"/>
        <w:tabs>
          <w:tab w:val="left" w:pos="567"/>
        </w:tabs>
        <w:ind w:left="1134"/>
        <w:jc w:val="both"/>
        <w:rPr>
          <w:sz w:val="22"/>
          <w:szCs w:val="22"/>
        </w:rPr>
      </w:pPr>
      <w:r>
        <w:rPr>
          <w:color w:val="000000"/>
          <w:sz w:val="22"/>
          <w:szCs w:val="22"/>
        </w:rPr>
        <w:t>XIV - declaração de que o responsável pela organização conhece toda a legislação atinente parceria via termo de colaboração, conforme Anexo - Declaração de conhecimento da Legislação; </w:t>
      </w:r>
    </w:p>
    <w:p w14:paraId="1368E2C2" w14:textId="77777777" w:rsidR="006179FA" w:rsidRDefault="006179FA" w:rsidP="00914EE8">
      <w:pPr>
        <w:pStyle w:val="LO-normal"/>
        <w:tabs>
          <w:tab w:val="left" w:pos="567"/>
        </w:tabs>
        <w:ind w:left="1134"/>
        <w:jc w:val="both"/>
        <w:rPr>
          <w:sz w:val="22"/>
          <w:szCs w:val="22"/>
        </w:rPr>
      </w:pPr>
      <w:r>
        <w:rPr>
          <w:color w:val="000000"/>
          <w:sz w:val="22"/>
          <w:szCs w:val="22"/>
        </w:rPr>
        <w:t>XV - declaração em que o responsável pela organização declara garantir os meios necessários para acesso a pessoas com deficiência ao projeto, conforme Anexo Declaração de Acessibilidade; </w:t>
      </w:r>
    </w:p>
    <w:p w14:paraId="39CFEDD1" w14:textId="77777777" w:rsidR="006179FA" w:rsidRDefault="006179FA" w:rsidP="00914EE8">
      <w:pPr>
        <w:pStyle w:val="LO-normal"/>
        <w:tabs>
          <w:tab w:val="left" w:pos="567"/>
        </w:tabs>
        <w:ind w:left="1134"/>
        <w:jc w:val="both"/>
        <w:rPr>
          <w:color w:val="000000"/>
          <w:sz w:val="22"/>
          <w:szCs w:val="22"/>
        </w:rPr>
      </w:pPr>
      <w:r>
        <w:rPr>
          <w:color w:val="000000"/>
          <w:sz w:val="22"/>
          <w:szCs w:val="22"/>
        </w:rPr>
        <w:t>XVI - declaração de compromisso em usar a logomarca oficial do CAU/PR em todas as divulgações realizadas, conforme Anexo - Declaração de Compromisso para uso de Identidade Visual.</w:t>
      </w:r>
    </w:p>
    <w:p w14:paraId="78E32D62" w14:textId="77777777" w:rsidR="006179FA" w:rsidRDefault="006179FA" w:rsidP="006179FA">
      <w:pPr>
        <w:pStyle w:val="LO-normal"/>
        <w:tabs>
          <w:tab w:val="left" w:pos="567"/>
        </w:tabs>
        <w:jc w:val="both"/>
        <w:rPr>
          <w:color w:val="000000"/>
          <w:sz w:val="22"/>
          <w:szCs w:val="22"/>
        </w:rPr>
      </w:pPr>
    </w:p>
    <w:p w14:paraId="3E510D3A" w14:textId="53CECF40" w:rsidR="006179FA" w:rsidRDefault="006179FA" w:rsidP="005F0A32">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 xml:space="preserve">Etapa 2: Verificação do cumprimento dos requisitos para celebração da parceria e de que não incorre nos impedimentos (vedações) legais. Análise do plano de trabalho. </w:t>
      </w:r>
      <w:r>
        <w:rPr>
          <w:rFonts w:eastAsia="Times New Roman" w:cs="Times New Roman"/>
          <w:color w:val="000000"/>
          <w:sz w:val="22"/>
          <w:szCs w:val="22"/>
        </w:rPr>
        <w:t>Esta etapa consiste no exame formal, a ser realizado pela administração pública, do atendimento, pela OSC selecionada, dos requisitos para a celebração da parceria, de que não incorre(m) nos impedimentos legais e cumprimento de demais exigências descritas na etapa anterior. A Etapa 2 engloba, ainda, a análise do plano de trabalho.</w:t>
      </w:r>
    </w:p>
    <w:p w14:paraId="18E6B3E9" w14:textId="77777777" w:rsidR="006179FA" w:rsidRDefault="006179FA" w:rsidP="005F0A32">
      <w:pPr>
        <w:pStyle w:val="LO-normal"/>
        <w:widowControl w:val="0"/>
        <w:numPr>
          <w:ilvl w:val="2"/>
          <w:numId w:val="33"/>
        </w:numPr>
        <w:tabs>
          <w:tab w:val="left" w:pos="567"/>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 xml:space="preserve">No momento da verificação do cumprimento dos requisitos para a celebração de parcerias, a administração pública federal deverá consultar o Cadastro de Entidades Privadas Sem Fins Lucrativos Impedidas – CEPIM, o Sistema Integrado de Administração Financeira do Governo Federal – SIAFI, o Sistema de Cadastramento Unificado de Fornecedores – SICAF, o Cadastro Informativo de Créditos não Quitados do Setor Público Federal – CADIN, o Cadastro Nacional de Empresas Inidôneas e Suspensas – CEIS, o Cadastro Integrado de Condenações por Ilícitos Administrativos – CADICON e o Cadastro Nacional </w:t>
      </w:r>
      <w:r>
        <w:rPr>
          <w:rFonts w:eastAsia="Times New Roman" w:cs="Times New Roman"/>
          <w:color w:val="000000"/>
          <w:sz w:val="22"/>
          <w:szCs w:val="22"/>
        </w:rPr>
        <w:lastRenderedPageBreak/>
        <w:t>de Condenações Cíveis por Ato de Improbidade Administrativa e Inelegibilidade do Conselho Nacional de Justiça – CNJ, para verificar se há informação sobre ocorrência impeditiva à referida celebração.</w:t>
      </w:r>
    </w:p>
    <w:p w14:paraId="7971A40D" w14:textId="77777777" w:rsidR="006179FA" w:rsidRDefault="006179FA" w:rsidP="005F0A32">
      <w:pPr>
        <w:pStyle w:val="LO-normal"/>
        <w:widowControl w:val="0"/>
        <w:numPr>
          <w:ilvl w:val="2"/>
          <w:numId w:val="33"/>
        </w:numPr>
        <w:tabs>
          <w:tab w:val="left" w:pos="567"/>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 xml:space="preserve"> A administração pública federal examinará o plano de trabalho apresentado pela OSC selecionada ou, se for o caso, pela OSC imediatamente mais bem classificada que tenha sido convocada.</w:t>
      </w:r>
    </w:p>
    <w:p w14:paraId="427F135D" w14:textId="77777777" w:rsidR="006179FA" w:rsidRDefault="006179FA" w:rsidP="005F0A32">
      <w:pPr>
        <w:pStyle w:val="LO-normal"/>
        <w:widowControl w:val="0"/>
        <w:numPr>
          <w:ilvl w:val="2"/>
          <w:numId w:val="33"/>
        </w:numPr>
        <w:tabs>
          <w:tab w:val="left" w:pos="567"/>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Somente será aprovado o plano de trabalho que estiver de acordo com as informações já apresentadas na proposta feita pela OSC, observados os termos e as condições constantes neste Edital e em seus anexos (art. 25, §2º, do Decreto nº 8.726, de 2016). Para tanto, a administração pública federal poderá solicitar a realização de ajustes no plano de trabalho, nos termos do §3º do art. 25 do mesmo Decreto. </w:t>
      </w:r>
    </w:p>
    <w:p w14:paraId="21DBD7CA" w14:textId="77777777" w:rsidR="006179FA" w:rsidRDefault="006179FA" w:rsidP="005F0A32">
      <w:pPr>
        <w:pStyle w:val="LO-normal"/>
        <w:widowControl w:val="0"/>
        <w:numPr>
          <w:ilvl w:val="2"/>
          <w:numId w:val="33"/>
        </w:numPr>
        <w:tabs>
          <w:tab w:val="left" w:pos="567"/>
          <w:tab w:val="left" w:pos="8222"/>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Nos termos do §1º do art. 28 da Lei nº 13.019/2014, na hipótese de alguma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w:t>
      </w:r>
    </w:p>
    <w:p w14:paraId="2AB96503" w14:textId="77777777" w:rsidR="006179FA" w:rsidRDefault="006179FA" w:rsidP="005F0A32">
      <w:pPr>
        <w:pStyle w:val="LO-normal"/>
        <w:widowControl w:val="0"/>
        <w:numPr>
          <w:ilvl w:val="2"/>
          <w:numId w:val="33"/>
        </w:numPr>
        <w:tabs>
          <w:tab w:val="left" w:pos="567"/>
          <w:tab w:val="left" w:pos="8222"/>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14:paraId="2564F5C3" w14:textId="77777777" w:rsidR="006179FA" w:rsidRDefault="006179FA" w:rsidP="006179FA">
      <w:pPr>
        <w:pStyle w:val="LO-normal"/>
        <w:widowControl w:val="0"/>
        <w:tabs>
          <w:tab w:val="left" w:pos="567"/>
        </w:tabs>
        <w:jc w:val="both"/>
        <w:rPr>
          <w:rFonts w:eastAsia="Times New Roman" w:cs="Times New Roman"/>
          <w:color w:val="000000"/>
          <w:sz w:val="22"/>
          <w:szCs w:val="22"/>
        </w:rPr>
      </w:pPr>
    </w:p>
    <w:p w14:paraId="2D35133B" w14:textId="7370FDA1" w:rsidR="006179FA" w:rsidRDefault="006179FA" w:rsidP="005F0A32">
      <w:pPr>
        <w:pStyle w:val="LO-normal"/>
        <w:widowControl w:val="0"/>
        <w:numPr>
          <w:ilvl w:val="1"/>
          <w:numId w:val="33"/>
        </w:numPr>
        <w:tabs>
          <w:tab w:val="left" w:pos="567"/>
          <w:tab w:val="left" w:pos="8222"/>
        </w:tabs>
        <w:spacing w:line="276" w:lineRule="auto"/>
        <w:ind w:hanging="1260"/>
        <w:jc w:val="both"/>
        <w:rPr>
          <w:rFonts w:eastAsia="Times New Roman" w:cs="Times New Roman"/>
          <w:color w:val="000000"/>
          <w:sz w:val="22"/>
          <w:szCs w:val="22"/>
        </w:rPr>
      </w:pPr>
      <w:r>
        <w:rPr>
          <w:rFonts w:eastAsia="Times New Roman" w:cs="Times New Roman"/>
          <w:b/>
          <w:color w:val="000000"/>
          <w:sz w:val="22"/>
          <w:szCs w:val="22"/>
        </w:rPr>
        <w:t>Etapa 3: Ajustes no plano de trabalho e regularização de documentação, se necessário. </w:t>
      </w:r>
    </w:p>
    <w:p w14:paraId="0333FB27" w14:textId="77777777" w:rsidR="006179FA" w:rsidRDefault="006179FA" w:rsidP="00F10F6A">
      <w:pPr>
        <w:pStyle w:val="LO-normal"/>
        <w:widowControl w:val="0"/>
        <w:numPr>
          <w:ilvl w:val="2"/>
          <w:numId w:val="33"/>
        </w:numPr>
        <w:tabs>
          <w:tab w:val="left" w:pos="567"/>
          <w:tab w:val="left" w:pos="1134"/>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Caso se verifique irregularidade formal nos documentos apresentados ou constatado evento que impeça a celebração, a OSC será comunicada do fato e instada a regularizar sua situação, no prazo de 15 (quinze) dias corridos, sob pena de não celebração da parceria (art. 28 do Decreto nº 8.726, de 2016). </w:t>
      </w:r>
    </w:p>
    <w:p w14:paraId="588F558A" w14:textId="77777777" w:rsidR="006179FA" w:rsidRDefault="006179FA" w:rsidP="00F10F6A">
      <w:pPr>
        <w:pStyle w:val="LO-normal"/>
        <w:widowControl w:val="0"/>
        <w:numPr>
          <w:ilvl w:val="2"/>
          <w:numId w:val="33"/>
        </w:numPr>
        <w:tabs>
          <w:tab w:val="left" w:pos="567"/>
          <w:tab w:val="left" w:pos="8222"/>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Caso seja constatada necessidade de adequação no plano de trabalho enviado pela OSC, a administração pública solicitará a realização de ajustes, e a OSC deverá fazê-lo em até 15 (quinze) dias corridos, contados da data de recebimento da solicitação apresentada (art. 25, §§ 3º e 4º, do Decreto nº 8.726, de 2016).</w:t>
      </w:r>
    </w:p>
    <w:p w14:paraId="0DD17AA9" w14:textId="77777777" w:rsidR="006179FA" w:rsidRDefault="006179FA" w:rsidP="00F10F6A">
      <w:pPr>
        <w:pStyle w:val="LO-normal"/>
        <w:widowControl w:val="0"/>
        <w:tabs>
          <w:tab w:val="left" w:pos="567"/>
          <w:tab w:val="left" w:pos="8222"/>
        </w:tabs>
        <w:spacing w:line="276" w:lineRule="auto"/>
        <w:jc w:val="both"/>
        <w:rPr>
          <w:rFonts w:eastAsia="Times New Roman" w:cs="Times New Roman"/>
          <w:color w:val="000000"/>
          <w:sz w:val="22"/>
          <w:szCs w:val="22"/>
        </w:rPr>
      </w:pPr>
    </w:p>
    <w:p w14:paraId="385B4B9C" w14:textId="2682FBB5" w:rsidR="006179FA" w:rsidRDefault="006179FA" w:rsidP="00F10F6A">
      <w:pPr>
        <w:pStyle w:val="LO-normal"/>
        <w:widowControl w:val="0"/>
        <w:numPr>
          <w:ilvl w:val="1"/>
          <w:numId w:val="33"/>
        </w:numPr>
        <w:tabs>
          <w:tab w:val="left" w:pos="567"/>
          <w:tab w:val="left" w:pos="8222"/>
        </w:tabs>
        <w:spacing w:line="276" w:lineRule="auto"/>
        <w:ind w:hanging="1260"/>
        <w:jc w:val="both"/>
        <w:rPr>
          <w:rFonts w:eastAsia="Times New Roman" w:cs="Times New Roman"/>
          <w:color w:val="000000"/>
          <w:sz w:val="22"/>
          <w:szCs w:val="22"/>
        </w:rPr>
      </w:pPr>
      <w:r>
        <w:rPr>
          <w:rFonts w:eastAsia="Times New Roman" w:cs="Times New Roman"/>
          <w:b/>
          <w:color w:val="000000"/>
          <w:sz w:val="22"/>
          <w:szCs w:val="22"/>
        </w:rPr>
        <w:t>Etapa 4: Parecer de órgão técnico e assinatura do termo de colaboração. </w:t>
      </w:r>
    </w:p>
    <w:p w14:paraId="70DBC050" w14:textId="77777777" w:rsidR="006179FA" w:rsidRDefault="006179FA" w:rsidP="00F10F6A">
      <w:pPr>
        <w:pStyle w:val="LO-normal"/>
        <w:widowControl w:val="0"/>
        <w:numPr>
          <w:ilvl w:val="2"/>
          <w:numId w:val="33"/>
        </w:numPr>
        <w:tabs>
          <w:tab w:val="left" w:pos="567"/>
          <w:tab w:val="left" w:pos="8222"/>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A celebração do instrumento de parceria dependerá da adoção das providências impostas pela legislação regente, incluindo a aprovação do plano de trabalho, a emissão do parecer técnico pelo órgão ou entidade pública federal, as designações do gestor da parceria e da Comissão de Monitoramento e Avaliação, e de prévia dotação orçamentária para execução da parceria. </w:t>
      </w:r>
    </w:p>
    <w:p w14:paraId="41D4AD85" w14:textId="77777777" w:rsidR="006179FA" w:rsidRDefault="006179FA" w:rsidP="00F10F6A">
      <w:pPr>
        <w:pStyle w:val="LO-normal"/>
        <w:widowControl w:val="0"/>
        <w:numPr>
          <w:ilvl w:val="2"/>
          <w:numId w:val="33"/>
        </w:numPr>
        <w:tabs>
          <w:tab w:val="left" w:pos="567"/>
          <w:tab w:val="left" w:pos="8222"/>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A aprovação do plano de trabalho não gerará direito à celebração da parceria (art. 25, §5º, do Decreto nº 8.726, de 2016).</w:t>
      </w:r>
    </w:p>
    <w:p w14:paraId="19BC7494" w14:textId="77777777" w:rsidR="006179FA" w:rsidRDefault="006179FA" w:rsidP="00F10F6A">
      <w:pPr>
        <w:pStyle w:val="LO-normal"/>
        <w:widowControl w:val="0"/>
        <w:numPr>
          <w:ilvl w:val="2"/>
          <w:numId w:val="33"/>
        </w:numPr>
        <w:tabs>
          <w:tab w:val="left" w:pos="567"/>
          <w:tab w:val="left" w:pos="8222"/>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No período entre a apresentação da documentação prevista na Etapa 1 da fase de celebração e a assinatura do instrumento de parceria, a OSC fica obrigada a informar qualquer evento superveniente que possa prejudicar a regular celebração da parceria, sobretudo quanto ao cumprimento dos requisitos e das exigências previstas para celebração.</w:t>
      </w:r>
    </w:p>
    <w:p w14:paraId="0766C5D4" w14:textId="77777777" w:rsidR="006179FA" w:rsidRDefault="006179FA" w:rsidP="00F10F6A">
      <w:pPr>
        <w:pStyle w:val="LO-normal"/>
        <w:widowControl w:val="0"/>
        <w:numPr>
          <w:ilvl w:val="2"/>
          <w:numId w:val="33"/>
        </w:numPr>
        <w:tabs>
          <w:tab w:val="left" w:pos="567"/>
          <w:tab w:val="left" w:pos="8222"/>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A OSC deverá comunicar alterações em seus atos societários e no quadro de dirigentes, quando houver (art. 26, §5º, do Decreto nº 8.726, de 2016).</w:t>
      </w:r>
    </w:p>
    <w:p w14:paraId="0CC00466" w14:textId="77777777" w:rsidR="006179FA" w:rsidRDefault="006179FA" w:rsidP="00F10F6A">
      <w:pPr>
        <w:pStyle w:val="LO-normal"/>
        <w:widowControl w:val="0"/>
        <w:tabs>
          <w:tab w:val="left" w:pos="8222"/>
        </w:tabs>
        <w:spacing w:line="276" w:lineRule="auto"/>
        <w:ind w:left="1134" w:hanging="1134"/>
        <w:jc w:val="both"/>
        <w:rPr>
          <w:rFonts w:eastAsia="Times New Roman" w:cs="Times New Roman"/>
          <w:color w:val="000000"/>
          <w:sz w:val="22"/>
          <w:szCs w:val="22"/>
        </w:rPr>
      </w:pPr>
    </w:p>
    <w:p w14:paraId="3D75813D" w14:textId="77777777" w:rsidR="006179FA" w:rsidRDefault="006179FA" w:rsidP="00F10F6A">
      <w:pPr>
        <w:pStyle w:val="LO-normal"/>
        <w:widowControl w:val="0"/>
        <w:numPr>
          <w:ilvl w:val="1"/>
          <w:numId w:val="33"/>
        </w:numPr>
        <w:tabs>
          <w:tab w:val="left" w:pos="567"/>
          <w:tab w:val="left" w:pos="8222"/>
        </w:tabs>
        <w:spacing w:line="276" w:lineRule="auto"/>
        <w:ind w:left="567" w:hanging="567"/>
        <w:jc w:val="both"/>
        <w:rPr>
          <w:rFonts w:eastAsia="Times New Roman" w:cs="Times New Roman"/>
          <w:color w:val="000000"/>
          <w:sz w:val="22"/>
          <w:szCs w:val="22"/>
        </w:rPr>
      </w:pPr>
      <w:r>
        <w:rPr>
          <w:rFonts w:eastAsia="Times New Roman" w:cs="Times New Roman"/>
          <w:b/>
          <w:color w:val="000000"/>
          <w:sz w:val="22"/>
          <w:szCs w:val="22"/>
        </w:rPr>
        <w:t xml:space="preserve">Etapa 5: Publicação do extrato do termo de colaboração no Diário Oficial da União. </w:t>
      </w:r>
      <w:r>
        <w:rPr>
          <w:rFonts w:eastAsia="Times New Roman" w:cs="Times New Roman"/>
          <w:color w:val="000000"/>
          <w:sz w:val="22"/>
          <w:szCs w:val="22"/>
        </w:rPr>
        <w:t xml:space="preserve">O termo </w:t>
      </w:r>
      <w:r>
        <w:rPr>
          <w:rFonts w:eastAsia="Times New Roman" w:cs="Times New Roman"/>
          <w:color w:val="000000"/>
          <w:sz w:val="22"/>
          <w:szCs w:val="22"/>
        </w:rPr>
        <w:lastRenderedPageBreak/>
        <w:t>de colaboração somente produzirá efeitos jurídicos após a publicação do respectivo extrato no meio oficial de publicidade da administração pública (art. 38 da Lei nº 13.019, de 2014). </w:t>
      </w:r>
    </w:p>
    <w:p w14:paraId="5FEBE63D" w14:textId="77777777" w:rsidR="006179FA" w:rsidRDefault="006179FA" w:rsidP="006179FA">
      <w:pPr>
        <w:pStyle w:val="LO-normal"/>
        <w:widowControl w:val="0"/>
        <w:tabs>
          <w:tab w:val="left" w:pos="567"/>
        </w:tabs>
        <w:spacing w:line="276" w:lineRule="auto"/>
        <w:jc w:val="both"/>
        <w:rPr>
          <w:rFonts w:eastAsia="Times New Roman" w:cs="Times New Roman"/>
          <w:color w:val="000000"/>
          <w:sz w:val="22"/>
          <w:szCs w:val="22"/>
        </w:rPr>
      </w:pPr>
    </w:p>
    <w:p w14:paraId="77EC8D45" w14:textId="20B377D6" w:rsidR="006179FA" w:rsidRDefault="006179FA" w:rsidP="00F10F6A">
      <w:pPr>
        <w:pStyle w:val="LO-normal"/>
        <w:widowControl w:val="0"/>
        <w:numPr>
          <w:ilvl w:val="1"/>
          <w:numId w:val="33"/>
        </w:numPr>
        <w:tabs>
          <w:tab w:val="left" w:pos="567"/>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A minuta do termo de colaboração pode ser consultada no </w:t>
      </w:r>
      <w:hyperlink r:id="rId19" w:history="1">
        <w:r w:rsidRPr="0003410B">
          <w:rPr>
            <w:rStyle w:val="Hyperlink"/>
            <w:rFonts w:eastAsia="Times New Roman" w:cs="Times New Roman"/>
            <w:sz w:val="22"/>
            <w:szCs w:val="22"/>
          </w:rPr>
          <w:t>portal do CAU/PR</w:t>
        </w:r>
      </w:hyperlink>
      <w:r>
        <w:rPr>
          <w:rFonts w:eastAsia="Times New Roman" w:cs="Times New Roman"/>
          <w:color w:val="000000"/>
          <w:sz w:val="22"/>
          <w:szCs w:val="22"/>
        </w:rPr>
        <w:t>, na aba “l</w:t>
      </w:r>
      <w:r w:rsidR="0003410B">
        <w:rPr>
          <w:rFonts w:eastAsia="Times New Roman" w:cs="Times New Roman"/>
          <w:color w:val="000000"/>
          <w:sz w:val="22"/>
          <w:szCs w:val="22"/>
        </w:rPr>
        <w:t>icitações”, “chamadas públicas”</w:t>
      </w:r>
      <w:r>
        <w:rPr>
          <w:rFonts w:eastAsia="Times New Roman" w:cs="Times New Roman"/>
          <w:color w:val="000000"/>
          <w:sz w:val="22"/>
          <w:szCs w:val="22"/>
        </w:rPr>
        <w:t>.</w:t>
      </w:r>
    </w:p>
    <w:p w14:paraId="68978116" w14:textId="77777777" w:rsidR="006179FA" w:rsidRDefault="006179FA" w:rsidP="006179FA">
      <w:pPr>
        <w:pStyle w:val="LO-normal"/>
        <w:widowControl w:val="0"/>
        <w:tabs>
          <w:tab w:val="left" w:pos="284"/>
        </w:tabs>
        <w:spacing w:line="276" w:lineRule="auto"/>
        <w:jc w:val="both"/>
        <w:rPr>
          <w:rFonts w:eastAsia="Times New Roman" w:cs="Times New Roman"/>
          <w:color w:val="000000"/>
          <w:sz w:val="22"/>
          <w:szCs w:val="22"/>
        </w:rPr>
      </w:pPr>
    </w:p>
    <w:p w14:paraId="41873071" w14:textId="77777777" w:rsidR="00C241E6" w:rsidRDefault="00C241E6" w:rsidP="006179FA">
      <w:pPr>
        <w:pStyle w:val="LO-normal"/>
        <w:widowControl w:val="0"/>
        <w:tabs>
          <w:tab w:val="left" w:pos="284"/>
        </w:tabs>
        <w:spacing w:line="276" w:lineRule="auto"/>
        <w:jc w:val="both"/>
        <w:rPr>
          <w:rFonts w:eastAsia="Times New Roman" w:cs="Times New Roman"/>
          <w:color w:val="000000"/>
          <w:sz w:val="22"/>
          <w:szCs w:val="22"/>
        </w:rPr>
      </w:pPr>
    </w:p>
    <w:p w14:paraId="17402AEC" w14:textId="77777777" w:rsidR="006179FA" w:rsidRDefault="006179FA" w:rsidP="005F0A32">
      <w:pPr>
        <w:pStyle w:val="LO-normal"/>
        <w:widowControl w:val="0"/>
        <w:numPr>
          <w:ilvl w:val="0"/>
          <w:numId w:val="33"/>
        </w:numPr>
        <w:shd w:val="clear" w:color="auto" w:fill="BFBFBF"/>
        <w:tabs>
          <w:tab w:val="left" w:pos="284"/>
        </w:tabs>
        <w:spacing w:line="276" w:lineRule="auto"/>
        <w:ind w:left="0" w:firstLine="0"/>
        <w:jc w:val="both"/>
        <w:rPr>
          <w:rFonts w:eastAsia="Times New Roman" w:cs="Times New Roman"/>
          <w:b/>
          <w:color w:val="000000"/>
          <w:sz w:val="22"/>
          <w:szCs w:val="22"/>
        </w:rPr>
      </w:pPr>
      <w:r>
        <w:rPr>
          <w:rFonts w:eastAsia="Times New Roman" w:cs="Times New Roman"/>
          <w:b/>
          <w:color w:val="000000"/>
          <w:sz w:val="22"/>
          <w:szCs w:val="22"/>
        </w:rPr>
        <w:t xml:space="preserve"> CONTRAPARTIDAS</w:t>
      </w:r>
    </w:p>
    <w:p w14:paraId="13BB51DD" w14:textId="77777777" w:rsidR="006179FA" w:rsidRDefault="006179FA" w:rsidP="006179FA">
      <w:pPr>
        <w:pStyle w:val="LO-normal"/>
        <w:widowControl w:val="0"/>
        <w:tabs>
          <w:tab w:val="left" w:pos="284"/>
        </w:tabs>
        <w:spacing w:line="276" w:lineRule="auto"/>
        <w:jc w:val="both"/>
        <w:rPr>
          <w:rFonts w:eastAsia="Times New Roman" w:cs="Times New Roman"/>
          <w:color w:val="000000"/>
          <w:sz w:val="22"/>
          <w:szCs w:val="22"/>
        </w:rPr>
      </w:pPr>
    </w:p>
    <w:p w14:paraId="1440529F" w14:textId="1CF59190" w:rsidR="006179FA" w:rsidRDefault="006179FA" w:rsidP="00CE0F68">
      <w:pPr>
        <w:pStyle w:val="LO-normal"/>
        <w:widowControl w:val="0"/>
        <w:numPr>
          <w:ilvl w:val="1"/>
          <w:numId w:val="33"/>
        </w:numPr>
        <w:tabs>
          <w:tab w:val="left" w:pos="284"/>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Como contrapartida, será exigido da OSC vencedora a documentação de todo o processo do </w:t>
      </w:r>
      <w:r w:rsidR="00F50D61">
        <w:rPr>
          <w:rFonts w:eastAsia="Times New Roman" w:cs="Times New Roman"/>
          <w:color w:val="000000"/>
          <w:sz w:val="22"/>
          <w:szCs w:val="22"/>
        </w:rPr>
        <w:t>C</w:t>
      </w:r>
      <w:r>
        <w:rPr>
          <w:rFonts w:eastAsia="Times New Roman" w:cs="Times New Roman"/>
          <w:color w:val="000000"/>
          <w:sz w:val="22"/>
          <w:szCs w:val="22"/>
        </w:rPr>
        <w:t xml:space="preserve">oncurso, incluindo a confecção </w:t>
      </w:r>
      <w:r w:rsidR="00F50D61">
        <w:rPr>
          <w:rFonts w:eastAsia="Times New Roman" w:cs="Times New Roman"/>
          <w:color w:val="000000"/>
          <w:sz w:val="22"/>
          <w:szCs w:val="22"/>
        </w:rPr>
        <w:t>de um documento final com o histórico do C</w:t>
      </w:r>
      <w:r>
        <w:rPr>
          <w:rFonts w:eastAsia="Times New Roman" w:cs="Times New Roman"/>
          <w:color w:val="000000"/>
          <w:sz w:val="22"/>
          <w:szCs w:val="22"/>
        </w:rPr>
        <w:t>oncurso.</w:t>
      </w:r>
    </w:p>
    <w:p w14:paraId="02AE4E3F" w14:textId="77777777" w:rsidR="006179FA" w:rsidRDefault="006179FA" w:rsidP="006179FA">
      <w:pPr>
        <w:pStyle w:val="LO-normal"/>
        <w:widowControl w:val="0"/>
        <w:tabs>
          <w:tab w:val="left" w:pos="284"/>
        </w:tabs>
        <w:spacing w:line="276" w:lineRule="auto"/>
        <w:jc w:val="both"/>
        <w:rPr>
          <w:rFonts w:eastAsia="Times New Roman" w:cs="Times New Roman"/>
          <w:color w:val="000000"/>
          <w:sz w:val="22"/>
          <w:szCs w:val="22"/>
        </w:rPr>
      </w:pPr>
    </w:p>
    <w:p w14:paraId="73FC6801" w14:textId="77777777" w:rsidR="006179FA" w:rsidRDefault="006179FA" w:rsidP="00CE0F68">
      <w:pPr>
        <w:pStyle w:val="LO-normal"/>
        <w:widowControl w:val="0"/>
        <w:numPr>
          <w:ilvl w:val="1"/>
          <w:numId w:val="33"/>
        </w:numPr>
        <w:tabs>
          <w:tab w:val="left" w:pos="284"/>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A OSC poderá incluir outras contrapartidas para além da supramencionada. Essas contrapartidas adicionais, serão consideradas nos critérios de desempate na avaliação das propostas. </w:t>
      </w:r>
    </w:p>
    <w:p w14:paraId="479B87AE" w14:textId="77777777" w:rsidR="006179FA" w:rsidRDefault="006179FA" w:rsidP="006179FA">
      <w:pPr>
        <w:pStyle w:val="LO-normal"/>
        <w:widowControl w:val="0"/>
        <w:tabs>
          <w:tab w:val="left" w:pos="284"/>
        </w:tabs>
        <w:spacing w:line="276" w:lineRule="auto"/>
        <w:jc w:val="both"/>
        <w:rPr>
          <w:rFonts w:eastAsia="Times New Roman" w:cs="Times New Roman"/>
          <w:color w:val="FF0000"/>
          <w:sz w:val="22"/>
          <w:szCs w:val="22"/>
        </w:rPr>
      </w:pPr>
    </w:p>
    <w:p w14:paraId="34B10251" w14:textId="77777777" w:rsidR="006179FA" w:rsidRDefault="006179FA" w:rsidP="005F0A32">
      <w:pPr>
        <w:pStyle w:val="LO-normal"/>
        <w:widowControl w:val="0"/>
        <w:numPr>
          <w:ilvl w:val="0"/>
          <w:numId w:val="33"/>
        </w:numPr>
        <w:shd w:val="clear" w:color="auto" w:fill="BFBFBF"/>
        <w:spacing w:line="276" w:lineRule="auto"/>
        <w:ind w:left="567" w:right="106" w:hanging="577"/>
        <w:jc w:val="both"/>
        <w:rPr>
          <w:rFonts w:eastAsia="Times New Roman" w:cs="Times New Roman"/>
          <w:b/>
          <w:color w:val="000000"/>
          <w:sz w:val="22"/>
          <w:szCs w:val="22"/>
        </w:rPr>
      </w:pPr>
      <w:r>
        <w:rPr>
          <w:rFonts w:eastAsia="Times New Roman" w:cs="Times New Roman"/>
          <w:b/>
          <w:color w:val="000000"/>
          <w:sz w:val="22"/>
          <w:szCs w:val="22"/>
        </w:rPr>
        <w:t>DOS BENS REMANESCENTES</w:t>
      </w:r>
    </w:p>
    <w:p w14:paraId="61981B0C" w14:textId="77777777" w:rsidR="00CE0F68" w:rsidRDefault="00CE0F68" w:rsidP="00CE0F68">
      <w:pPr>
        <w:pStyle w:val="LO-normal"/>
        <w:widowControl w:val="0"/>
        <w:spacing w:line="276" w:lineRule="auto"/>
        <w:ind w:left="1260" w:hanging="1118"/>
        <w:jc w:val="both"/>
        <w:rPr>
          <w:rFonts w:eastAsia="Times New Roman" w:cs="Times New Roman"/>
          <w:color w:val="000000"/>
          <w:sz w:val="22"/>
          <w:szCs w:val="22"/>
        </w:rPr>
      </w:pPr>
    </w:p>
    <w:p w14:paraId="05B2AAAE" w14:textId="77777777" w:rsidR="006179FA" w:rsidRDefault="006179FA" w:rsidP="00CE0F68">
      <w:pPr>
        <w:pStyle w:val="LO-normal"/>
        <w:widowControl w:val="0"/>
        <w:numPr>
          <w:ilvl w:val="1"/>
          <w:numId w:val="33"/>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A Organização da Sociedade Civil poderá adquirir bens de natureza permanente, com recursos financeiros envolvidos na parceria a ser firmada e que são necessários à consecução do objeto, mas que a ele não se incorporam, os quais serão constituídos ao final da parceria, bens remanescentes.</w:t>
      </w:r>
    </w:p>
    <w:p w14:paraId="324A931A" w14:textId="77777777" w:rsidR="006179FA" w:rsidRDefault="006179FA" w:rsidP="006179FA">
      <w:pPr>
        <w:pStyle w:val="LO-normal"/>
        <w:widowControl w:val="0"/>
        <w:spacing w:line="276" w:lineRule="auto"/>
        <w:jc w:val="both"/>
        <w:rPr>
          <w:rFonts w:eastAsia="Times New Roman" w:cs="Times New Roman"/>
          <w:color w:val="000000"/>
          <w:sz w:val="22"/>
          <w:szCs w:val="22"/>
        </w:rPr>
      </w:pPr>
    </w:p>
    <w:p w14:paraId="71FA27A1" w14:textId="77777777" w:rsidR="006179FA" w:rsidRDefault="006179FA" w:rsidP="00CE0F68">
      <w:pPr>
        <w:pStyle w:val="LO-normal"/>
        <w:widowControl w:val="0"/>
        <w:numPr>
          <w:ilvl w:val="1"/>
          <w:numId w:val="33"/>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Os bens remanescentes serão gravados com cláusula de inalienabilidade, devendo a Organização da Sociedade Civil formalizar promessa de transferência da propriedade ao CAU/PR, na hipótese da extinção da parceria;</w:t>
      </w:r>
    </w:p>
    <w:p w14:paraId="3FEAF339" w14:textId="77777777" w:rsidR="006179FA" w:rsidRDefault="006179FA" w:rsidP="00CE0F68">
      <w:pPr>
        <w:pStyle w:val="LO-normal"/>
        <w:widowControl w:val="0"/>
        <w:numPr>
          <w:ilvl w:val="2"/>
          <w:numId w:val="33"/>
        </w:numPr>
        <w:tabs>
          <w:tab w:val="left" w:pos="1134"/>
        </w:tabs>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Os bens remanescentes adquiridos com recursos transferidos poderão, a critério do CAU/PR, ser doados quando, após a consecução do objeto, não forem necessários para assegurar a continuidade do objeto pactuado, observado o disposto no presente termo e na legislação vigente;</w:t>
      </w:r>
    </w:p>
    <w:p w14:paraId="0FE413F1" w14:textId="77777777" w:rsidR="006179FA" w:rsidRDefault="006179FA" w:rsidP="00CE0F68">
      <w:pPr>
        <w:pStyle w:val="LO-normal"/>
        <w:widowControl w:val="0"/>
        <w:numPr>
          <w:ilvl w:val="2"/>
          <w:numId w:val="33"/>
        </w:numPr>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A Organização da Sociedade Civil deverá, a partir da data da apresentação da prestação de contas final, disponibilizar os bens para o CAU/PR, que deverá retirá-los, no prazo de até 90 (noventa) dias;</w:t>
      </w:r>
    </w:p>
    <w:p w14:paraId="43BE9828" w14:textId="77777777" w:rsidR="006179FA" w:rsidRDefault="006179FA" w:rsidP="00CE0F68">
      <w:pPr>
        <w:pStyle w:val="LO-normal"/>
        <w:widowControl w:val="0"/>
        <w:numPr>
          <w:ilvl w:val="2"/>
          <w:numId w:val="33"/>
        </w:numPr>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Na hipótese de dissolução da Organização da Sociedade Civil durante a vigência Termo de colaboração a ser firmado, os bens remanescentes deverão ser retirados pelo CAU/PR, no prazo de até noventa dias, contados da data de notificação da dissolução.</w:t>
      </w:r>
    </w:p>
    <w:p w14:paraId="099398B3" w14:textId="77777777" w:rsidR="006179FA" w:rsidRDefault="006179FA" w:rsidP="006179FA">
      <w:pPr>
        <w:pStyle w:val="LO-normal"/>
        <w:spacing w:line="276" w:lineRule="auto"/>
        <w:ind w:right="106"/>
        <w:rPr>
          <w:sz w:val="22"/>
          <w:szCs w:val="22"/>
        </w:rPr>
      </w:pPr>
    </w:p>
    <w:p w14:paraId="7A5A2C39" w14:textId="77777777" w:rsidR="00C241E6" w:rsidRDefault="00C241E6" w:rsidP="006179FA">
      <w:pPr>
        <w:pStyle w:val="LO-normal"/>
        <w:spacing w:line="276" w:lineRule="auto"/>
        <w:ind w:right="106"/>
        <w:rPr>
          <w:sz w:val="22"/>
          <w:szCs w:val="22"/>
        </w:rPr>
      </w:pPr>
    </w:p>
    <w:p w14:paraId="7E55BEE0" w14:textId="77777777" w:rsidR="006179FA" w:rsidRDefault="006179FA" w:rsidP="005F0A32">
      <w:pPr>
        <w:pStyle w:val="LO-normal"/>
        <w:widowControl w:val="0"/>
        <w:numPr>
          <w:ilvl w:val="0"/>
          <w:numId w:val="33"/>
        </w:numPr>
        <w:shd w:val="clear" w:color="auto" w:fill="BFBFBF"/>
        <w:spacing w:line="276" w:lineRule="auto"/>
        <w:ind w:left="0" w:right="106" w:firstLine="0"/>
        <w:jc w:val="both"/>
        <w:rPr>
          <w:rFonts w:eastAsia="Times New Roman" w:cs="Times New Roman"/>
          <w:b/>
          <w:color w:val="000000"/>
          <w:sz w:val="22"/>
          <w:szCs w:val="22"/>
        </w:rPr>
      </w:pPr>
      <w:r>
        <w:rPr>
          <w:rFonts w:eastAsia="Times New Roman" w:cs="Times New Roman"/>
          <w:b/>
          <w:color w:val="000000"/>
          <w:sz w:val="22"/>
          <w:szCs w:val="22"/>
        </w:rPr>
        <w:t>DO MONITORAMENTO E AVALIAÇÃO</w:t>
      </w:r>
    </w:p>
    <w:p w14:paraId="3A88A2E2" w14:textId="77777777" w:rsidR="006179FA" w:rsidRDefault="006179FA" w:rsidP="006179FA">
      <w:pPr>
        <w:pStyle w:val="LO-normal"/>
        <w:widowControl w:val="0"/>
        <w:spacing w:line="276" w:lineRule="auto"/>
        <w:jc w:val="both"/>
        <w:rPr>
          <w:rFonts w:eastAsia="Times New Roman" w:cs="Times New Roman"/>
          <w:color w:val="000000"/>
          <w:sz w:val="22"/>
          <w:szCs w:val="22"/>
        </w:rPr>
      </w:pPr>
    </w:p>
    <w:p w14:paraId="26DD8B0D" w14:textId="1E58D7D2" w:rsidR="006179FA" w:rsidRDefault="00276293" w:rsidP="002A0721">
      <w:pPr>
        <w:pStyle w:val="LO-normal"/>
        <w:widowControl w:val="0"/>
        <w:numPr>
          <w:ilvl w:val="1"/>
          <w:numId w:val="33"/>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A Comissão de Monitoramento e A</w:t>
      </w:r>
      <w:r w:rsidR="006179FA">
        <w:rPr>
          <w:rFonts w:eastAsia="Times New Roman" w:cs="Times New Roman"/>
          <w:color w:val="000000"/>
          <w:sz w:val="22"/>
          <w:szCs w:val="22"/>
        </w:rPr>
        <w:t>valiação será responsável pelo monitoramento do conjunto de parcerias firmadas pelo CAU/PR, pela proposta de aprimoramento dos procedimentos, pela padronização de objetos, custos e indicadores e pela produção de entendimentos voltados à priorização do controle de resultados.</w:t>
      </w:r>
    </w:p>
    <w:p w14:paraId="1C2C2820" w14:textId="77777777" w:rsidR="006179FA" w:rsidRDefault="006179FA" w:rsidP="006179FA">
      <w:pPr>
        <w:pStyle w:val="LO-normal"/>
        <w:widowControl w:val="0"/>
        <w:spacing w:line="276" w:lineRule="auto"/>
        <w:jc w:val="both"/>
        <w:rPr>
          <w:rFonts w:eastAsia="Times New Roman" w:cs="Times New Roman"/>
          <w:color w:val="000000"/>
          <w:sz w:val="22"/>
          <w:szCs w:val="22"/>
        </w:rPr>
      </w:pPr>
    </w:p>
    <w:p w14:paraId="650C0227" w14:textId="77777777" w:rsidR="006179FA" w:rsidRDefault="006179FA" w:rsidP="002A0721">
      <w:pPr>
        <w:pStyle w:val="LO-normal"/>
        <w:widowControl w:val="0"/>
        <w:numPr>
          <w:ilvl w:val="1"/>
          <w:numId w:val="33"/>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Caberá a Comissão de Monitoramento e Avaliação do CAU/PR a avaliação e a homologação dos relatórios técnicos de monitoramento e avaliação, a ser emitido pela equipe técnica responsável </w:t>
      </w:r>
      <w:r>
        <w:rPr>
          <w:rFonts w:eastAsia="Times New Roman" w:cs="Times New Roman"/>
          <w:color w:val="000000"/>
          <w:sz w:val="22"/>
          <w:szCs w:val="22"/>
        </w:rPr>
        <w:lastRenderedPageBreak/>
        <w:t>do CAU/PR.</w:t>
      </w:r>
    </w:p>
    <w:p w14:paraId="18BB8AA8" w14:textId="77777777" w:rsidR="006179FA" w:rsidRDefault="006179FA" w:rsidP="006179FA">
      <w:pPr>
        <w:pStyle w:val="LO-normal"/>
        <w:widowControl w:val="0"/>
        <w:spacing w:line="276" w:lineRule="auto"/>
        <w:jc w:val="both"/>
        <w:rPr>
          <w:rFonts w:eastAsia="Times New Roman" w:cs="Times New Roman"/>
          <w:color w:val="000000"/>
          <w:sz w:val="22"/>
          <w:szCs w:val="22"/>
        </w:rPr>
      </w:pPr>
    </w:p>
    <w:p w14:paraId="6DC30580" w14:textId="77777777" w:rsidR="006179FA" w:rsidRDefault="006179FA" w:rsidP="002A0721">
      <w:pPr>
        <w:pStyle w:val="LO-normal"/>
        <w:widowControl w:val="0"/>
        <w:numPr>
          <w:ilvl w:val="1"/>
          <w:numId w:val="33"/>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O relatório técnico de monitoramento e avaliação deverá conter os requisitos previstos no §1º do art. 59 da Lei 13.019, de 2014.</w:t>
      </w:r>
    </w:p>
    <w:p w14:paraId="6DB701B9" w14:textId="77777777" w:rsidR="006179FA" w:rsidRPr="00791AA3" w:rsidRDefault="006179FA" w:rsidP="006179FA">
      <w:pPr>
        <w:pStyle w:val="LO-normal"/>
        <w:widowControl w:val="0"/>
        <w:spacing w:line="276" w:lineRule="auto"/>
        <w:jc w:val="both"/>
        <w:rPr>
          <w:rFonts w:eastAsia="Times New Roman" w:cs="Times New Roman"/>
          <w:sz w:val="22"/>
          <w:szCs w:val="22"/>
        </w:rPr>
      </w:pPr>
    </w:p>
    <w:p w14:paraId="20CA0AB9" w14:textId="77777777" w:rsidR="006179FA" w:rsidRPr="00791AA3" w:rsidRDefault="006179FA" w:rsidP="002A0721">
      <w:pPr>
        <w:pStyle w:val="LO-normal"/>
        <w:widowControl w:val="0"/>
        <w:numPr>
          <w:ilvl w:val="1"/>
          <w:numId w:val="33"/>
        </w:numPr>
        <w:spacing w:line="276" w:lineRule="auto"/>
        <w:ind w:left="567" w:hanging="567"/>
        <w:jc w:val="both"/>
        <w:rPr>
          <w:rFonts w:eastAsia="Times New Roman" w:cs="Times New Roman"/>
          <w:sz w:val="22"/>
          <w:szCs w:val="22"/>
        </w:rPr>
      </w:pPr>
      <w:r w:rsidRPr="00791AA3">
        <w:rPr>
          <w:rFonts w:eastAsia="Times New Roman" w:cs="Times New Roman"/>
          <w:sz w:val="22"/>
          <w:szCs w:val="22"/>
        </w:rPr>
        <w:t>O CAU/PR poderá realizar visita técnica in loco para subsidiar o monitoramento da parceria, quando esta for necessária a verificação do cumprimento do objeto e verificação do alcance de suas metas, devendo notificar a OSC, no prazo mínimo de 3 (três) dias úteis anteriores à realização da visita.</w:t>
      </w:r>
    </w:p>
    <w:p w14:paraId="597D033E" w14:textId="77777777" w:rsidR="006179FA" w:rsidRPr="00791AA3" w:rsidRDefault="006179FA" w:rsidP="002A0721">
      <w:pPr>
        <w:pStyle w:val="LO-normal"/>
        <w:widowControl w:val="0"/>
        <w:numPr>
          <w:ilvl w:val="2"/>
          <w:numId w:val="33"/>
        </w:numPr>
        <w:spacing w:line="276" w:lineRule="auto"/>
        <w:ind w:left="1134" w:hanging="567"/>
        <w:jc w:val="both"/>
        <w:rPr>
          <w:rFonts w:eastAsia="Times New Roman" w:cs="Times New Roman"/>
          <w:sz w:val="22"/>
          <w:szCs w:val="22"/>
        </w:rPr>
      </w:pPr>
      <w:r w:rsidRPr="00791AA3">
        <w:rPr>
          <w:rFonts w:eastAsia="Times New Roman" w:cs="Times New Roman"/>
          <w:sz w:val="22"/>
          <w:szCs w:val="22"/>
        </w:rPr>
        <w:t>Sempre que houver visita técnica in loco, o resultado será circunstanciado em relatório de visita técnica in loco, que será enviado à organização da sociedade civil para conhecimento, esclarecimentos e providências e poderá ensejar a revisão do relatório, a critério do CAU/PR.</w:t>
      </w:r>
    </w:p>
    <w:p w14:paraId="2BF23DEA" w14:textId="77777777" w:rsidR="006179FA" w:rsidRPr="00791AA3" w:rsidRDefault="006179FA" w:rsidP="006179FA">
      <w:pPr>
        <w:pStyle w:val="LO-normal"/>
        <w:widowControl w:val="0"/>
        <w:spacing w:line="276" w:lineRule="auto"/>
        <w:ind w:left="-10" w:right="106"/>
        <w:jc w:val="both"/>
        <w:rPr>
          <w:rFonts w:eastAsia="Times New Roman" w:cs="Times New Roman"/>
          <w:b/>
          <w:sz w:val="22"/>
          <w:szCs w:val="22"/>
        </w:rPr>
      </w:pPr>
    </w:p>
    <w:p w14:paraId="705F8A5A" w14:textId="77777777" w:rsidR="00C241E6" w:rsidRDefault="00C241E6" w:rsidP="006179FA">
      <w:pPr>
        <w:pStyle w:val="LO-normal"/>
        <w:widowControl w:val="0"/>
        <w:spacing w:line="276" w:lineRule="auto"/>
        <w:ind w:left="-10" w:right="106"/>
        <w:jc w:val="both"/>
        <w:rPr>
          <w:rFonts w:eastAsia="Times New Roman" w:cs="Times New Roman"/>
          <w:b/>
          <w:color w:val="000000"/>
          <w:sz w:val="22"/>
          <w:szCs w:val="22"/>
        </w:rPr>
      </w:pPr>
    </w:p>
    <w:p w14:paraId="073E0311" w14:textId="77777777" w:rsidR="006179FA" w:rsidRDefault="006179FA" w:rsidP="005F0A32">
      <w:pPr>
        <w:pStyle w:val="LO-normal"/>
        <w:widowControl w:val="0"/>
        <w:numPr>
          <w:ilvl w:val="0"/>
          <w:numId w:val="33"/>
        </w:numPr>
        <w:shd w:val="clear" w:color="auto" w:fill="BFBFBF"/>
        <w:spacing w:line="276" w:lineRule="auto"/>
        <w:ind w:left="567" w:right="106" w:hanging="577"/>
        <w:jc w:val="both"/>
        <w:rPr>
          <w:rFonts w:eastAsia="Times New Roman" w:cs="Times New Roman"/>
          <w:b/>
          <w:color w:val="000000"/>
          <w:sz w:val="22"/>
          <w:szCs w:val="22"/>
        </w:rPr>
      </w:pPr>
      <w:r>
        <w:rPr>
          <w:rFonts w:eastAsia="Times New Roman" w:cs="Times New Roman"/>
          <w:b/>
          <w:color w:val="000000"/>
          <w:sz w:val="22"/>
          <w:szCs w:val="22"/>
        </w:rPr>
        <w:t>DA GESTÃO DA PARCERIA</w:t>
      </w:r>
    </w:p>
    <w:p w14:paraId="71085A78" w14:textId="77777777" w:rsidR="006179FA" w:rsidRDefault="006179FA" w:rsidP="006179FA">
      <w:pPr>
        <w:pStyle w:val="LO-normal"/>
        <w:widowControl w:val="0"/>
        <w:spacing w:line="276" w:lineRule="auto"/>
        <w:jc w:val="both"/>
        <w:rPr>
          <w:rFonts w:eastAsia="Times New Roman" w:cs="Times New Roman"/>
          <w:color w:val="000000"/>
          <w:sz w:val="22"/>
          <w:szCs w:val="22"/>
        </w:rPr>
      </w:pPr>
    </w:p>
    <w:p w14:paraId="6883AFBE" w14:textId="77777777" w:rsidR="006179FA" w:rsidRDefault="006179FA" w:rsidP="002A0721">
      <w:pPr>
        <w:pStyle w:val="LO-normal"/>
        <w:widowControl w:val="0"/>
        <w:numPr>
          <w:ilvl w:val="1"/>
          <w:numId w:val="33"/>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São obrigações do gestor da parceria:</w:t>
      </w:r>
    </w:p>
    <w:p w14:paraId="76E53F12" w14:textId="77777777" w:rsidR="006179FA" w:rsidRDefault="006179FA" w:rsidP="002A0721">
      <w:pPr>
        <w:pStyle w:val="LO-normal"/>
        <w:widowControl w:val="0"/>
        <w:numPr>
          <w:ilvl w:val="2"/>
          <w:numId w:val="33"/>
        </w:numPr>
        <w:tabs>
          <w:tab w:val="left" w:pos="1134"/>
        </w:tabs>
        <w:spacing w:line="276" w:lineRule="auto"/>
        <w:ind w:left="567" w:firstLine="0"/>
        <w:jc w:val="both"/>
        <w:rPr>
          <w:rFonts w:eastAsia="Times New Roman" w:cs="Times New Roman"/>
          <w:color w:val="000000"/>
          <w:sz w:val="22"/>
          <w:szCs w:val="22"/>
        </w:rPr>
      </w:pPr>
      <w:r>
        <w:rPr>
          <w:rFonts w:eastAsia="Times New Roman" w:cs="Times New Roman"/>
          <w:color w:val="000000"/>
          <w:sz w:val="22"/>
          <w:szCs w:val="22"/>
        </w:rPr>
        <w:t>Acompanhar e fiscalizar a execução da parceria;</w:t>
      </w:r>
    </w:p>
    <w:p w14:paraId="5DE4761D" w14:textId="77777777" w:rsidR="006179FA" w:rsidRDefault="006179FA" w:rsidP="002A0721">
      <w:pPr>
        <w:pStyle w:val="LO-normal"/>
        <w:widowControl w:val="0"/>
        <w:numPr>
          <w:ilvl w:val="2"/>
          <w:numId w:val="33"/>
        </w:numPr>
        <w:spacing w:line="276" w:lineRule="auto"/>
        <w:ind w:left="1134" w:right="106" w:hanging="567"/>
        <w:jc w:val="both"/>
        <w:rPr>
          <w:rFonts w:eastAsia="Times New Roman" w:cs="Times New Roman"/>
          <w:color w:val="000000"/>
          <w:sz w:val="22"/>
          <w:szCs w:val="22"/>
        </w:rPr>
      </w:pPr>
      <w:r>
        <w:rPr>
          <w:rFonts w:eastAsia="Times New Roman" w:cs="Times New Roman"/>
          <w:color w:val="000000"/>
          <w:sz w:val="22"/>
          <w:szCs w:val="22"/>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6FA8F1FA" w14:textId="77777777" w:rsidR="006179FA" w:rsidRDefault="006179FA" w:rsidP="002A0721">
      <w:pPr>
        <w:pStyle w:val="LO-normal"/>
        <w:widowControl w:val="0"/>
        <w:numPr>
          <w:ilvl w:val="2"/>
          <w:numId w:val="33"/>
        </w:numPr>
        <w:spacing w:line="276" w:lineRule="auto"/>
        <w:ind w:left="1134" w:right="106" w:hanging="567"/>
        <w:jc w:val="both"/>
        <w:rPr>
          <w:rFonts w:eastAsia="Times New Roman" w:cs="Times New Roman"/>
          <w:color w:val="000000"/>
          <w:sz w:val="22"/>
          <w:szCs w:val="22"/>
        </w:rPr>
      </w:pPr>
      <w:r>
        <w:rPr>
          <w:rFonts w:eastAsia="Times New Roman" w:cs="Times New Roman"/>
          <w:color w:val="000000"/>
          <w:sz w:val="22"/>
          <w:szCs w:val="22"/>
        </w:rPr>
        <w:t>Emitir parecer técnico conclusivo de análise da prestação de contas final, levando em consideração o conteúdo do relatório técnico de monitoramento e avaliação, e análise da assessoria contábil;</w:t>
      </w:r>
    </w:p>
    <w:p w14:paraId="2E8B0CC2" w14:textId="77777777" w:rsidR="006179FA" w:rsidRDefault="006179FA" w:rsidP="002A0721">
      <w:pPr>
        <w:pStyle w:val="LO-normal"/>
        <w:widowControl w:val="0"/>
        <w:numPr>
          <w:ilvl w:val="2"/>
          <w:numId w:val="33"/>
        </w:numPr>
        <w:spacing w:line="276" w:lineRule="auto"/>
        <w:ind w:left="1134" w:hanging="567"/>
        <w:jc w:val="both"/>
        <w:rPr>
          <w:rFonts w:eastAsia="Times New Roman" w:cs="Times New Roman"/>
          <w:color w:val="000000"/>
          <w:sz w:val="22"/>
          <w:szCs w:val="22"/>
        </w:rPr>
      </w:pPr>
      <w:r>
        <w:rPr>
          <w:rFonts w:eastAsia="Times New Roman" w:cs="Times New Roman"/>
          <w:color w:val="000000"/>
          <w:sz w:val="22"/>
          <w:szCs w:val="22"/>
        </w:rPr>
        <w:t>Disponibilizar materiais e equipamentos tecnológicos necessários às atividades de monitoramento e avaliação.</w:t>
      </w:r>
    </w:p>
    <w:p w14:paraId="57E5CE4C" w14:textId="77777777" w:rsidR="006179FA" w:rsidRDefault="006179FA" w:rsidP="006179FA">
      <w:pPr>
        <w:pStyle w:val="LO-normal"/>
        <w:widowControl w:val="0"/>
        <w:tabs>
          <w:tab w:val="left" w:pos="284"/>
        </w:tabs>
        <w:spacing w:line="276" w:lineRule="auto"/>
        <w:jc w:val="both"/>
        <w:rPr>
          <w:rFonts w:eastAsia="Times New Roman" w:cs="Times New Roman"/>
          <w:color w:val="000000"/>
          <w:sz w:val="22"/>
          <w:szCs w:val="22"/>
        </w:rPr>
      </w:pPr>
    </w:p>
    <w:p w14:paraId="1C4BA472" w14:textId="77777777" w:rsidR="00C241E6" w:rsidRDefault="00C241E6" w:rsidP="006179FA">
      <w:pPr>
        <w:pStyle w:val="LO-normal"/>
        <w:widowControl w:val="0"/>
        <w:tabs>
          <w:tab w:val="left" w:pos="284"/>
        </w:tabs>
        <w:spacing w:line="276" w:lineRule="auto"/>
        <w:jc w:val="both"/>
        <w:rPr>
          <w:rFonts w:eastAsia="Times New Roman" w:cs="Times New Roman"/>
          <w:color w:val="000000"/>
          <w:sz w:val="22"/>
          <w:szCs w:val="22"/>
        </w:rPr>
      </w:pPr>
    </w:p>
    <w:p w14:paraId="26281E04" w14:textId="77777777" w:rsidR="006179FA" w:rsidRDefault="006179FA" w:rsidP="005F0A32">
      <w:pPr>
        <w:pStyle w:val="LO-normal"/>
        <w:widowControl w:val="0"/>
        <w:numPr>
          <w:ilvl w:val="0"/>
          <w:numId w:val="33"/>
        </w:numPr>
        <w:shd w:val="clear" w:color="auto" w:fill="BFBFBF"/>
        <w:tabs>
          <w:tab w:val="left" w:pos="284"/>
        </w:tabs>
        <w:spacing w:line="276" w:lineRule="auto"/>
        <w:ind w:left="0" w:firstLine="0"/>
        <w:jc w:val="both"/>
        <w:rPr>
          <w:rFonts w:eastAsia="Times New Roman" w:cs="Times New Roman"/>
          <w:b/>
          <w:color w:val="000000"/>
          <w:sz w:val="22"/>
          <w:szCs w:val="22"/>
        </w:rPr>
      </w:pPr>
      <w:r>
        <w:rPr>
          <w:rFonts w:eastAsia="Times New Roman" w:cs="Times New Roman"/>
          <w:b/>
          <w:color w:val="000000"/>
          <w:sz w:val="22"/>
          <w:szCs w:val="22"/>
        </w:rPr>
        <w:t xml:space="preserve"> DISPOSIÇÕES FINAIS</w:t>
      </w:r>
    </w:p>
    <w:p w14:paraId="6C144236" w14:textId="77777777" w:rsidR="006179FA" w:rsidRDefault="006179FA" w:rsidP="006179FA">
      <w:pPr>
        <w:pStyle w:val="LO-normal"/>
        <w:widowControl w:val="0"/>
        <w:spacing w:line="276" w:lineRule="auto"/>
        <w:jc w:val="both"/>
        <w:rPr>
          <w:rFonts w:eastAsia="Times New Roman" w:cs="Times New Roman"/>
          <w:color w:val="000000"/>
          <w:sz w:val="22"/>
          <w:szCs w:val="22"/>
        </w:rPr>
      </w:pPr>
    </w:p>
    <w:p w14:paraId="603D0BC0" w14:textId="3C89D86F" w:rsidR="006179FA" w:rsidRDefault="006179FA" w:rsidP="002A0721">
      <w:pPr>
        <w:pStyle w:val="LO-normal"/>
        <w:widowControl w:val="0"/>
        <w:numPr>
          <w:ilvl w:val="1"/>
          <w:numId w:val="33"/>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A </w:t>
      </w:r>
      <w:r w:rsidR="002A0721">
        <w:rPr>
          <w:rFonts w:eastAsia="Times New Roman" w:cs="Times New Roman"/>
          <w:color w:val="000000"/>
          <w:sz w:val="22"/>
          <w:szCs w:val="22"/>
        </w:rPr>
        <w:t>Comissão de S</w:t>
      </w:r>
      <w:r w:rsidR="00276293">
        <w:rPr>
          <w:rFonts w:eastAsia="Times New Roman" w:cs="Times New Roman"/>
          <w:color w:val="000000"/>
          <w:sz w:val="22"/>
          <w:szCs w:val="22"/>
        </w:rPr>
        <w:t>eleção, a Comissão de Monitoramento e A</w:t>
      </w:r>
      <w:r>
        <w:rPr>
          <w:rFonts w:eastAsia="Times New Roman" w:cs="Times New Roman"/>
          <w:color w:val="000000"/>
          <w:sz w:val="22"/>
          <w:szCs w:val="22"/>
        </w:rPr>
        <w:t>valiação e o gestor da parceria serão nomeados em portarias publicadas no site do CAU/PR;</w:t>
      </w:r>
    </w:p>
    <w:p w14:paraId="20F8A197" w14:textId="77777777" w:rsidR="006179FA" w:rsidRDefault="006179FA" w:rsidP="006179FA">
      <w:pPr>
        <w:pStyle w:val="LO-normal"/>
        <w:widowControl w:val="0"/>
        <w:spacing w:line="276" w:lineRule="auto"/>
        <w:jc w:val="both"/>
        <w:rPr>
          <w:rFonts w:eastAsia="Times New Roman" w:cs="Times New Roman"/>
          <w:color w:val="000000"/>
          <w:sz w:val="22"/>
          <w:szCs w:val="22"/>
        </w:rPr>
      </w:pPr>
    </w:p>
    <w:p w14:paraId="7D5BD35A" w14:textId="448F310B" w:rsidR="006179FA" w:rsidRDefault="006179FA" w:rsidP="002A0721">
      <w:pPr>
        <w:pStyle w:val="LO-normal"/>
        <w:widowControl w:val="0"/>
        <w:numPr>
          <w:ilvl w:val="1"/>
          <w:numId w:val="33"/>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Os pedidos de esclarecimentos, decorrentes de dúvidas na interpretação deste Edital e de seus anexos, deverão ser encaminhados com antecedência mínima de 10 (dias) dias da data-limite para envio da proposta, exclusivamente de forma eletrônica, pelo e-mail eletronicamente para </w:t>
      </w:r>
      <w:hyperlink r:id="rId20" w:history="1">
        <w:r w:rsidR="00F50D61" w:rsidRPr="00A46060">
          <w:rPr>
            <w:rStyle w:val="Hyperlink"/>
            <w:rFonts w:eastAsia="Times New Roman" w:cs="Times New Roman"/>
            <w:b/>
            <w:i/>
            <w:color w:val="auto"/>
            <w:sz w:val="22"/>
            <w:szCs w:val="22"/>
            <w:u w:val="none"/>
          </w:rPr>
          <w:t>athis@caupr.gov.b</w:t>
        </w:r>
        <w:r w:rsidR="00F50D61" w:rsidRPr="0003410B">
          <w:rPr>
            <w:rStyle w:val="Hyperlink"/>
            <w:rFonts w:eastAsia="Times New Roman" w:cs="Times New Roman"/>
            <w:i/>
            <w:color w:val="auto"/>
            <w:sz w:val="22"/>
            <w:szCs w:val="22"/>
            <w:u w:val="none"/>
          </w:rPr>
          <w:t>r</w:t>
        </w:r>
      </w:hyperlink>
      <w:r w:rsidRPr="0003410B">
        <w:rPr>
          <w:rFonts w:eastAsia="Times New Roman" w:cs="Times New Roman"/>
          <w:i/>
          <w:sz w:val="22"/>
          <w:szCs w:val="22"/>
        </w:rPr>
        <w:t>.</w:t>
      </w:r>
      <w:r>
        <w:rPr>
          <w:rFonts w:eastAsia="Times New Roman" w:cs="Times New Roman"/>
          <w:color w:val="000000"/>
          <w:sz w:val="22"/>
          <w:szCs w:val="22"/>
        </w:rPr>
        <w:t xml:space="preserve"> Os esclarecimentos serão prestados pela Comissão de Seleção.</w:t>
      </w:r>
    </w:p>
    <w:p w14:paraId="46C8180F" w14:textId="77777777" w:rsidR="006179FA" w:rsidRDefault="006179FA" w:rsidP="006179FA">
      <w:pPr>
        <w:pStyle w:val="LO-normal"/>
        <w:widowControl w:val="0"/>
        <w:spacing w:line="276" w:lineRule="auto"/>
        <w:jc w:val="both"/>
        <w:rPr>
          <w:rFonts w:eastAsia="Times New Roman" w:cs="Times New Roman"/>
          <w:color w:val="000000"/>
          <w:sz w:val="22"/>
          <w:szCs w:val="22"/>
        </w:rPr>
      </w:pPr>
    </w:p>
    <w:p w14:paraId="054FD4BD" w14:textId="77777777" w:rsidR="006179FA" w:rsidRDefault="006179FA" w:rsidP="002A0721">
      <w:pPr>
        <w:pStyle w:val="LO-normal"/>
        <w:widowControl w:val="0"/>
        <w:numPr>
          <w:ilvl w:val="1"/>
          <w:numId w:val="33"/>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62A10F9B" w14:textId="77777777" w:rsidR="006179FA" w:rsidRDefault="006179FA" w:rsidP="006179FA">
      <w:pPr>
        <w:pStyle w:val="LO-normal"/>
        <w:widowControl w:val="0"/>
        <w:ind w:left="708"/>
        <w:rPr>
          <w:rFonts w:eastAsia="Times New Roman" w:cs="Times New Roman"/>
          <w:color w:val="000000"/>
          <w:sz w:val="22"/>
          <w:szCs w:val="22"/>
        </w:rPr>
      </w:pPr>
    </w:p>
    <w:p w14:paraId="57E088F2" w14:textId="2F10F47F" w:rsidR="006179FA" w:rsidRDefault="006179FA" w:rsidP="002A0721">
      <w:pPr>
        <w:pStyle w:val="LO-normal"/>
        <w:widowControl w:val="0"/>
        <w:numPr>
          <w:ilvl w:val="1"/>
          <w:numId w:val="33"/>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A Comissão de Seleção resolverá os casos omissos e as situações não previstas no presente edital.</w:t>
      </w:r>
    </w:p>
    <w:p w14:paraId="5BF28B5F" w14:textId="77777777" w:rsidR="006179FA" w:rsidRDefault="006179FA" w:rsidP="006179FA">
      <w:pPr>
        <w:pStyle w:val="LO-normal"/>
        <w:widowControl w:val="0"/>
        <w:ind w:left="708"/>
        <w:rPr>
          <w:rFonts w:eastAsia="Times New Roman" w:cs="Times New Roman"/>
          <w:color w:val="000000"/>
          <w:sz w:val="22"/>
          <w:szCs w:val="22"/>
        </w:rPr>
      </w:pPr>
    </w:p>
    <w:p w14:paraId="02D9A517" w14:textId="77777777" w:rsidR="006179FA" w:rsidRDefault="006179FA" w:rsidP="002A0721">
      <w:pPr>
        <w:pStyle w:val="LO-normal"/>
        <w:widowControl w:val="0"/>
        <w:numPr>
          <w:ilvl w:val="1"/>
          <w:numId w:val="33"/>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 xml:space="preserve">O prazo de vigência do presente Edital será de 2 (dois) anos, contados a partir da publicação da </w:t>
      </w:r>
      <w:r>
        <w:rPr>
          <w:rFonts w:eastAsia="Times New Roman" w:cs="Times New Roman"/>
          <w:color w:val="000000"/>
          <w:sz w:val="22"/>
          <w:szCs w:val="22"/>
        </w:rPr>
        <w:lastRenderedPageBreak/>
        <w:t>homologação do resultado final desta seleção, podendo, por caráter excepcional, ser prorrogado por igual período.</w:t>
      </w:r>
    </w:p>
    <w:p w14:paraId="4FD6679B" w14:textId="77777777" w:rsidR="009225C9" w:rsidRDefault="009225C9" w:rsidP="009225C9">
      <w:pPr>
        <w:pStyle w:val="PargrafodaLista"/>
        <w:rPr>
          <w:rFonts w:eastAsia="Times New Roman"/>
          <w:color w:val="000000"/>
          <w:sz w:val="22"/>
          <w:szCs w:val="22"/>
        </w:rPr>
      </w:pPr>
    </w:p>
    <w:p w14:paraId="6F517867" w14:textId="77777777" w:rsidR="009225C9" w:rsidRDefault="009225C9" w:rsidP="009225C9">
      <w:pPr>
        <w:pStyle w:val="PargrafodaLista2"/>
        <w:numPr>
          <w:ilvl w:val="1"/>
          <w:numId w:val="33"/>
        </w:numPr>
        <w:spacing w:before="120" w:line="264" w:lineRule="auto"/>
        <w:ind w:left="567" w:hanging="567"/>
        <w:jc w:val="both"/>
      </w:pPr>
      <w:r>
        <w:rPr>
          <w:rFonts w:ascii="Times New Roman" w:hAnsi="Times New Roman"/>
          <w:sz w:val="22"/>
          <w:szCs w:val="22"/>
        </w:rPr>
        <w:t>A participação neste processo implica a aceitação plena e irrevogável das normas deste Edital.</w:t>
      </w:r>
    </w:p>
    <w:p w14:paraId="729F1435" w14:textId="77777777" w:rsidR="006179FA" w:rsidRDefault="006179FA" w:rsidP="006179FA">
      <w:pPr>
        <w:pStyle w:val="LO-normal"/>
        <w:spacing w:line="276" w:lineRule="auto"/>
        <w:ind w:right="106"/>
        <w:rPr>
          <w:sz w:val="22"/>
          <w:szCs w:val="22"/>
        </w:rPr>
      </w:pPr>
    </w:p>
    <w:p w14:paraId="1CF065BC" w14:textId="77777777" w:rsidR="00C241E6" w:rsidRDefault="00C241E6" w:rsidP="006179FA">
      <w:pPr>
        <w:pStyle w:val="LO-normal"/>
        <w:spacing w:line="276" w:lineRule="auto"/>
        <w:ind w:right="106"/>
        <w:rPr>
          <w:sz w:val="22"/>
          <w:szCs w:val="22"/>
        </w:rPr>
      </w:pPr>
    </w:p>
    <w:p w14:paraId="5BD71F94" w14:textId="77777777" w:rsidR="006179FA" w:rsidRDefault="006179FA" w:rsidP="005F0A32">
      <w:pPr>
        <w:pStyle w:val="LO-normal"/>
        <w:widowControl w:val="0"/>
        <w:numPr>
          <w:ilvl w:val="0"/>
          <w:numId w:val="33"/>
        </w:numPr>
        <w:shd w:val="clear" w:color="auto" w:fill="BFBFBF"/>
        <w:spacing w:line="276" w:lineRule="auto"/>
        <w:ind w:left="567" w:right="106" w:hanging="567"/>
        <w:jc w:val="both"/>
        <w:rPr>
          <w:rFonts w:eastAsia="Times New Roman" w:cs="Times New Roman"/>
          <w:b/>
          <w:color w:val="000000"/>
          <w:sz w:val="22"/>
          <w:szCs w:val="22"/>
        </w:rPr>
      </w:pPr>
      <w:r>
        <w:rPr>
          <w:rFonts w:eastAsia="Times New Roman" w:cs="Times New Roman"/>
          <w:b/>
          <w:color w:val="000000"/>
          <w:sz w:val="22"/>
          <w:szCs w:val="22"/>
        </w:rPr>
        <w:t>DO FORO</w:t>
      </w:r>
    </w:p>
    <w:p w14:paraId="3B59DCF3" w14:textId="77777777" w:rsidR="00DC5B2E" w:rsidRDefault="00DC5B2E" w:rsidP="00DC5B2E">
      <w:pPr>
        <w:pStyle w:val="LO-normal"/>
        <w:widowControl w:val="0"/>
        <w:tabs>
          <w:tab w:val="left" w:pos="851"/>
        </w:tabs>
        <w:spacing w:line="276" w:lineRule="auto"/>
        <w:ind w:left="1260"/>
        <w:jc w:val="both"/>
        <w:rPr>
          <w:rFonts w:eastAsia="Times New Roman" w:cs="Times New Roman"/>
          <w:color w:val="000000"/>
          <w:sz w:val="22"/>
          <w:szCs w:val="22"/>
        </w:rPr>
      </w:pPr>
    </w:p>
    <w:p w14:paraId="66E357F1" w14:textId="77777777" w:rsidR="006179FA" w:rsidRDefault="006179FA" w:rsidP="00DC5B2E">
      <w:pPr>
        <w:pStyle w:val="LO-normal"/>
        <w:widowControl w:val="0"/>
        <w:numPr>
          <w:ilvl w:val="1"/>
          <w:numId w:val="33"/>
        </w:numPr>
        <w:tabs>
          <w:tab w:val="left" w:pos="993"/>
        </w:tabs>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As questões decorrentes da execução deste Instrumento, que não possam ser dirimidas administrativamente, serão processadas e julgadas no foro da Justiça Federal de Curitiba/PR, com exclusão de qualquer outro, por mais privilegiado que seja, salvo nos casos previstos no art. 102, inciso I, alínea “d” da Constituição Federal.</w:t>
      </w:r>
    </w:p>
    <w:p w14:paraId="49F9301C" w14:textId="77777777" w:rsidR="006179FA" w:rsidRDefault="006179FA" w:rsidP="006179FA">
      <w:pPr>
        <w:pStyle w:val="LO-normal"/>
        <w:widowControl w:val="0"/>
        <w:tabs>
          <w:tab w:val="left" w:pos="284"/>
        </w:tabs>
        <w:spacing w:line="276" w:lineRule="auto"/>
        <w:jc w:val="both"/>
        <w:rPr>
          <w:rFonts w:eastAsia="Times New Roman" w:cs="Times New Roman"/>
          <w:color w:val="FF0000"/>
          <w:sz w:val="22"/>
          <w:szCs w:val="22"/>
        </w:rPr>
      </w:pPr>
    </w:p>
    <w:p w14:paraId="4D7B993D" w14:textId="77777777" w:rsidR="00C241E6" w:rsidRDefault="00C241E6" w:rsidP="006179FA">
      <w:pPr>
        <w:pStyle w:val="LO-normal"/>
        <w:widowControl w:val="0"/>
        <w:tabs>
          <w:tab w:val="left" w:pos="284"/>
        </w:tabs>
        <w:spacing w:line="276" w:lineRule="auto"/>
        <w:jc w:val="both"/>
        <w:rPr>
          <w:rFonts w:eastAsia="Times New Roman" w:cs="Times New Roman"/>
          <w:color w:val="FF0000"/>
          <w:sz w:val="22"/>
          <w:szCs w:val="22"/>
        </w:rPr>
      </w:pPr>
    </w:p>
    <w:p w14:paraId="77B78CB8" w14:textId="77777777" w:rsidR="006179FA" w:rsidRDefault="006179FA" w:rsidP="005F0A32">
      <w:pPr>
        <w:pStyle w:val="LO-normal"/>
        <w:widowControl w:val="0"/>
        <w:numPr>
          <w:ilvl w:val="0"/>
          <w:numId w:val="33"/>
        </w:numPr>
        <w:shd w:val="clear" w:color="auto" w:fill="BFBFBF"/>
        <w:tabs>
          <w:tab w:val="left" w:pos="284"/>
        </w:tabs>
        <w:spacing w:line="276" w:lineRule="auto"/>
        <w:ind w:left="0" w:firstLine="0"/>
        <w:jc w:val="both"/>
        <w:rPr>
          <w:rFonts w:eastAsia="Times New Roman" w:cs="Times New Roman"/>
          <w:b/>
          <w:color w:val="000000"/>
          <w:sz w:val="22"/>
          <w:szCs w:val="22"/>
        </w:rPr>
      </w:pPr>
      <w:r>
        <w:rPr>
          <w:rFonts w:eastAsia="Times New Roman" w:cs="Times New Roman"/>
          <w:b/>
          <w:color w:val="000000"/>
          <w:sz w:val="22"/>
          <w:szCs w:val="22"/>
        </w:rPr>
        <w:t xml:space="preserve"> ANEXOS</w:t>
      </w:r>
    </w:p>
    <w:p w14:paraId="579E53EC" w14:textId="77777777" w:rsidR="006179FA" w:rsidRDefault="006179FA" w:rsidP="006179FA">
      <w:pPr>
        <w:pStyle w:val="LO-normal"/>
        <w:widowControl w:val="0"/>
        <w:spacing w:line="276" w:lineRule="auto"/>
        <w:jc w:val="both"/>
        <w:rPr>
          <w:rFonts w:eastAsia="Times New Roman" w:cs="Times New Roman"/>
          <w:color w:val="000000"/>
          <w:sz w:val="22"/>
          <w:szCs w:val="22"/>
        </w:rPr>
      </w:pPr>
    </w:p>
    <w:p w14:paraId="70065FEB" w14:textId="77777777" w:rsidR="006179FA" w:rsidRDefault="006179FA" w:rsidP="00DC5B2E">
      <w:pPr>
        <w:pStyle w:val="LO-normal"/>
        <w:widowControl w:val="0"/>
        <w:numPr>
          <w:ilvl w:val="1"/>
          <w:numId w:val="33"/>
        </w:numPr>
        <w:spacing w:line="276" w:lineRule="auto"/>
        <w:ind w:left="567" w:hanging="567"/>
        <w:jc w:val="both"/>
        <w:rPr>
          <w:rFonts w:eastAsia="Times New Roman" w:cs="Times New Roman"/>
          <w:color w:val="000000"/>
          <w:sz w:val="22"/>
          <w:szCs w:val="22"/>
        </w:rPr>
      </w:pPr>
      <w:r>
        <w:rPr>
          <w:rFonts w:eastAsia="Times New Roman" w:cs="Times New Roman"/>
          <w:color w:val="000000"/>
          <w:sz w:val="22"/>
          <w:szCs w:val="22"/>
        </w:rPr>
        <w:t>Constituem o presente edital os seguintes anexos:</w:t>
      </w:r>
    </w:p>
    <w:p w14:paraId="3F9ABCBF" w14:textId="77777777" w:rsidR="006179FA" w:rsidRDefault="006179FA" w:rsidP="006179FA">
      <w:pPr>
        <w:pStyle w:val="LO-normal"/>
        <w:rPr>
          <w:sz w:val="22"/>
          <w:szCs w:val="22"/>
        </w:rPr>
      </w:pPr>
      <w:bookmarkStart w:id="1" w:name="_heading=h.gjdgxs"/>
      <w:bookmarkEnd w:id="1"/>
    </w:p>
    <w:p w14:paraId="2E47C753" w14:textId="6AE9AE18" w:rsidR="006179FA" w:rsidRDefault="006179FA" w:rsidP="006179FA">
      <w:pPr>
        <w:pStyle w:val="LO-normal"/>
        <w:rPr>
          <w:sz w:val="22"/>
          <w:szCs w:val="22"/>
        </w:rPr>
      </w:pPr>
      <w:bookmarkStart w:id="2" w:name="_heading=h.svkgyz2qx82b"/>
      <w:bookmarkEnd w:id="2"/>
      <w:r>
        <w:rPr>
          <w:sz w:val="22"/>
          <w:szCs w:val="22"/>
        </w:rPr>
        <w:t xml:space="preserve">ANEXO I: </w:t>
      </w:r>
      <w:hyperlink r:id="rId21" w:history="1">
        <w:r w:rsidRPr="000A3E9B">
          <w:rPr>
            <w:rStyle w:val="Hyperlink"/>
            <w:sz w:val="22"/>
            <w:szCs w:val="22"/>
          </w:rPr>
          <w:t>Formulário de Apresentação do Projeto</w:t>
        </w:r>
      </w:hyperlink>
    </w:p>
    <w:p w14:paraId="12B69020" w14:textId="6D29998E" w:rsidR="006179FA" w:rsidRDefault="006179FA" w:rsidP="006179FA">
      <w:pPr>
        <w:pStyle w:val="LO-normal"/>
        <w:tabs>
          <w:tab w:val="left" w:pos="5149"/>
        </w:tabs>
        <w:rPr>
          <w:sz w:val="22"/>
          <w:szCs w:val="22"/>
        </w:rPr>
      </w:pPr>
      <w:r>
        <w:rPr>
          <w:sz w:val="22"/>
          <w:szCs w:val="22"/>
        </w:rPr>
        <w:t xml:space="preserve">ANEXO II: </w:t>
      </w:r>
      <w:hyperlink r:id="rId22" w:history="1">
        <w:r w:rsidRPr="000A3E9B">
          <w:rPr>
            <w:rStyle w:val="Hyperlink"/>
            <w:sz w:val="22"/>
            <w:szCs w:val="22"/>
          </w:rPr>
          <w:t>Plano de Trabalho</w:t>
        </w:r>
      </w:hyperlink>
    </w:p>
    <w:p w14:paraId="00C3CE5B" w14:textId="304524D7" w:rsidR="006179FA" w:rsidRDefault="006179FA" w:rsidP="006179FA">
      <w:pPr>
        <w:pStyle w:val="LO-normal"/>
        <w:tabs>
          <w:tab w:val="left" w:pos="5149"/>
        </w:tabs>
        <w:rPr>
          <w:sz w:val="22"/>
          <w:szCs w:val="22"/>
        </w:rPr>
      </w:pPr>
      <w:r>
        <w:rPr>
          <w:sz w:val="22"/>
          <w:szCs w:val="22"/>
        </w:rPr>
        <w:t xml:space="preserve">ANEXO III: </w:t>
      </w:r>
      <w:hyperlink r:id="rId23" w:history="1">
        <w:r w:rsidRPr="000A3E9B">
          <w:rPr>
            <w:rStyle w:val="Hyperlink"/>
            <w:sz w:val="22"/>
            <w:szCs w:val="22"/>
          </w:rPr>
          <w:t>Declaração-art.-26-IX-Decreto-8.726-2016</w:t>
        </w:r>
      </w:hyperlink>
    </w:p>
    <w:p w14:paraId="371E3762" w14:textId="1BBED0D5" w:rsidR="006179FA" w:rsidRDefault="006179FA" w:rsidP="006179FA">
      <w:pPr>
        <w:pStyle w:val="LO-normal"/>
        <w:tabs>
          <w:tab w:val="left" w:pos="5149"/>
        </w:tabs>
        <w:rPr>
          <w:sz w:val="22"/>
          <w:szCs w:val="22"/>
        </w:rPr>
      </w:pPr>
      <w:r>
        <w:rPr>
          <w:sz w:val="22"/>
          <w:szCs w:val="22"/>
        </w:rPr>
        <w:t xml:space="preserve">ANEXO </w:t>
      </w:r>
      <w:r w:rsidR="003D6A03">
        <w:rPr>
          <w:sz w:val="22"/>
          <w:szCs w:val="22"/>
        </w:rPr>
        <w:t>I</w:t>
      </w:r>
      <w:r>
        <w:rPr>
          <w:sz w:val="22"/>
          <w:szCs w:val="22"/>
        </w:rPr>
        <w:t xml:space="preserve">V: </w:t>
      </w:r>
      <w:hyperlink r:id="rId24" w:history="1">
        <w:r w:rsidRPr="000A3E9B">
          <w:rPr>
            <w:rStyle w:val="Hyperlink"/>
            <w:sz w:val="22"/>
            <w:szCs w:val="22"/>
          </w:rPr>
          <w:t>Declaração-Vedação-Dirigentes-CAU BR-e-CAU UF</w:t>
        </w:r>
      </w:hyperlink>
    </w:p>
    <w:p w14:paraId="0D04831E" w14:textId="79EAF03F" w:rsidR="003D6A03" w:rsidRDefault="003D6A03" w:rsidP="003D6A03">
      <w:pPr>
        <w:pStyle w:val="LO-normal"/>
        <w:tabs>
          <w:tab w:val="left" w:pos="5149"/>
        </w:tabs>
        <w:rPr>
          <w:sz w:val="22"/>
          <w:szCs w:val="22"/>
        </w:rPr>
      </w:pPr>
      <w:r>
        <w:rPr>
          <w:sz w:val="22"/>
          <w:szCs w:val="22"/>
        </w:rPr>
        <w:t xml:space="preserve">ANEXO V: </w:t>
      </w:r>
      <w:hyperlink r:id="rId25" w:history="1">
        <w:r w:rsidRPr="000A3E9B">
          <w:rPr>
            <w:rStyle w:val="Hyperlink"/>
            <w:sz w:val="22"/>
            <w:szCs w:val="22"/>
          </w:rPr>
          <w:t>Declaração-art.-26-X-Decreto-8.726-2016-1</w:t>
        </w:r>
      </w:hyperlink>
    </w:p>
    <w:p w14:paraId="1D3F80B2" w14:textId="4372BFAA" w:rsidR="006179FA" w:rsidRDefault="006179FA" w:rsidP="006179FA">
      <w:pPr>
        <w:pStyle w:val="LO-normal"/>
        <w:tabs>
          <w:tab w:val="left" w:pos="5149"/>
        </w:tabs>
        <w:rPr>
          <w:sz w:val="22"/>
          <w:szCs w:val="22"/>
        </w:rPr>
      </w:pPr>
      <w:r>
        <w:rPr>
          <w:sz w:val="22"/>
          <w:szCs w:val="22"/>
        </w:rPr>
        <w:t xml:space="preserve">ANEXO VI: </w:t>
      </w:r>
      <w:hyperlink r:id="rId26" w:history="1">
        <w:r w:rsidRPr="000A3E9B">
          <w:rPr>
            <w:rStyle w:val="Hyperlink"/>
            <w:sz w:val="22"/>
            <w:szCs w:val="22"/>
          </w:rPr>
          <w:t>Declaração-art.-27-I-a-e-b-Decreto-8726-2016</w:t>
        </w:r>
      </w:hyperlink>
    </w:p>
    <w:p w14:paraId="2838FB31" w14:textId="1728202E" w:rsidR="006179FA" w:rsidRDefault="006179FA" w:rsidP="006179FA">
      <w:pPr>
        <w:pStyle w:val="LO-normal"/>
        <w:tabs>
          <w:tab w:val="left" w:pos="5149"/>
        </w:tabs>
        <w:rPr>
          <w:sz w:val="22"/>
          <w:szCs w:val="22"/>
        </w:rPr>
      </w:pPr>
      <w:r>
        <w:rPr>
          <w:sz w:val="22"/>
          <w:szCs w:val="22"/>
        </w:rPr>
        <w:t xml:space="preserve">ANEXO VII: </w:t>
      </w:r>
      <w:hyperlink r:id="rId27" w:history="1">
        <w:r w:rsidRPr="000A3E9B">
          <w:rPr>
            <w:rStyle w:val="Hyperlink"/>
            <w:sz w:val="22"/>
            <w:szCs w:val="22"/>
          </w:rPr>
          <w:t>Declaração-art.-27-II-Decreto-8726-2016</w:t>
        </w:r>
      </w:hyperlink>
    </w:p>
    <w:p w14:paraId="2D094811" w14:textId="3A1EAD73" w:rsidR="006179FA" w:rsidRDefault="006179FA" w:rsidP="006179FA">
      <w:pPr>
        <w:pStyle w:val="LO-normal"/>
        <w:tabs>
          <w:tab w:val="left" w:pos="5149"/>
        </w:tabs>
        <w:rPr>
          <w:sz w:val="22"/>
          <w:szCs w:val="22"/>
        </w:rPr>
      </w:pPr>
      <w:r>
        <w:rPr>
          <w:sz w:val="22"/>
          <w:szCs w:val="22"/>
        </w:rPr>
        <w:t xml:space="preserve">ANEXO VIII: </w:t>
      </w:r>
      <w:hyperlink r:id="rId28" w:history="1">
        <w:r w:rsidRPr="000A3E9B">
          <w:rPr>
            <w:rStyle w:val="Hyperlink"/>
            <w:sz w:val="22"/>
            <w:szCs w:val="22"/>
          </w:rPr>
          <w:t>Declaração-art.-27-III-Decreto-8726-2016</w:t>
        </w:r>
      </w:hyperlink>
    </w:p>
    <w:p w14:paraId="581E6FAB" w14:textId="43754467" w:rsidR="006179FA" w:rsidRDefault="006179FA" w:rsidP="006179FA">
      <w:pPr>
        <w:pStyle w:val="LO-normal"/>
        <w:tabs>
          <w:tab w:val="left" w:pos="5149"/>
        </w:tabs>
        <w:rPr>
          <w:sz w:val="22"/>
          <w:szCs w:val="22"/>
        </w:rPr>
      </w:pPr>
      <w:r>
        <w:rPr>
          <w:sz w:val="22"/>
          <w:szCs w:val="22"/>
        </w:rPr>
        <w:t xml:space="preserve">ANEXO IX: </w:t>
      </w:r>
      <w:hyperlink r:id="rId29" w:history="1">
        <w:r w:rsidRPr="000A3E9B">
          <w:rPr>
            <w:rStyle w:val="Hyperlink"/>
            <w:sz w:val="22"/>
            <w:szCs w:val="22"/>
          </w:rPr>
          <w:t>Declaração-art.-33-Decreto-8726-2016</w:t>
        </w:r>
      </w:hyperlink>
    </w:p>
    <w:p w14:paraId="22AED581" w14:textId="75CF49D3" w:rsidR="006179FA" w:rsidRDefault="006179FA" w:rsidP="006179FA">
      <w:pPr>
        <w:pStyle w:val="LO-normal"/>
        <w:tabs>
          <w:tab w:val="left" w:pos="5149"/>
        </w:tabs>
        <w:rPr>
          <w:sz w:val="22"/>
          <w:szCs w:val="22"/>
        </w:rPr>
      </w:pPr>
      <w:r>
        <w:rPr>
          <w:sz w:val="22"/>
          <w:szCs w:val="22"/>
        </w:rPr>
        <w:t xml:space="preserve">ANEXO X: </w:t>
      </w:r>
      <w:hyperlink r:id="rId30" w:history="1">
        <w:r w:rsidRPr="000A3E9B">
          <w:rPr>
            <w:rStyle w:val="Hyperlink"/>
            <w:sz w:val="22"/>
            <w:szCs w:val="22"/>
          </w:rPr>
          <w:t>Declaração-de-recebimento-de-repasse-de-recurso</w:t>
        </w:r>
      </w:hyperlink>
    </w:p>
    <w:p w14:paraId="220F326A" w14:textId="09199B6A" w:rsidR="003D6A03" w:rsidRDefault="003D6A03" w:rsidP="003D6A03">
      <w:pPr>
        <w:pStyle w:val="LO-normal"/>
        <w:tabs>
          <w:tab w:val="left" w:pos="5149"/>
        </w:tabs>
        <w:rPr>
          <w:sz w:val="22"/>
          <w:szCs w:val="22"/>
        </w:rPr>
      </w:pPr>
      <w:r>
        <w:rPr>
          <w:sz w:val="22"/>
          <w:szCs w:val="22"/>
        </w:rPr>
        <w:t xml:space="preserve">ANEXO XI: </w:t>
      </w:r>
      <w:hyperlink r:id="rId31" w:history="1">
        <w:r w:rsidRPr="000A3E9B">
          <w:rPr>
            <w:rStyle w:val="Hyperlink"/>
            <w:sz w:val="22"/>
            <w:szCs w:val="22"/>
          </w:rPr>
          <w:t>Manual de Prestação de Contas</w:t>
        </w:r>
      </w:hyperlink>
    </w:p>
    <w:p w14:paraId="02752386" w14:textId="29384321" w:rsidR="006179FA" w:rsidRDefault="006179FA" w:rsidP="006179FA">
      <w:pPr>
        <w:pStyle w:val="LO-normal"/>
        <w:tabs>
          <w:tab w:val="left" w:pos="5149"/>
        </w:tabs>
        <w:rPr>
          <w:sz w:val="22"/>
          <w:szCs w:val="22"/>
        </w:rPr>
      </w:pPr>
      <w:r>
        <w:rPr>
          <w:sz w:val="22"/>
          <w:szCs w:val="22"/>
        </w:rPr>
        <w:t xml:space="preserve">ANEXO XI: </w:t>
      </w:r>
      <w:hyperlink r:id="rId32" w:history="1">
        <w:r w:rsidRPr="000A3E9B">
          <w:rPr>
            <w:rStyle w:val="Hyperlink"/>
            <w:sz w:val="22"/>
            <w:szCs w:val="22"/>
          </w:rPr>
          <w:t>Apenso-1-Relatório-Final-Execução-do-Objeto</w:t>
        </w:r>
      </w:hyperlink>
    </w:p>
    <w:p w14:paraId="62E085BF" w14:textId="4CABF889" w:rsidR="006179FA" w:rsidRDefault="006179FA" w:rsidP="006179FA">
      <w:pPr>
        <w:pStyle w:val="LO-normal"/>
        <w:tabs>
          <w:tab w:val="left" w:pos="5149"/>
        </w:tabs>
        <w:rPr>
          <w:sz w:val="22"/>
          <w:szCs w:val="22"/>
        </w:rPr>
      </w:pPr>
      <w:r>
        <w:rPr>
          <w:sz w:val="22"/>
          <w:szCs w:val="22"/>
        </w:rPr>
        <w:t>ANEXO XI:</w:t>
      </w:r>
      <w:r w:rsidR="00276293">
        <w:rPr>
          <w:sz w:val="22"/>
          <w:szCs w:val="22"/>
        </w:rPr>
        <w:t xml:space="preserve"> </w:t>
      </w:r>
      <w:hyperlink r:id="rId33" w:history="1">
        <w:r w:rsidRPr="000A3E9B">
          <w:rPr>
            <w:rStyle w:val="Hyperlink"/>
            <w:sz w:val="22"/>
            <w:szCs w:val="22"/>
          </w:rPr>
          <w:t>Apenso-2-Relatório-Final-Execução-Financeira</w:t>
        </w:r>
      </w:hyperlink>
    </w:p>
    <w:p w14:paraId="3D1B26BD" w14:textId="3EA60CFD" w:rsidR="00A46060" w:rsidRDefault="00A46060" w:rsidP="00A46060">
      <w:pPr>
        <w:pStyle w:val="LO-normal"/>
        <w:tabs>
          <w:tab w:val="left" w:pos="5149"/>
        </w:tabs>
        <w:rPr>
          <w:sz w:val="22"/>
          <w:szCs w:val="22"/>
        </w:rPr>
      </w:pPr>
      <w:r>
        <w:rPr>
          <w:sz w:val="22"/>
          <w:szCs w:val="22"/>
        </w:rPr>
        <w:t>ANEXO X</w:t>
      </w:r>
      <w:r w:rsidR="003D6A03">
        <w:rPr>
          <w:sz w:val="22"/>
          <w:szCs w:val="22"/>
        </w:rPr>
        <w:t>I</w:t>
      </w:r>
      <w:r>
        <w:rPr>
          <w:sz w:val="22"/>
          <w:szCs w:val="22"/>
        </w:rPr>
        <w:t xml:space="preserve">: </w:t>
      </w:r>
      <w:hyperlink r:id="rId34" w:history="1">
        <w:r w:rsidRPr="000A3E9B">
          <w:rPr>
            <w:rStyle w:val="Hyperlink"/>
            <w:sz w:val="22"/>
            <w:szCs w:val="22"/>
          </w:rPr>
          <w:t>Apenso-3-Relatório-Mensal-Execução-Financeira</w:t>
        </w:r>
      </w:hyperlink>
    </w:p>
    <w:p w14:paraId="641A5F3C" w14:textId="6E314D5C" w:rsidR="003D6A03" w:rsidRDefault="003D6A03" w:rsidP="00A46060">
      <w:pPr>
        <w:pStyle w:val="LO-normal"/>
        <w:tabs>
          <w:tab w:val="left" w:pos="5149"/>
        </w:tabs>
        <w:rPr>
          <w:sz w:val="22"/>
          <w:szCs w:val="22"/>
        </w:rPr>
      </w:pPr>
      <w:r>
        <w:rPr>
          <w:sz w:val="22"/>
          <w:szCs w:val="22"/>
        </w:rPr>
        <w:t xml:space="preserve">ANEXO XII: </w:t>
      </w:r>
      <w:hyperlink r:id="rId35" w:history="1">
        <w:r w:rsidRPr="000A3E9B">
          <w:rPr>
            <w:rStyle w:val="Hyperlink"/>
            <w:sz w:val="22"/>
            <w:szCs w:val="22"/>
          </w:rPr>
          <w:t>Minuta-Termo-de-</w:t>
        </w:r>
        <w:r w:rsidR="00092863" w:rsidRPr="000A3E9B">
          <w:rPr>
            <w:rStyle w:val="Hyperlink"/>
            <w:sz w:val="22"/>
            <w:szCs w:val="22"/>
          </w:rPr>
          <w:t>Colaboração</w:t>
        </w:r>
      </w:hyperlink>
    </w:p>
    <w:p w14:paraId="450568A9" w14:textId="77777777" w:rsidR="006179FA" w:rsidRDefault="006179FA" w:rsidP="006179FA">
      <w:pPr>
        <w:pStyle w:val="LO-normal"/>
        <w:tabs>
          <w:tab w:val="left" w:pos="5149"/>
        </w:tabs>
        <w:rPr>
          <w:sz w:val="22"/>
          <w:szCs w:val="22"/>
        </w:rPr>
      </w:pPr>
    </w:p>
    <w:p w14:paraId="7B8D0185" w14:textId="77777777" w:rsidR="006179FA" w:rsidRDefault="006179FA" w:rsidP="006179FA">
      <w:pPr>
        <w:pStyle w:val="LO-normal"/>
        <w:tabs>
          <w:tab w:val="left" w:pos="5149"/>
        </w:tabs>
        <w:rPr>
          <w:sz w:val="22"/>
          <w:szCs w:val="22"/>
        </w:rPr>
      </w:pPr>
    </w:p>
    <w:p w14:paraId="6B803B42" w14:textId="77777777" w:rsidR="006179FA" w:rsidRDefault="006179FA" w:rsidP="006179FA">
      <w:pPr>
        <w:pStyle w:val="LO-normal"/>
        <w:tabs>
          <w:tab w:val="left" w:pos="5149"/>
        </w:tabs>
        <w:rPr>
          <w:sz w:val="22"/>
          <w:szCs w:val="22"/>
        </w:rPr>
      </w:pPr>
    </w:p>
    <w:p w14:paraId="72932661" w14:textId="77777777" w:rsidR="00C241E6" w:rsidRDefault="00C241E6" w:rsidP="006179FA">
      <w:pPr>
        <w:pStyle w:val="LO-normal"/>
        <w:tabs>
          <w:tab w:val="left" w:pos="5149"/>
        </w:tabs>
        <w:jc w:val="center"/>
        <w:rPr>
          <w:sz w:val="22"/>
          <w:szCs w:val="22"/>
        </w:rPr>
      </w:pPr>
    </w:p>
    <w:p w14:paraId="12343B1F" w14:textId="77777777" w:rsidR="00C241E6" w:rsidRDefault="00C241E6" w:rsidP="006179FA">
      <w:pPr>
        <w:pStyle w:val="LO-normal"/>
        <w:tabs>
          <w:tab w:val="left" w:pos="5149"/>
        </w:tabs>
        <w:jc w:val="center"/>
        <w:rPr>
          <w:sz w:val="22"/>
          <w:szCs w:val="22"/>
        </w:rPr>
      </w:pPr>
    </w:p>
    <w:p w14:paraId="6CE206D7" w14:textId="77777777" w:rsidR="006179FA" w:rsidRDefault="006179FA" w:rsidP="006179FA">
      <w:pPr>
        <w:pStyle w:val="LO-normal"/>
        <w:tabs>
          <w:tab w:val="left" w:pos="5149"/>
        </w:tabs>
        <w:jc w:val="center"/>
        <w:rPr>
          <w:b/>
          <w:sz w:val="22"/>
          <w:szCs w:val="22"/>
        </w:rPr>
      </w:pPr>
      <w:r>
        <w:rPr>
          <w:b/>
          <w:sz w:val="22"/>
          <w:szCs w:val="22"/>
        </w:rPr>
        <w:t>MILTON CARLOS ZANELATTO GONÇALVES</w:t>
      </w:r>
    </w:p>
    <w:p w14:paraId="362D54DA" w14:textId="77777777" w:rsidR="006179FA" w:rsidRDefault="006179FA" w:rsidP="006179FA">
      <w:pPr>
        <w:pStyle w:val="LO-normal"/>
        <w:tabs>
          <w:tab w:val="left" w:pos="5149"/>
        </w:tabs>
        <w:jc w:val="center"/>
        <w:rPr>
          <w:sz w:val="20"/>
          <w:szCs w:val="20"/>
        </w:rPr>
      </w:pPr>
      <w:r>
        <w:rPr>
          <w:sz w:val="20"/>
          <w:szCs w:val="20"/>
        </w:rPr>
        <w:t>Arquiteto e Urbanista – CAU A52736-0</w:t>
      </w:r>
    </w:p>
    <w:p w14:paraId="0F40EA47" w14:textId="42873731" w:rsidR="00276293" w:rsidRDefault="006179FA" w:rsidP="00092863">
      <w:pPr>
        <w:pStyle w:val="LO-normal"/>
        <w:tabs>
          <w:tab w:val="left" w:pos="5149"/>
        </w:tabs>
        <w:jc w:val="center"/>
        <w:rPr>
          <w:sz w:val="22"/>
          <w:szCs w:val="22"/>
        </w:rPr>
      </w:pPr>
      <w:r>
        <w:rPr>
          <w:sz w:val="20"/>
          <w:szCs w:val="20"/>
        </w:rPr>
        <w:t>Presidente do CAU/PR</w:t>
      </w:r>
    </w:p>
    <w:sectPr w:rsidR="00276293">
      <w:headerReference w:type="default" r:id="rId36"/>
      <w:footerReference w:type="default" r:id="rId37"/>
      <w:pgSz w:w="11906" w:h="16838"/>
      <w:pgMar w:top="1701" w:right="1134" w:bottom="1531" w:left="1701"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9243A" w14:textId="77777777" w:rsidR="00B1486D" w:rsidRDefault="00B1486D">
      <w:r>
        <w:separator/>
      </w:r>
    </w:p>
  </w:endnote>
  <w:endnote w:type="continuationSeparator" w:id="0">
    <w:p w14:paraId="73A14AD5" w14:textId="77777777" w:rsidR="00B1486D" w:rsidRDefault="00B1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27FAB" w14:textId="77777777" w:rsidR="00B1486D" w:rsidRDefault="00B1486D">
    <w:pPr>
      <w:pStyle w:val="Rodap"/>
      <w:ind w:left="-567"/>
      <w:jc w:val="center"/>
      <w:rPr>
        <w:b/>
        <w:color w:val="006666"/>
        <w:sz w:val="18"/>
      </w:rPr>
    </w:pPr>
    <w:r>
      <w:rPr>
        <w:b/>
        <w:color w:val="006666"/>
        <w:sz w:val="18"/>
      </w:rPr>
      <w:t>Conselho de Arquitetura e Urbanismo do Paraná.</w:t>
    </w:r>
  </w:p>
  <w:p w14:paraId="71C89444" w14:textId="77777777" w:rsidR="00B1486D" w:rsidRDefault="00B1486D">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14:paraId="36ECEA0B" w14:textId="77777777" w:rsidR="00B1486D" w:rsidRDefault="00B1486D">
    <w:pPr>
      <w:pStyle w:val="Rodap"/>
      <w:ind w:left="11" w:hanging="11"/>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9034" w14:textId="77777777" w:rsidR="00B1486D" w:rsidRDefault="00B1486D">
      <w:r>
        <w:separator/>
      </w:r>
    </w:p>
  </w:footnote>
  <w:footnote w:type="continuationSeparator" w:id="0">
    <w:p w14:paraId="09313745" w14:textId="77777777" w:rsidR="00B1486D" w:rsidRDefault="00B1486D">
      <w:r>
        <w:continuationSeparator/>
      </w:r>
    </w:p>
  </w:footnote>
  <w:footnote w:id="1">
    <w:p w14:paraId="5FF5F575" w14:textId="77777777" w:rsidR="00B1486D" w:rsidRDefault="00B1486D" w:rsidP="00935B05">
      <w:pPr>
        <w:pStyle w:val="LO-normal"/>
        <w:jc w:val="both"/>
        <w:rPr>
          <w:color w:val="000000"/>
          <w:sz w:val="22"/>
          <w:szCs w:val="22"/>
        </w:rPr>
      </w:pPr>
      <w:r w:rsidRPr="008927C2">
        <w:rPr>
          <w:rStyle w:val="Caracteresdenotaderodap"/>
          <w:b/>
        </w:rPr>
        <w:footnoteRef/>
      </w:r>
      <w:r>
        <w:rPr>
          <w:sz w:val="18"/>
          <w:szCs w:val="18"/>
        </w:rPr>
        <w:t>Informação disponível em &lt;</w:t>
      </w:r>
      <w:hyperlink r:id="rId1">
        <w:r>
          <w:rPr>
            <w:color w:val="0563C1"/>
            <w:sz w:val="18"/>
            <w:szCs w:val="18"/>
            <w:u w:val="single"/>
          </w:rPr>
          <w:t>https://www.uia-architectes.org/wp-content/uploads/2022/02/2_UIA_competition_guide_2020.pdf</w:t>
        </w:r>
      </w:hyperlink>
      <w:r>
        <w:rPr>
          <w:color w:val="000000"/>
          <w:sz w:val="18"/>
          <w:szCs w:val="18"/>
        </w:rPr>
        <w:t>&gt;.</w:t>
      </w:r>
    </w:p>
    <w:p w14:paraId="79D67061" w14:textId="77777777" w:rsidR="00B1486D" w:rsidRDefault="00B1486D" w:rsidP="00935B05">
      <w:pPr>
        <w:pStyle w:val="LO-normal"/>
        <w:ind w:firstLine="567"/>
        <w:jc w:val="both"/>
        <w:rPr>
          <w:color w:val="000000"/>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077718"/>
      <w:docPartObj>
        <w:docPartGallery w:val="Page Numbers (Top of Page)"/>
        <w:docPartUnique/>
      </w:docPartObj>
    </w:sdtPr>
    <w:sdtEndPr/>
    <w:sdtContent>
      <w:p w14:paraId="380EC54A" w14:textId="77777777" w:rsidR="00B1486D" w:rsidRDefault="00B1486D">
        <w:pPr>
          <w:pStyle w:val="Cabealho"/>
          <w:jc w:val="right"/>
          <w:rPr>
            <w:rFonts w:asciiTheme="minorHAnsi" w:hAnsiTheme="minorHAnsi" w:cstheme="minorHAnsi"/>
            <w:sz w:val="20"/>
          </w:rPr>
        </w:pPr>
        <w:r>
          <w:rPr>
            <w:noProof/>
          </w:rPr>
          <w:drawing>
            <wp:anchor distT="0" distB="0" distL="0" distR="0" simplePos="0" relativeHeight="23" behindDoc="1" locked="0" layoutInCell="0" allowOverlap="1" wp14:anchorId="41AEAA83" wp14:editId="64D03C01">
              <wp:simplePos x="0" y="0"/>
              <wp:positionH relativeFrom="column">
                <wp:posOffset>-523875</wp:posOffset>
              </wp:positionH>
              <wp:positionV relativeFrom="paragraph">
                <wp:posOffset>-238760</wp:posOffset>
              </wp:positionV>
              <wp:extent cx="5400040" cy="63055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 w:val="20"/>
          </w:rPr>
          <w:fldChar w:fldCharType="begin"/>
        </w:r>
        <w:r>
          <w:rPr>
            <w:rFonts w:ascii="Calibri" w:hAnsi="Calibri" w:cs="Calibri"/>
            <w:b/>
            <w:bCs/>
            <w:sz w:val="20"/>
          </w:rPr>
          <w:instrText>PAGE</w:instrText>
        </w:r>
        <w:r>
          <w:rPr>
            <w:rFonts w:ascii="Calibri" w:hAnsi="Calibri" w:cs="Calibri"/>
            <w:b/>
            <w:bCs/>
            <w:sz w:val="20"/>
          </w:rPr>
          <w:fldChar w:fldCharType="separate"/>
        </w:r>
        <w:r w:rsidR="00C86C2F">
          <w:rPr>
            <w:rFonts w:ascii="Calibri" w:hAnsi="Calibri" w:cs="Calibri"/>
            <w:b/>
            <w:bCs/>
            <w:noProof/>
            <w:sz w:val="20"/>
          </w:rPr>
          <w:t>3</w:t>
        </w:r>
        <w:r>
          <w:rPr>
            <w:rFonts w:ascii="Calibri" w:hAnsi="Calibri" w:cs="Calibri"/>
            <w:b/>
            <w:bCs/>
            <w:sz w:val="20"/>
          </w:rPr>
          <w:fldChar w:fldCharType="end"/>
        </w:r>
        <w:r>
          <w:rPr>
            <w:rFonts w:asciiTheme="minorHAnsi" w:hAnsiTheme="minorHAnsi" w:cstheme="minorHAnsi"/>
            <w:sz w:val="20"/>
          </w:rPr>
          <w:t xml:space="preserve"> de </w:t>
        </w:r>
        <w:r>
          <w:rPr>
            <w:rFonts w:ascii="Calibri" w:hAnsi="Calibri" w:cs="Calibri"/>
            <w:b/>
            <w:bCs/>
            <w:sz w:val="20"/>
          </w:rPr>
          <w:fldChar w:fldCharType="begin"/>
        </w:r>
        <w:r>
          <w:rPr>
            <w:rFonts w:ascii="Calibri" w:hAnsi="Calibri" w:cs="Calibri"/>
            <w:b/>
            <w:bCs/>
            <w:sz w:val="20"/>
          </w:rPr>
          <w:instrText>NUMPAGES</w:instrText>
        </w:r>
        <w:r>
          <w:rPr>
            <w:rFonts w:ascii="Calibri" w:hAnsi="Calibri" w:cs="Calibri"/>
            <w:b/>
            <w:bCs/>
            <w:sz w:val="20"/>
          </w:rPr>
          <w:fldChar w:fldCharType="separate"/>
        </w:r>
        <w:r w:rsidR="00C86C2F">
          <w:rPr>
            <w:rFonts w:ascii="Calibri" w:hAnsi="Calibri" w:cs="Calibri"/>
            <w:b/>
            <w:bCs/>
            <w:noProof/>
            <w:sz w:val="20"/>
          </w:rPr>
          <w:t>23</w:t>
        </w:r>
        <w:r>
          <w:rPr>
            <w:rFonts w:ascii="Calibri" w:hAnsi="Calibri" w:cs="Calibri"/>
            <w:b/>
            <w:bCs/>
            <w:sz w:val="20"/>
          </w:rPr>
          <w:fldChar w:fldCharType="end"/>
        </w:r>
      </w:p>
    </w:sdtContent>
  </w:sdt>
  <w:p w14:paraId="29B372F6" w14:textId="77777777" w:rsidR="00B1486D" w:rsidRDefault="00B1486D">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9D02D604"/>
    <w:lvl w:ilvl="0">
      <w:start w:val="1"/>
      <w:numFmt w:val="decimal"/>
      <w:lvlText w:val="%1"/>
      <w:lvlJc w:val="left"/>
      <w:pPr>
        <w:tabs>
          <w:tab w:val="num" w:pos="0"/>
        </w:tabs>
        <w:ind w:left="350" w:hanging="350"/>
      </w:pPr>
      <w:rPr>
        <w:rFonts w:ascii="Times New Roman" w:eastAsia="Arial" w:hAnsi="Times New Roman" w:cs="Arial"/>
        <w:b/>
        <w:sz w:val="22"/>
        <w:szCs w:val="22"/>
      </w:rPr>
    </w:lvl>
    <w:lvl w:ilvl="1">
      <w:start w:val="1"/>
      <w:numFmt w:val="decimal"/>
      <w:lvlText w:val="%1.%2"/>
      <w:lvlJc w:val="left"/>
      <w:pPr>
        <w:tabs>
          <w:tab w:val="num" w:pos="539"/>
        </w:tabs>
        <w:ind w:left="766" w:hanging="340"/>
      </w:pPr>
      <w:rPr>
        <w:rFonts w:ascii="Times New Roman" w:hAnsi="Times New Roman" w:cs="Times New Roman"/>
        <w:b/>
        <w:color w:val="000000"/>
        <w:sz w:val="22"/>
        <w:szCs w:val="22"/>
      </w:rPr>
    </w:lvl>
    <w:lvl w:ilvl="2">
      <w:start w:val="1"/>
      <w:numFmt w:val="decimal"/>
      <w:lvlText w:val="%1.%2.%3"/>
      <w:lvlJc w:val="left"/>
      <w:pPr>
        <w:tabs>
          <w:tab w:val="num" w:pos="1447"/>
        </w:tabs>
        <w:ind w:left="1560" w:hanging="567"/>
      </w:pPr>
      <w:rPr>
        <w:rFonts w:ascii="Times New Roman" w:hAnsi="Times New Roman" w:cs="Times New Roman"/>
        <w:b/>
        <w:strike w:val="0"/>
        <w:dstrike w:val="0"/>
        <w:color w:val="000000"/>
        <w:sz w:val="22"/>
        <w:szCs w:val="22"/>
      </w:rPr>
    </w:lvl>
    <w:lvl w:ilvl="3">
      <w:start w:val="1"/>
      <w:numFmt w:val="decimal"/>
      <w:lvlText w:val="%1.%2.%3.%4"/>
      <w:lvlJc w:val="left"/>
      <w:pPr>
        <w:tabs>
          <w:tab w:val="num" w:pos="-197"/>
        </w:tabs>
        <w:ind w:left="1844" w:hanging="567"/>
      </w:pPr>
      <w:rPr>
        <w:rFonts w:ascii="Times New Roman" w:hAnsi="Times New Roman" w:cs="Times New Roman" w:hint="default"/>
        <w:b/>
        <w:sz w:val="22"/>
        <w:szCs w:val="22"/>
      </w:rPr>
    </w:lvl>
    <w:lvl w:ilvl="4">
      <w:start w:val="1"/>
      <w:numFmt w:val="lowerLetter"/>
      <w:lvlText w:val="%4.%5"/>
      <w:lvlJc w:val="left"/>
      <w:pPr>
        <w:tabs>
          <w:tab w:val="num" w:pos="0"/>
        </w:tabs>
        <w:ind w:left="3902" w:hanging="1080"/>
      </w:pPr>
      <w:rPr>
        <w:rFonts w:ascii="Times New Roman" w:eastAsia="Arial" w:hAnsi="Times New Roman" w:cs="Arial"/>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57" w:hanging="128"/>
      </w:pPr>
      <w:rPr>
        <w:rFonts w:ascii="Times New Roman" w:hAnsi="Times New Roman" w:cs="Times New Roman"/>
        <w:w w:val="100"/>
        <w:kern w:val="0"/>
        <w:sz w:val="22"/>
        <w:szCs w:val="22"/>
        <w:lang w:val="pt-BR" w:eastAsia="pt-BR" w:bidi="pt-BR"/>
      </w:rPr>
    </w:lvl>
    <w:lvl w:ilvl="1">
      <w:start w:val="1"/>
      <w:numFmt w:val="bullet"/>
      <w:lvlText w:val=""/>
      <w:lvlJc w:val="left"/>
      <w:pPr>
        <w:tabs>
          <w:tab w:val="num" w:pos="0"/>
        </w:tabs>
        <w:ind w:left="577" w:hanging="128"/>
      </w:pPr>
      <w:rPr>
        <w:rFonts w:ascii="Symbol" w:hAnsi="Symbol" w:cs="Symbol"/>
        <w:lang w:val="pt-BR" w:eastAsia="pt-BR" w:bidi="pt-BR"/>
      </w:rPr>
    </w:lvl>
    <w:lvl w:ilvl="2">
      <w:start w:val="1"/>
      <w:numFmt w:val="bullet"/>
      <w:lvlText w:val=""/>
      <w:lvlJc w:val="left"/>
      <w:pPr>
        <w:tabs>
          <w:tab w:val="num" w:pos="0"/>
        </w:tabs>
        <w:ind w:left="1095" w:hanging="128"/>
      </w:pPr>
      <w:rPr>
        <w:rFonts w:ascii="Symbol" w:hAnsi="Symbol" w:cs="Symbol"/>
        <w:lang w:val="pt-BR" w:eastAsia="pt-BR" w:bidi="pt-BR"/>
      </w:rPr>
    </w:lvl>
    <w:lvl w:ilvl="3">
      <w:start w:val="1"/>
      <w:numFmt w:val="bullet"/>
      <w:lvlText w:val=""/>
      <w:lvlJc w:val="left"/>
      <w:pPr>
        <w:tabs>
          <w:tab w:val="num" w:pos="0"/>
        </w:tabs>
        <w:ind w:left="1613" w:hanging="128"/>
      </w:pPr>
      <w:rPr>
        <w:rFonts w:ascii="Symbol" w:hAnsi="Symbol" w:cs="Symbol"/>
        <w:lang w:val="pt-BR" w:eastAsia="pt-BR" w:bidi="pt-BR"/>
      </w:rPr>
    </w:lvl>
    <w:lvl w:ilvl="4">
      <w:start w:val="1"/>
      <w:numFmt w:val="bullet"/>
      <w:lvlText w:val=""/>
      <w:lvlJc w:val="left"/>
      <w:pPr>
        <w:tabs>
          <w:tab w:val="num" w:pos="0"/>
        </w:tabs>
        <w:ind w:left="2131" w:hanging="128"/>
      </w:pPr>
      <w:rPr>
        <w:rFonts w:ascii="Symbol" w:hAnsi="Symbol" w:cs="Symbol"/>
        <w:lang w:val="pt-BR" w:eastAsia="pt-BR" w:bidi="pt-BR"/>
      </w:rPr>
    </w:lvl>
    <w:lvl w:ilvl="5">
      <w:start w:val="1"/>
      <w:numFmt w:val="bullet"/>
      <w:lvlText w:val=""/>
      <w:lvlJc w:val="left"/>
      <w:pPr>
        <w:tabs>
          <w:tab w:val="num" w:pos="0"/>
        </w:tabs>
        <w:ind w:left="2649" w:hanging="128"/>
      </w:pPr>
      <w:rPr>
        <w:rFonts w:ascii="Symbol" w:hAnsi="Symbol" w:cs="Symbol"/>
        <w:lang w:val="pt-BR" w:eastAsia="pt-BR" w:bidi="pt-BR"/>
      </w:rPr>
    </w:lvl>
    <w:lvl w:ilvl="6">
      <w:start w:val="1"/>
      <w:numFmt w:val="bullet"/>
      <w:lvlText w:val=""/>
      <w:lvlJc w:val="left"/>
      <w:pPr>
        <w:tabs>
          <w:tab w:val="num" w:pos="0"/>
        </w:tabs>
        <w:ind w:left="3166" w:hanging="128"/>
      </w:pPr>
      <w:rPr>
        <w:rFonts w:ascii="Symbol" w:hAnsi="Symbol" w:cs="Symbol"/>
        <w:lang w:val="pt-BR" w:eastAsia="pt-BR" w:bidi="pt-BR"/>
      </w:rPr>
    </w:lvl>
    <w:lvl w:ilvl="7">
      <w:start w:val="1"/>
      <w:numFmt w:val="bullet"/>
      <w:lvlText w:val=""/>
      <w:lvlJc w:val="left"/>
      <w:pPr>
        <w:tabs>
          <w:tab w:val="num" w:pos="0"/>
        </w:tabs>
        <w:ind w:left="3684" w:hanging="128"/>
      </w:pPr>
      <w:rPr>
        <w:rFonts w:ascii="Symbol" w:hAnsi="Symbol" w:cs="Symbol"/>
        <w:lang w:val="pt-BR" w:eastAsia="pt-BR" w:bidi="pt-BR"/>
      </w:rPr>
    </w:lvl>
    <w:lvl w:ilvl="8">
      <w:start w:val="1"/>
      <w:numFmt w:val="bullet"/>
      <w:lvlText w:val=""/>
      <w:lvlJc w:val="left"/>
      <w:pPr>
        <w:tabs>
          <w:tab w:val="num" w:pos="0"/>
        </w:tabs>
        <w:ind w:left="4202" w:hanging="128"/>
      </w:pPr>
      <w:rPr>
        <w:rFonts w:ascii="Symbol" w:hAnsi="Symbol" w:cs="Symbol"/>
        <w:lang w:val="pt-BR" w:eastAsia="pt-BR" w:bidi="pt-BR"/>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57" w:hanging="128"/>
      </w:pPr>
      <w:rPr>
        <w:rFonts w:ascii="Times New Roman" w:hAnsi="Times New Roman" w:cs="Times New Roman"/>
        <w:w w:val="100"/>
        <w:kern w:val="0"/>
        <w:sz w:val="22"/>
        <w:szCs w:val="22"/>
        <w:lang w:val="pt-BR" w:eastAsia="pt-BR" w:bidi="pt-BR"/>
      </w:rPr>
    </w:lvl>
    <w:lvl w:ilvl="1">
      <w:start w:val="1"/>
      <w:numFmt w:val="bullet"/>
      <w:lvlText w:val=""/>
      <w:lvlJc w:val="left"/>
      <w:pPr>
        <w:tabs>
          <w:tab w:val="num" w:pos="0"/>
        </w:tabs>
        <w:ind w:left="577" w:hanging="128"/>
      </w:pPr>
      <w:rPr>
        <w:rFonts w:ascii="Symbol" w:hAnsi="Symbol" w:cs="Symbol"/>
        <w:lang w:val="pt-BR" w:eastAsia="pt-BR" w:bidi="pt-BR"/>
      </w:rPr>
    </w:lvl>
    <w:lvl w:ilvl="2">
      <w:start w:val="1"/>
      <w:numFmt w:val="bullet"/>
      <w:lvlText w:val=""/>
      <w:lvlJc w:val="left"/>
      <w:pPr>
        <w:tabs>
          <w:tab w:val="num" w:pos="0"/>
        </w:tabs>
        <w:ind w:left="1095" w:hanging="128"/>
      </w:pPr>
      <w:rPr>
        <w:rFonts w:ascii="Symbol" w:hAnsi="Symbol" w:cs="Symbol"/>
        <w:lang w:val="pt-BR" w:eastAsia="pt-BR" w:bidi="pt-BR"/>
      </w:rPr>
    </w:lvl>
    <w:lvl w:ilvl="3">
      <w:start w:val="1"/>
      <w:numFmt w:val="bullet"/>
      <w:lvlText w:val=""/>
      <w:lvlJc w:val="left"/>
      <w:pPr>
        <w:tabs>
          <w:tab w:val="num" w:pos="0"/>
        </w:tabs>
        <w:ind w:left="1613" w:hanging="128"/>
      </w:pPr>
      <w:rPr>
        <w:rFonts w:ascii="Symbol" w:hAnsi="Symbol" w:cs="Symbol"/>
        <w:lang w:val="pt-BR" w:eastAsia="pt-BR" w:bidi="pt-BR"/>
      </w:rPr>
    </w:lvl>
    <w:lvl w:ilvl="4">
      <w:start w:val="1"/>
      <w:numFmt w:val="bullet"/>
      <w:lvlText w:val=""/>
      <w:lvlJc w:val="left"/>
      <w:pPr>
        <w:tabs>
          <w:tab w:val="num" w:pos="0"/>
        </w:tabs>
        <w:ind w:left="2131" w:hanging="128"/>
      </w:pPr>
      <w:rPr>
        <w:rFonts w:ascii="Symbol" w:hAnsi="Symbol" w:cs="Symbol"/>
        <w:lang w:val="pt-BR" w:eastAsia="pt-BR" w:bidi="pt-BR"/>
      </w:rPr>
    </w:lvl>
    <w:lvl w:ilvl="5">
      <w:start w:val="1"/>
      <w:numFmt w:val="bullet"/>
      <w:lvlText w:val=""/>
      <w:lvlJc w:val="left"/>
      <w:pPr>
        <w:tabs>
          <w:tab w:val="num" w:pos="0"/>
        </w:tabs>
        <w:ind w:left="2649" w:hanging="128"/>
      </w:pPr>
      <w:rPr>
        <w:rFonts w:ascii="Symbol" w:hAnsi="Symbol" w:cs="Symbol"/>
        <w:lang w:val="pt-BR" w:eastAsia="pt-BR" w:bidi="pt-BR"/>
      </w:rPr>
    </w:lvl>
    <w:lvl w:ilvl="6">
      <w:start w:val="1"/>
      <w:numFmt w:val="bullet"/>
      <w:lvlText w:val=""/>
      <w:lvlJc w:val="left"/>
      <w:pPr>
        <w:tabs>
          <w:tab w:val="num" w:pos="0"/>
        </w:tabs>
        <w:ind w:left="3166" w:hanging="128"/>
      </w:pPr>
      <w:rPr>
        <w:rFonts w:ascii="Symbol" w:hAnsi="Symbol" w:cs="Symbol"/>
        <w:lang w:val="pt-BR" w:eastAsia="pt-BR" w:bidi="pt-BR"/>
      </w:rPr>
    </w:lvl>
    <w:lvl w:ilvl="7">
      <w:start w:val="1"/>
      <w:numFmt w:val="bullet"/>
      <w:lvlText w:val=""/>
      <w:lvlJc w:val="left"/>
      <w:pPr>
        <w:tabs>
          <w:tab w:val="num" w:pos="0"/>
        </w:tabs>
        <w:ind w:left="3684" w:hanging="128"/>
      </w:pPr>
      <w:rPr>
        <w:rFonts w:ascii="Symbol" w:hAnsi="Symbol" w:cs="Symbol"/>
        <w:lang w:val="pt-BR" w:eastAsia="pt-BR" w:bidi="pt-BR"/>
      </w:rPr>
    </w:lvl>
    <w:lvl w:ilvl="8">
      <w:start w:val="1"/>
      <w:numFmt w:val="bullet"/>
      <w:lvlText w:val=""/>
      <w:lvlJc w:val="left"/>
      <w:pPr>
        <w:tabs>
          <w:tab w:val="num" w:pos="0"/>
        </w:tabs>
        <w:ind w:left="4202" w:hanging="128"/>
      </w:pPr>
      <w:rPr>
        <w:rFonts w:ascii="Symbol" w:hAnsi="Symbol" w:cs="Symbol"/>
        <w:lang w:val="pt-BR" w:eastAsia="pt-BR" w:bidi="pt-BR"/>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57" w:hanging="128"/>
      </w:pPr>
      <w:rPr>
        <w:rFonts w:ascii="Times New Roman" w:hAnsi="Times New Roman" w:cs="Times New Roman"/>
        <w:w w:val="100"/>
        <w:kern w:val="0"/>
        <w:sz w:val="22"/>
        <w:szCs w:val="22"/>
        <w:lang w:val="pt-BR" w:eastAsia="pt-BR" w:bidi="pt-BR"/>
      </w:rPr>
    </w:lvl>
    <w:lvl w:ilvl="1">
      <w:start w:val="1"/>
      <w:numFmt w:val="bullet"/>
      <w:lvlText w:val=""/>
      <w:lvlJc w:val="left"/>
      <w:pPr>
        <w:tabs>
          <w:tab w:val="num" w:pos="0"/>
        </w:tabs>
        <w:ind w:left="577" w:hanging="128"/>
      </w:pPr>
      <w:rPr>
        <w:rFonts w:ascii="Symbol" w:hAnsi="Symbol" w:cs="Symbol"/>
        <w:lang w:val="pt-BR" w:eastAsia="pt-BR" w:bidi="pt-BR"/>
      </w:rPr>
    </w:lvl>
    <w:lvl w:ilvl="2">
      <w:start w:val="1"/>
      <w:numFmt w:val="bullet"/>
      <w:lvlText w:val=""/>
      <w:lvlJc w:val="left"/>
      <w:pPr>
        <w:tabs>
          <w:tab w:val="num" w:pos="0"/>
        </w:tabs>
        <w:ind w:left="1095" w:hanging="128"/>
      </w:pPr>
      <w:rPr>
        <w:rFonts w:ascii="Symbol" w:hAnsi="Symbol" w:cs="Symbol"/>
        <w:lang w:val="pt-BR" w:eastAsia="pt-BR" w:bidi="pt-BR"/>
      </w:rPr>
    </w:lvl>
    <w:lvl w:ilvl="3">
      <w:start w:val="1"/>
      <w:numFmt w:val="bullet"/>
      <w:lvlText w:val=""/>
      <w:lvlJc w:val="left"/>
      <w:pPr>
        <w:tabs>
          <w:tab w:val="num" w:pos="0"/>
        </w:tabs>
        <w:ind w:left="1613" w:hanging="128"/>
      </w:pPr>
      <w:rPr>
        <w:rFonts w:ascii="Symbol" w:hAnsi="Symbol" w:cs="Symbol"/>
        <w:lang w:val="pt-BR" w:eastAsia="pt-BR" w:bidi="pt-BR"/>
      </w:rPr>
    </w:lvl>
    <w:lvl w:ilvl="4">
      <w:start w:val="1"/>
      <w:numFmt w:val="bullet"/>
      <w:lvlText w:val=""/>
      <w:lvlJc w:val="left"/>
      <w:pPr>
        <w:tabs>
          <w:tab w:val="num" w:pos="0"/>
        </w:tabs>
        <w:ind w:left="2131" w:hanging="128"/>
      </w:pPr>
      <w:rPr>
        <w:rFonts w:ascii="Symbol" w:hAnsi="Symbol" w:cs="Symbol"/>
        <w:lang w:val="pt-BR" w:eastAsia="pt-BR" w:bidi="pt-BR"/>
      </w:rPr>
    </w:lvl>
    <w:lvl w:ilvl="5">
      <w:start w:val="1"/>
      <w:numFmt w:val="bullet"/>
      <w:lvlText w:val=""/>
      <w:lvlJc w:val="left"/>
      <w:pPr>
        <w:tabs>
          <w:tab w:val="num" w:pos="0"/>
        </w:tabs>
        <w:ind w:left="2649" w:hanging="128"/>
      </w:pPr>
      <w:rPr>
        <w:rFonts w:ascii="Symbol" w:hAnsi="Symbol" w:cs="Symbol"/>
        <w:lang w:val="pt-BR" w:eastAsia="pt-BR" w:bidi="pt-BR"/>
      </w:rPr>
    </w:lvl>
    <w:lvl w:ilvl="6">
      <w:start w:val="1"/>
      <w:numFmt w:val="bullet"/>
      <w:lvlText w:val=""/>
      <w:lvlJc w:val="left"/>
      <w:pPr>
        <w:tabs>
          <w:tab w:val="num" w:pos="0"/>
        </w:tabs>
        <w:ind w:left="3166" w:hanging="128"/>
      </w:pPr>
      <w:rPr>
        <w:rFonts w:ascii="Symbol" w:hAnsi="Symbol" w:cs="Symbol"/>
        <w:lang w:val="pt-BR" w:eastAsia="pt-BR" w:bidi="pt-BR"/>
      </w:rPr>
    </w:lvl>
    <w:lvl w:ilvl="7">
      <w:start w:val="1"/>
      <w:numFmt w:val="bullet"/>
      <w:lvlText w:val=""/>
      <w:lvlJc w:val="left"/>
      <w:pPr>
        <w:tabs>
          <w:tab w:val="num" w:pos="0"/>
        </w:tabs>
        <w:ind w:left="3684" w:hanging="128"/>
      </w:pPr>
      <w:rPr>
        <w:rFonts w:ascii="Symbol" w:hAnsi="Symbol" w:cs="Symbol"/>
        <w:lang w:val="pt-BR" w:eastAsia="pt-BR" w:bidi="pt-BR"/>
      </w:rPr>
    </w:lvl>
    <w:lvl w:ilvl="8">
      <w:start w:val="1"/>
      <w:numFmt w:val="bullet"/>
      <w:lvlText w:val=""/>
      <w:lvlJc w:val="left"/>
      <w:pPr>
        <w:tabs>
          <w:tab w:val="num" w:pos="0"/>
        </w:tabs>
        <w:ind w:left="4202" w:hanging="128"/>
      </w:pPr>
      <w:rPr>
        <w:rFonts w:ascii="Symbol" w:hAnsi="Symbol" w:cs="Symbol"/>
        <w:lang w:val="pt-BR" w:eastAsia="pt-BR" w:bidi="pt-BR"/>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184" w:hanging="128"/>
      </w:pPr>
      <w:rPr>
        <w:rFonts w:ascii="Times New Roman" w:hAnsi="Times New Roman" w:cs="Times New Roman"/>
        <w:w w:val="100"/>
        <w:kern w:val="0"/>
        <w:sz w:val="22"/>
        <w:szCs w:val="22"/>
        <w:lang w:val="pt-BR" w:eastAsia="pt-BR" w:bidi="pt-BR"/>
      </w:rPr>
    </w:lvl>
    <w:lvl w:ilvl="1">
      <w:start w:val="1"/>
      <w:numFmt w:val="bullet"/>
      <w:lvlText w:val=""/>
      <w:lvlJc w:val="left"/>
      <w:pPr>
        <w:tabs>
          <w:tab w:val="num" w:pos="0"/>
        </w:tabs>
        <w:ind w:left="685" w:hanging="128"/>
      </w:pPr>
      <w:rPr>
        <w:rFonts w:ascii="Symbol" w:hAnsi="Symbol" w:cs="Symbol"/>
        <w:lang w:val="pt-BR" w:eastAsia="pt-BR" w:bidi="pt-BR"/>
      </w:rPr>
    </w:lvl>
    <w:lvl w:ilvl="2">
      <w:start w:val="1"/>
      <w:numFmt w:val="bullet"/>
      <w:lvlText w:val=""/>
      <w:lvlJc w:val="left"/>
      <w:pPr>
        <w:tabs>
          <w:tab w:val="num" w:pos="0"/>
        </w:tabs>
        <w:ind w:left="1191" w:hanging="128"/>
      </w:pPr>
      <w:rPr>
        <w:rFonts w:ascii="Symbol" w:hAnsi="Symbol" w:cs="Symbol"/>
        <w:lang w:val="pt-BR" w:eastAsia="pt-BR" w:bidi="pt-BR"/>
      </w:rPr>
    </w:lvl>
    <w:lvl w:ilvl="3">
      <w:start w:val="1"/>
      <w:numFmt w:val="bullet"/>
      <w:lvlText w:val=""/>
      <w:lvlJc w:val="left"/>
      <w:pPr>
        <w:tabs>
          <w:tab w:val="num" w:pos="0"/>
        </w:tabs>
        <w:ind w:left="1697" w:hanging="128"/>
      </w:pPr>
      <w:rPr>
        <w:rFonts w:ascii="Symbol" w:hAnsi="Symbol" w:cs="Symbol"/>
        <w:lang w:val="pt-BR" w:eastAsia="pt-BR" w:bidi="pt-BR"/>
      </w:rPr>
    </w:lvl>
    <w:lvl w:ilvl="4">
      <w:start w:val="1"/>
      <w:numFmt w:val="bullet"/>
      <w:lvlText w:val=""/>
      <w:lvlJc w:val="left"/>
      <w:pPr>
        <w:tabs>
          <w:tab w:val="num" w:pos="0"/>
        </w:tabs>
        <w:ind w:left="2203" w:hanging="128"/>
      </w:pPr>
      <w:rPr>
        <w:rFonts w:ascii="Symbol" w:hAnsi="Symbol" w:cs="Symbol"/>
        <w:lang w:val="pt-BR" w:eastAsia="pt-BR" w:bidi="pt-BR"/>
      </w:rPr>
    </w:lvl>
    <w:lvl w:ilvl="5">
      <w:start w:val="1"/>
      <w:numFmt w:val="bullet"/>
      <w:lvlText w:val=""/>
      <w:lvlJc w:val="left"/>
      <w:pPr>
        <w:tabs>
          <w:tab w:val="num" w:pos="0"/>
        </w:tabs>
        <w:ind w:left="2709" w:hanging="128"/>
      </w:pPr>
      <w:rPr>
        <w:rFonts w:ascii="Symbol" w:hAnsi="Symbol" w:cs="Symbol"/>
        <w:lang w:val="pt-BR" w:eastAsia="pt-BR" w:bidi="pt-BR"/>
      </w:rPr>
    </w:lvl>
    <w:lvl w:ilvl="6">
      <w:start w:val="1"/>
      <w:numFmt w:val="bullet"/>
      <w:lvlText w:val=""/>
      <w:lvlJc w:val="left"/>
      <w:pPr>
        <w:tabs>
          <w:tab w:val="num" w:pos="0"/>
        </w:tabs>
        <w:ind w:left="3214" w:hanging="128"/>
      </w:pPr>
      <w:rPr>
        <w:rFonts w:ascii="Symbol" w:hAnsi="Symbol" w:cs="Symbol"/>
        <w:lang w:val="pt-BR" w:eastAsia="pt-BR" w:bidi="pt-BR"/>
      </w:rPr>
    </w:lvl>
    <w:lvl w:ilvl="7">
      <w:start w:val="1"/>
      <w:numFmt w:val="bullet"/>
      <w:lvlText w:val=""/>
      <w:lvlJc w:val="left"/>
      <w:pPr>
        <w:tabs>
          <w:tab w:val="num" w:pos="0"/>
        </w:tabs>
        <w:ind w:left="3720" w:hanging="128"/>
      </w:pPr>
      <w:rPr>
        <w:rFonts w:ascii="Symbol" w:hAnsi="Symbol" w:cs="Symbol"/>
        <w:lang w:val="pt-BR" w:eastAsia="pt-BR" w:bidi="pt-BR"/>
      </w:rPr>
    </w:lvl>
    <w:lvl w:ilvl="8">
      <w:start w:val="1"/>
      <w:numFmt w:val="bullet"/>
      <w:lvlText w:val=""/>
      <w:lvlJc w:val="left"/>
      <w:pPr>
        <w:tabs>
          <w:tab w:val="num" w:pos="0"/>
        </w:tabs>
        <w:ind w:left="4226" w:hanging="128"/>
      </w:pPr>
      <w:rPr>
        <w:rFonts w:ascii="Symbol" w:hAnsi="Symbol" w:cs="Symbol"/>
        <w:lang w:val="pt-BR" w:eastAsia="pt-BR" w:bidi="pt-BR"/>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57" w:hanging="128"/>
      </w:pPr>
      <w:rPr>
        <w:rFonts w:ascii="Times New Roman" w:hAnsi="Times New Roman" w:cs="Times New Roman"/>
        <w:w w:val="100"/>
        <w:kern w:val="0"/>
        <w:sz w:val="22"/>
        <w:szCs w:val="22"/>
        <w:lang w:val="pt-BR" w:eastAsia="pt-BR" w:bidi="pt-BR"/>
      </w:rPr>
    </w:lvl>
    <w:lvl w:ilvl="1">
      <w:start w:val="1"/>
      <w:numFmt w:val="bullet"/>
      <w:lvlText w:val=""/>
      <w:lvlJc w:val="left"/>
      <w:pPr>
        <w:tabs>
          <w:tab w:val="num" w:pos="0"/>
        </w:tabs>
        <w:ind w:left="577" w:hanging="128"/>
      </w:pPr>
      <w:rPr>
        <w:rFonts w:ascii="Symbol" w:hAnsi="Symbol" w:cs="Symbol"/>
        <w:lang w:val="pt-BR" w:eastAsia="pt-BR" w:bidi="pt-BR"/>
      </w:rPr>
    </w:lvl>
    <w:lvl w:ilvl="2">
      <w:start w:val="1"/>
      <w:numFmt w:val="bullet"/>
      <w:lvlText w:val=""/>
      <w:lvlJc w:val="left"/>
      <w:pPr>
        <w:tabs>
          <w:tab w:val="num" w:pos="0"/>
        </w:tabs>
        <w:ind w:left="1095" w:hanging="128"/>
      </w:pPr>
      <w:rPr>
        <w:rFonts w:ascii="Symbol" w:hAnsi="Symbol" w:cs="Symbol"/>
        <w:lang w:val="pt-BR" w:eastAsia="pt-BR" w:bidi="pt-BR"/>
      </w:rPr>
    </w:lvl>
    <w:lvl w:ilvl="3">
      <w:start w:val="1"/>
      <w:numFmt w:val="bullet"/>
      <w:lvlText w:val=""/>
      <w:lvlJc w:val="left"/>
      <w:pPr>
        <w:tabs>
          <w:tab w:val="num" w:pos="0"/>
        </w:tabs>
        <w:ind w:left="1613" w:hanging="128"/>
      </w:pPr>
      <w:rPr>
        <w:rFonts w:ascii="Symbol" w:hAnsi="Symbol" w:cs="Symbol"/>
        <w:lang w:val="pt-BR" w:eastAsia="pt-BR" w:bidi="pt-BR"/>
      </w:rPr>
    </w:lvl>
    <w:lvl w:ilvl="4">
      <w:start w:val="1"/>
      <w:numFmt w:val="bullet"/>
      <w:lvlText w:val=""/>
      <w:lvlJc w:val="left"/>
      <w:pPr>
        <w:tabs>
          <w:tab w:val="num" w:pos="0"/>
        </w:tabs>
        <w:ind w:left="2131" w:hanging="128"/>
      </w:pPr>
      <w:rPr>
        <w:rFonts w:ascii="Symbol" w:hAnsi="Symbol" w:cs="Symbol"/>
        <w:lang w:val="pt-BR" w:eastAsia="pt-BR" w:bidi="pt-BR"/>
      </w:rPr>
    </w:lvl>
    <w:lvl w:ilvl="5">
      <w:start w:val="1"/>
      <w:numFmt w:val="bullet"/>
      <w:lvlText w:val=""/>
      <w:lvlJc w:val="left"/>
      <w:pPr>
        <w:tabs>
          <w:tab w:val="num" w:pos="0"/>
        </w:tabs>
        <w:ind w:left="2649" w:hanging="128"/>
      </w:pPr>
      <w:rPr>
        <w:rFonts w:ascii="Symbol" w:hAnsi="Symbol" w:cs="Symbol"/>
        <w:lang w:val="pt-BR" w:eastAsia="pt-BR" w:bidi="pt-BR"/>
      </w:rPr>
    </w:lvl>
    <w:lvl w:ilvl="6">
      <w:start w:val="1"/>
      <w:numFmt w:val="bullet"/>
      <w:lvlText w:val=""/>
      <w:lvlJc w:val="left"/>
      <w:pPr>
        <w:tabs>
          <w:tab w:val="num" w:pos="0"/>
        </w:tabs>
        <w:ind w:left="3166" w:hanging="128"/>
      </w:pPr>
      <w:rPr>
        <w:rFonts w:ascii="Symbol" w:hAnsi="Symbol" w:cs="Symbol"/>
        <w:lang w:val="pt-BR" w:eastAsia="pt-BR" w:bidi="pt-BR"/>
      </w:rPr>
    </w:lvl>
    <w:lvl w:ilvl="7">
      <w:start w:val="1"/>
      <w:numFmt w:val="bullet"/>
      <w:lvlText w:val=""/>
      <w:lvlJc w:val="left"/>
      <w:pPr>
        <w:tabs>
          <w:tab w:val="num" w:pos="0"/>
        </w:tabs>
        <w:ind w:left="3684" w:hanging="128"/>
      </w:pPr>
      <w:rPr>
        <w:rFonts w:ascii="Symbol" w:hAnsi="Symbol" w:cs="Symbol"/>
        <w:lang w:val="pt-BR" w:eastAsia="pt-BR" w:bidi="pt-BR"/>
      </w:rPr>
    </w:lvl>
    <w:lvl w:ilvl="8">
      <w:start w:val="1"/>
      <w:numFmt w:val="bullet"/>
      <w:lvlText w:val=""/>
      <w:lvlJc w:val="left"/>
      <w:pPr>
        <w:tabs>
          <w:tab w:val="num" w:pos="0"/>
        </w:tabs>
        <w:ind w:left="4202" w:hanging="128"/>
      </w:pPr>
      <w:rPr>
        <w:rFonts w:ascii="Symbol" w:hAnsi="Symbol" w:cs="Symbol"/>
        <w:lang w:val="pt-BR" w:eastAsia="pt-BR" w:bidi="pt-BR"/>
      </w:rPr>
    </w:lvl>
  </w:abstractNum>
  <w:abstractNum w:abstractNumId="6" w15:restartNumberingAfterBreak="0">
    <w:nsid w:val="00000009"/>
    <w:multiLevelType w:val="multilevel"/>
    <w:tmpl w:val="00000009"/>
    <w:name w:val="WW8Num9"/>
    <w:lvl w:ilvl="0">
      <w:start w:val="1"/>
      <w:numFmt w:val="lowerLetter"/>
      <w:lvlText w:val="%1"/>
      <w:lvlJc w:val="left"/>
      <w:pPr>
        <w:tabs>
          <w:tab w:val="num" w:pos="0"/>
        </w:tabs>
        <w:ind w:left="350" w:hanging="360"/>
      </w:pPr>
      <w:rPr>
        <w:rFonts w:ascii="Times New Roman" w:hAnsi="Times New Roman" w:cs="Times New Roman"/>
        <w:b/>
        <w:sz w:val="22"/>
        <w:szCs w:val="22"/>
      </w:rPr>
    </w:lvl>
    <w:lvl w:ilvl="1">
      <w:start w:val="1"/>
      <w:numFmt w:val="decimal"/>
      <w:lvlText w:val="%1.%2"/>
      <w:lvlJc w:val="left"/>
      <w:pPr>
        <w:tabs>
          <w:tab w:val="num" w:pos="0"/>
        </w:tabs>
        <w:ind w:left="1058" w:hanging="360"/>
      </w:pPr>
      <w:rPr>
        <w:rFonts w:ascii="Times New Roman" w:hAnsi="Times New Roman" w:cs="Times New Roman"/>
        <w:b/>
        <w:sz w:val="22"/>
        <w:szCs w:val="22"/>
      </w:rPr>
    </w:lvl>
    <w:lvl w:ilvl="2">
      <w:start w:val="1"/>
      <w:numFmt w:val="decimal"/>
      <w:lvlText w:val="%1.%2.%3"/>
      <w:lvlJc w:val="left"/>
      <w:pPr>
        <w:tabs>
          <w:tab w:val="num" w:pos="0"/>
        </w:tabs>
        <w:ind w:left="2138" w:hanging="720"/>
      </w:pPr>
      <w:rPr>
        <w:rFonts w:ascii="Times New Roman" w:hAnsi="Times New Roman" w:cs="Times New Roman"/>
        <w:b/>
        <w:sz w:val="22"/>
        <w:szCs w:val="22"/>
      </w:rPr>
    </w:lvl>
    <w:lvl w:ilvl="3">
      <w:start w:val="1"/>
      <w:numFmt w:val="decimal"/>
      <w:lvlText w:val="%1.%2.%3.%4"/>
      <w:lvlJc w:val="left"/>
      <w:pPr>
        <w:tabs>
          <w:tab w:val="num" w:pos="0"/>
        </w:tabs>
        <w:ind w:left="2834" w:hanging="720"/>
      </w:pPr>
      <w:rPr>
        <w:rFonts w:ascii="Times New Roman" w:hAnsi="Times New Roman" w:cs="Times New Roman"/>
        <w:b/>
        <w:sz w:val="22"/>
        <w:szCs w:val="22"/>
      </w:rPr>
    </w:lvl>
    <w:lvl w:ilvl="4">
      <w:start w:val="1"/>
      <w:numFmt w:val="decimal"/>
      <w:lvlText w:val="%1.%2.%3.%4.%5"/>
      <w:lvlJc w:val="left"/>
      <w:pPr>
        <w:tabs>
          <w:tab w:val="num" w:pos="0"/>
        </w:tabs>
        <w:ind w:left="3902" w:hanging="1080"/>
      </w:pPr>
      <w:rPr>
        <w:rFonts w:ascii="Times New Roman" w:hAnsi="Times New Roman" w:cs="Times New Roman"/>
        <w:b/>
        <w:sz w:val="22"/>
        <w:szCs w:val="22"/>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350" w:hanging="360"/>
      </w:pPr>
      <w:rPr>
        <w:rFonts w:ascii="Times New Roman" w:eastAsia="Arial" w:hAnsi="Times New Roman" w:cs="Arial"/>
        <w:b/>
      </w:rPr>
    </w:lvl>
    <w:lvl w:ilvl="1">
      <w:start w:val="1"/>
      <w:numFmt w:val="decimal"/>
      <w:lvlText w:val="%1.%2"/>
      <w:lvlJc w:val="left"/>
      <w:pPr>
        <w:tabs>
          <w:tab w:val="num" w:pos="0"/>
        </w:tabs>
        <w:ind w:left="1058" w:hanging="360"/>
      </w:pPr>
      <w:rPr>
        <w:b/>
      </w:rPr>
    </w:lvl>
    <w:lvl w:ilvl="2">
      <w:start w:val="1"/>
      <w:numFmt w:val="decimal"/>
      <w:lvlText w:val="%1.%2.%3"/>
      <w:lvlJc w:val="left"/>
      <w:pPr>
        <w:tabs>
          <w:tab w:val="num" w:pos="0"/>
        </w:tabs>
        <w:ind w:left="2138" w:hanging="720"/>
      </w:pPr>
      <w:rPr>
        <w:b/>
      </w:rPr>
    </w:lvl>
    <w:lvl w:ilvl="3">
      <w:start w:val="1"/>
      <w:numFmt w:val="bullet"/>
      <w:lvlText w:val=""/>
      <w:lvlJc w:val="left"/>
      <w:pPr>
        <w:tabs>
          <w:tab w:val="num" w:pos="0"/>
        </w:tabs>
        <w:ind w:left="2834" w:hanging="720"/>
      </w:pPr>
      <w:rPr>
        <w:rFonts w:ascii="Symbol" w:hAnsi="Symbol" w:cs="Symbol"/>
        <w:b/>
        <w:w w:val="100"/>
        <w:sz w:val="22"/>
        <w:szCs w:val="22"/>
        <w:lang w:val="pt-BR" w:eastAsia="pt-BR" w:bidi="pt-BR"/>
      </w:rPr>
    </w:lvl>
    <w:lvl w:ilvl="4">
      <w:start w:val="1"/>
      <w:numFmt w:val="decimal"/>
      <w:lvlText w:val="%1.%2.%3.%4.%5"/>
      <w:lvlJc w:val="left"/>
      <w:pPr>
        <w:tabs>
          <w:tab w:val="num" w:pos="0"/>
        </w:tabs>
        <w:ind w:left="3902" w:hanging="1080"/>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8" w15:restartNumberingAfterBreak="0">
    <w:nsid w:val="00543234"/>
    <w:multiLevelType w:val="multilevel"/>
    <w:tmpl w:val="0180C48A"/>
    <w:lvl w:ilvl="0">
      <w:start w:val="11"/>
      <w:numFmt w:val="decimal"/>
      <w:lvlText w:val="%1"/>
      <w:lvlJc w:val="left"/>
      <w:pPr>
        <w:ind w:left="420" w:hanging="420"/>
      </w:pPr>
      <w:rPr>
        <w:rFonts w:ascii="Times New Roman" w:hAnsi="Times New Roman" w:cs="Times New Roman" w:hint="default"/>
        <w:b/>
        <w:sz w:val="22"/>
        <w:szCs w:val="22"/>
      </w:rPr>
    </w:lvl>
    <w:lvl w:ilvl="1">
      <w:start w:val="1"/>
      <w:numFmt w:val="decimal"/>
      <w:lvlText w:val="%1.%2"/>
      <w:lvlJc w:val="left"/>
      <w:pPr>
        <w:ind w:left="987" w:hanging="420"/>
      </w:pPr>
      <w:rPr>
        <w:rFonts w:ascii="Times New Roman" w:hAnsi="Times New Roman" w:cs="Times New Roman" w:hint="default"/>
        <w:b/>
        <w:sz w:val="22"/>
        <w:szCs w:val="22"/>
      </w:rPr>
    </w:lvl>
    <w:lvl w:ilvl="2">
      <w:start w:val="1"/>
      <w:numFmt w:val="decimal"/>
      <w:lvlText w:val="%1.%2.%3"/>
      <w:lvlJc w:val="left"/>
      <w:pPr>
        <w:ind w:left="1854" w:hanging="720"/>
      </w:pPr>
      <w:rPr>
        <w:rFonts w:ascii="Times New Roman" w:hAnsi="Times New Roman" w:cs="Times New Roman" w:hint="default"/>
        <w:b/>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00B551EC"/>
    <w:multiLevelType w:val="multilevel"/>
    <w:tmpl w:val="29C6D3B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E1B4964"/>
    <w:multiLevelType w:val="multilevel"/>
    <w:tmpl w:val="6828656C"/>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rFonts w:ascii="Times New Roman" w:hAnsi="Times New Roman" w:cs="Times New Roman" w:hint="default"/>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FAA1A92"/>
    <w:multiLevelType w:val="multilevel"/>
    <w:tmpl w:val="F9FE4A30"/>
    <w:lvl w:ilvl="0">
      <w:start w:val="1"/>
      <w:numFmt w:val="upperRoman"/>
      <w:lvlText w:val="%1-"/>
      <w:lvlJc w:val="left"/>
      <w:pPr>
        <w:tabs>
          <w:tab w:val="num" w:pos="0"/>
        </w:tabs>
        <w:ind w:left="1287" w:hanging="720"/>
      </w:pPr>
      <w:rPr>
        <w:rFonts w:ascii="Times New Roman" w:hAnsi="Times New Roman" w:cs="Times New Roman"/>
        <w:color w:val="000000"/>
        <w:sz w:val="22"/>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2" w15:restartNumberingAfterBreak="0">
    <w:nsid w:val="11E812E0"/>
    <w:multiLevelType w:val="multilevel"/>
    <w:tmpl w:val="FF3EAF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3AA1374"/>
    <w:multiLevelType w:val="multilevel"/>
    <w:tmpl w:val="8E34EC5C"/>
    <w:lvl w:ilvl="0">
      <w:start w:val="10"/>
      <w:numFmt w:val="decimal"/>
      <w:lvlText w:val="%1"/>
      <w:lvlJc w:val="left"/>
      <w:pPr>
        <w:ind w:left="420" w:hanging="420"/>
      </w:pPr>
      <w:rPr>
        <w:rFonts w:hint="default"/>
      </w:rPr>
    </w:lvl>
    <w:lvl w:ilvl="1">
      <w:start w:val="1"/>
      <w:numFmt w:val="decimal"/>
      <w:lvlText w:val="%1.%2"/>
      <w:lvlJc w:val="left"/>
      <w:pPr>
        <w:ind w:left="1260" w:hanging="420"/>
      </w:pPr>
      <w:rPr>
        <w:rFonts w:ascii="Times New Roman" w:hAnsi="Times New Roman" w:cs="Times New Roman" w:hint="default"/>
        <w:b/>
        <w:sz w:val="22"/>
        <w:szCs w:val="22"/>
      </w:rPr>
    </w:lvl>
    <w:lvl w:ilvl="2">
      <w:start w:val="1"/>
      <w:numFmt w:val="decimal"/>
      <w:lvlText w:val="%1.%2.%3"/>
      <w:lvlJc w:val="left"/>
      <w:pPr>
        <w:ind w:left="2400" w:hanging="720"/>
      </w:pPr>
      <w:rPr>
        <w:rFonts w:hint="default"/>
        <w:b/>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160" w:hanging="1440"/>
      </w:pPr>
      <w:rPr>
        <w:rFonts w:hint="default"/>
      </w:rPr>
    </w:lvl>
  </w:abstractNum>
  <w:abstractNum w:abstractNumId="14" w15:restartNumberingAfterBreak="0">
    <w:nsid w:val="1B4D1EE4"/>
    <w:multiLevelType w:val="multilevel"/>
    <w:tmpl w:val="88BE4256"/>
    <w:lvl w:ilvl="0">
      <w:numFmt w:val="bullet"/>
      <w:lvlText w:val="-"/>
      <w:lvlJc w:val="left"/>
      <w:pPr>
        <w:tabs>
          <w:tab w:val="num" w:pos="0"/>
        </w:tabs>
        <w:ind w:left="57" w:hanging="128"/>
      </w:pPr>
      <w:rPr>
        <w:rFonts w:ascii="Times New Roman" w:hAnsi="Times New Roman" w:cs="Times New Roman" w:hint="default"/>
        <w:sz w:val="22"/>
        <w:szCs w:val="22"/>
      </w:rPr>
    </w:lvl>
    <w:lvl w:ilvl="1">
      <w:numFmt w:val="bullet"/>
      <w:lvlText w:val="●"/>
      <w:lvlJc w:val="left"/>
      <w:pPr>
        <w:tabs>
          <w:tab w:val="num" w:pos="0"/>
        </w:tabs>
        <w:ind w:left="577" w:hanging="127"/>
      </w:pPr>
      <w:rPr>
        <w:rFonts w:ascii="Noto Sans Symbols" w:hAnsi="Noto Sans Symbols" w:cs="Noto Sans Symbols" w:hint="default"/>
      </w:rPr>
    </w:lvl>
    <w:lvl w:ilvl="2">
      <w:numFmt w:val="bullet"/>
      <w:lvlText w:val="●"/>
      <w:lvlJc w:val="left"/>
      <w:pPr>
        <w:tabs>
          <w:tab w:val="num" w:pos="0"/>
        </w:tabs>
        <w:ind w:left="1095" w:hanging="128"/>
      </w:pPr>
      <w:rPr>
        <w:rFonts w:ascii="Noto Sans Symbols" w:hAnsi="Noto Sans Symbols" w:cs="Noto Sans Symbols" w:hint="default"/>
      </w:rPr>
    </w:lvl>
    <w:lvl w:ilvl="3">
      <w:numFmt w:val="bullet"/>
      <w:lvlText w:val="●"/>
      <w:lvlJc w:val="left"/>
      <w:pPr>
        <w:tabs>
          <w:tab w:val="num" w:pos="0"/>
        </w:tabs>
        <w:ind w:left="1613" w:hanging="128"/>
      </w:pPr>
      <w:rPr>
        <w:rFonts w:ascii="Noto Sans Symbols" w:hAnsi="Noto Sans Symbols" w:cs="Noto Sans Symbols" w:hint="default"/>
      </w:rPr>
    </w:lvl>
    <w:lvl w:ilvl="4">
      <w:numFmt w:val="bullet"/>
      <w:lvlText w:val="●"/>
      <w:lvlJc w:val="left"/>
      <w:pPr>
        <w:tabs>
          <w:tab w:val="num" w:pos="0"/>
        </w:tabs>
        <w:ind w:left="2131" w:hanging="128"/>
      </w:pPr>
      <w:rPr>
        <w:rFonts w:ascii="Noto Sans Symbols" w:hAnsi="Noto Sans Symbols" w:cs="Noto Sans Symbols" w:hint="default"/>
      </w:rPr>
    </w:lvl>
    <w:lvl w:ilvl="5">
      <w:numFmt w:val="bullet"/>
      <w:lvlText w:val="●"/>
      <w:lvlJc w:val="left"/>
      <w:pPr>
        <w:tabs>
          <w:tab w:val="num" w:pos="0"/>
        </w:tabs>
        <w:ind w:left="2649" w:hanging="128"/>
      </w:pPr>
      <w:rPr>
        <w:rFonts w:ascii="Noto Sans Symbols" w:hAnsi="Noto Sans Symbols" w:cs="Noto Sans Symbols" w:hint="default"/>
      </w:rPr>
    </w:lvl>
    <w:lvl w:ilvl="6">
      <w:numFmt w:val="bullet"/>
      <w:lvlText w:val="●"/>
      <w:lvlJc w:val="left"/>
      <w:pPr>
        <w:tabs>
          <w:tab w:val="num" w:pos="0"/>
        </w:tabs>
        <w:ind w:left="3166" w:hanging="128"/>
      </w:pPr>
      <w:rPr>
        <w:rFonts w:ascii="Noto Sans Symbols" w:hAnsi="Noto Sans Symbols" w:cs="Noto Sans Symbols" w:hint="default"/>
      </w:rPr>
    </w:lvl>
    <w:lvl w:ilvl="7">
      <w:numFmt w:val="bullet"/>
      <w:lvlText w:val="●"/>
      <w:lvlJc w:val="left"/>
      <w:pPr>
        <w:tabs>
          <w:tab w:val="num" w:pos="0"/>
        </w:tabs>
        <w:ind w:left="3684" w:hanging="128"/>
      </w:pPr>
      <w:rPr>
        <w:rFonts w:ascii="Noto Sans Symbols" w:hAnsi="Noto Sans Symbols" w:cs="Noto Sans Symbols" w:hint="default"/>
      </w:rPr>
    </w:lvl>
    <w:lvl w:ilvl="8">
      <w:numFmt w:val="bullet"/>
      <w:lvlText w:val="●"/>
      <w:lvlJc w:val="left"/>
      <w:pPr>
        <w:tabs>
          <w:tab w:val="num" w:pos="0"/>
        </w:tabs>
        <w:ind w:left="4202" w:hanging="128"/>
      </w:pPr>
      <w:rPr>
        <w:rFonts w:ascii="Noto Sans Symbols" w:hAnsi="Noto Sans Symbols" w:cs="Noto Sans Symbols" w:hint="default"/>
      </w:rPr>
    </w:lvl>
  </w:abstractNum>
  <w:abstractNum w:abstractNumId="15" w15:restartNumberingAfterBreak="0">
    <w:nsid w:val="25A15393"/>
    <w:multiLevelType w:val="multilevel"/>
    <w:tmpl w:val="2D8CA346"/>
    <w:lvl w:ilvl="0">
      <w:start w:val="6"/>
      <w:numFmt w:val="decimal"/>
      <w:lvlText w:val="%1"/>
      <w:lvlJc w:val="left"/>
      <w:pPr>
        <w:ind w:left="360" w:hanging="360"/>
      </w:pPr>
      <w:rPr>
        <w:rFonts w:ascii="Times New Roman" w:hAnsi="Times New Roman" w:hint="default"/>
        <w:sz w:val="22"/>
      </w:rPr>
    </w:lvl>
    <w:lvl w:ilvl="1">
      <w:start w:val="1"/>
      <w:numFmt w:val="decimal"/>
      <w:lvlText w:val="%1.%2"/>
      <w:lvlJc w:val="left"/>
      <w:pPr>
        <w:ind w:left="502" w:hanging="360"/>
      </w:pPr>
      <w:rPr>
        <w:rFonts w:ascii="Times New Roman" w:hAnsi="Times New Roman" w:hint="default"/>
        <w:b/>
        <w:sz w:val="22"/>
      </w:rPr>
    </w:lvl>
    <w:lvl w:ilvl="2">
      <w:start w:val="1"/>
      <w:numFmt w:val="decimal"/>
      <w:lvlText w:val="%1.%2.%3"/>
      <w:lvlJc w:val="left"/>
      <w:pPr>
        <w:ind w:left="1854" w:hanging="720"/>
      </w:pPr>
      <w:rPr>
        <w:rFonts w:ascii="Times New Roman" w:hAnsi="Times New Roman" w:hint="default"/>
        <w:sz w:val="22"/>
      </w:rPr>
    </w:lvl>
    <w:lvl w:ilvl="3">
      <w:start w:val="1"/>
      <w:numFmt w:val="decimal"/>
      <w:lvlText w:val="%1.%2.%3.%4"/>
      <w:lvlJc w:val="left"/>
      <w:pPr>
        <w:ind w:left="2781" w:hanging="1080"/>
      </w:pPr>
      <w:rPr>
        <w:rFonts w:ascii="Times New Roman" w:hAnsi="Times New Roman" w:hint="default"/>
        <w:sz w:val="22"/>
      </w:rPr>
    </w:lvl>
    <w:lvl w:ilvl="4">
      <w:start w:val="1"/>
      <w:numFmt w:val="decimal"/>
      <w:lvlText w:val="%1.%2.%3.%4.%5"/>
      <w:lvlJc w:val="left"/>
      <w:pPr>
        <w:ind w:left="3348" w:hanging="1080"/>
      </w:pPr>
      <w:rPr>
        <w:rFonts w:ascii="Times New Roman" w:hAnsi="Times New Roman" w:hint="default"/>
        <w:sz w:val="22"/>
      </w:rPr>
    </w:lvl>
    <w:lvl w:ilvl="5">
      <w:start w:val="1"/>
      <w:numFmt w:val="decimal"/>
      <w:lvlText w:val="%1.%2.%3.%4.%5.%6"/>
      <w:lvlJc w:val="left"/>
      <w:pPr>
        <w:ind w:left="4275" w:hanging="1440"/>
      </w:pPr>
      <w:rPr>
        <w:rFonts w:ascii="Times New Roman" w:hAnsi="Times New Roman" w:hint="default"/>
        <w:sz w:val="22"/>
      </w:rPr>
    </w:lvl>
    <w:lvl w:ilvl="6">
      <w:start w:val="1"/>
      <w:numFmt w:val="decimal"/>
      <w:lvlText w:val="%1.%2.%3.%4.%5.%6.%7"/>
      <w:lvlJc w:val="left"/>
      <w:pPr>
        <w:ind w:left="4842" w:hanging="1440"/>
      </w:pPr>
      <w:rPr>
        <w:rFonts w:ascii="Times New Roman" w:hAnsi="Times New Roman" w:hint="default"/>
        <w:sz w:val="22"/>
      </w:rPr>
    </w:lvl>
    <w:lvl w:ilvl="7">
      <w:start w:val="1"/>
      <w:numFmt w:val="decimal"/>
      <w:lvlText w:val="%1.%2.%3.%4.%5.%6.%7.%8"/>
      <w:lvlJc w:val="left"/>
      <w:pPr>
        <w:ind w:left="5769" w:hanging="1800"/>
      </w:pPr>
      <w:rPr>
        <w:rFonts w:ascii="Times New Roman" w:hAnsi="Times New Roman" w:hint="default"/>
        <w:sz w:val="22"/>
      </w:rPr>
    </w:lvl>
    <w:lvl w:ilvl="8">
      <w:start w:val="1"/>
      <w:numFmt w:val="decimal"/>
      <w:lvlText w:val="%1.%2.%3.%4.%5.%6.%7.%8.%9"/>
      <w:lvlJc w:val="left"/>
      <w:pPr>
        <w:ind w:left="6336" w:hanging="1800"/>
      </w:pPr>
      <w:rPr>
        <w:rFonts w:ascii="Times New Roman" w:hAnsi="Times New Roman" w:hint="default"/>
        <w:sz w:val="22"/>
      </w:rPr>
    </w:lvl>
  </w:abstractNum>
  <w:abstractNum w:abstractNumId="16" w15:restartNumberingAfterBreak="0">
    <w:nsid w:val="29321771"/>
    <w:multiLevelType w:val="multilevel"/>
    <w:tmpl w:val="9EE43E88"/>
    <w:lvl w:ilvl="0">
      <w:start w:val="1"/>
      <w:numFmt w:val="decimal"/>
      <w:lvlText w:val="%1"/>
      <w:lvlJc w:val="left"/>
      <w:pPr>
        <w:ind w:left="480" w:hanging="480"/>
      </w:pPr>
      <w:rPr>
        <w:rFonts w:hint="default"/>
      </w:rPr>
    </w:lvl>
    <w:lvl w:ilvl="1">
      <w:start w:val="1"/>
      <w:numFmt w:val="decimal"/>
      <w:lvlText w:val="%1.%2"/>
      <w:lvlJc w:val="left"/>
      <w:pPr>
        <w:ind w:left="990" w:hanging="480"/>
      </w:pPr>
      <w:rPr>
        <w:rFonts w:hint="default"/>
      </w:rPr>
    </w:lvl>
    <w:lvl w:ilvl="2">
      <w:start w:val="6"/>
      <w:numFmt w:val="decimal"/>
      <w:lvlText w:val="%1.%2.%3"/>
      <w:lvlJc w:val="left"/>
      <w:pPr>
        <w:ind w:left="1288" w:hanging="720"/>
      </w:pPr>
      <w:rPr>
        <w:rFonts w:ascii="Times New Roman" w:hAnsi="Times New Roman" w:cs="Times New Roman" w:hint="default"/>
        <w:b/>
        <w:sz w:val="22"/>
        <w:szCs w:val="22"/>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17" w15:restartNumberingAfterBreak="0">
    <w:nsid w:val="2BAF017D"/>
    <w:multiLevelType w:val="multilevel"/>
    <w:tmpl w:val="D6144182"/>
    <w:lvl w:ilvl="0">
      <w:start w:val="9"/>
      <w:numFmt w:val="decimal"/>
      <w:lvlText w:val="%1"/>
      <w:lvlJc w:val="left"/>
      <w:pPr>
        <w:ind w:left="360" w:hanging="360"/>
      </w:pPr>
      <w:rPr>
        <w:rFonts w:hint="default"/>
        <w:b/>
      </w:rPr>
    </w:lvl>
    <w:lvl w:ilvl="1">
      <w:start w:val="3"/>
      <w:numFmt w:val="decimal"/>
      <w:lvlText w:val="%1.%2"/>
      <w:lvlJc w:val="left"/>
      <w:pPr>
        <w:ind w:left="927" w:hanging="360"/>
      </w:pPr>
      <w:rPr>
        <w:rFonts w:ascii="Times New Roman" w:hAnsi="Times New Roman" w:cs="Times New Roman" w:hint="default"/>
        <w:b/>
        <w:sz w:val="22"/>
        <w:szCs w:val="22"/>
      </w:rPr>
    </w:lvl>
    <w:lvl w:ilvl="2">
      <w:start w:val="1"/>
      <w:numFmt w:val="decimal"/>
      <w:lvlText w:val="%1.%2.%3"/>
      <w:lvlJc w:val="left"/>
      <w:pPr>
        <w:ind w:left="1854" w:hanging="720"/>
      </w:pPr>
      <w:rPr>
        <w:rFonts w:ascii="Times New Roman" w:hAnsi="Times New Roman" w:cs="Times New Roman" w:hint="default"/>
        <w:b/>
        <w:sz w:val="22"/>
        <w:szCs w:val="22"/>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8" w15:restartNumberingAfterBreak="0">
    <w:nsid w:val="2C334D01"/>
    <w:multiLevelType w:val="multilevel"/>
    <w:tmpl w:val="AED6DF18"/>
    <w:lvl w:ilvl="0">
      <w:numFmt w:val="bullet"/>
      <w:lvlText w:val="-"/>
      <w:lvlJc w:val="left"/>
      <w:pPr>
        <w:tabs>
          <w:tab w:val="num" w:pos="0"/>
        </w:tabs>
        <w:ind w:left="184" w:hanging="128"/>
      </w:pPr>
      <w:rPr>
        <w:rFonts w:ascii="Times New Roman" w:hAnsi="Times New Roman" w:cs="Times New Roman" w:hint="default"/>
        <w:sz w:val="22"/>
        <w:szCs w:val="22"/>
      </w:rPr>
    </w:lvl>
    <w:lvl w:ilvl="1">
      <w:numFmt w:val="bullet"/>
      <w:lvlText w:val="●"/>
      <w:lvlJc w:val="left"/>
      <w:pPr>
        <w:tabs>
          <w:tab w:val="num" w:pos="0"/>
        </w:tabs>
        <w:ind w:left="685" w:hanging="128"/>
      </w:pPr>
      <w:rPr>
        <w:rFonts w:ascii="Noto Sans Symbols" w:hAnsi="Noto Sans Symbols" w:cs="Noto Sans Symbols" w:hint="default"/>
      </w:rPr>
    </w:lvl>
    <w:lvl w:ilvl="2">
      <w:numFmt w:val="bullet"/>
      <w:lvlText w:val="●"/>
      <w:lvlJc w:val="left"/>
      <w:pPr>
        <w:tabs>
          <w:tab w:val="num" w:pos="0"/>
        </w:tabs>
        <w:ind w:left="1191" w:hanging="128"/>
      </w:pPr>
      <w:rPr>
        <w:rFonts w:ascii="Noto Sans Symbols" w:hAnsi="Noto Sans Symbols" w:cs="Noto Sans Symbols" w:hint="default"/>
      </w:rPr>
    </w:lvl>
    <w:lvl w:ilvl="3">
      <w:numFmt w:val="bullet"/>
      <w:lvlText w:val="●"/>
      <w:lvlJc w:val="left"/>
      <w:pPr>
        <w:tabs>
          <w:tab w:val="num" w:pos="0"/>
        </w:tabs>
        <w:ind w:left="1697" w:hanging="128"/>
      </w:pPr>
      <w:rPr>
        <w:rFonts w:ascii="Noto Sans Symbols" w:hAnsi="Noto Sans Symbols" w:cs="Noto Sans Symbols" w:hint="default"/>
      </w:rPr>
    </w:lvl>
    <w:lvl w:ilvl="4">
      <w:numFmt w:val="bullet"/>
      <w:lvlText w:val="●"/>
      <w:lvlJc w:val="left"/>
      <w:pPr>
        <w:tabs>
          <w:tab w:val="num" w:pos="0"/>
        </w:tabs>
        <w:ind w:left="2203" w:hanging="128"/>
      </w:pPr>
      <w:rPr>
        <w:rFonts w:ascii="Noto Sans Symbols" w:hAnsi="Noto Sans Symbols" w:cs="Noto Sans Symbols" w:hint="default"/>
      </w:rPr>
    </w:lvl>
    <w:lvl w:ilvl="5">
      <w:numFmt w:val="bullet"/>
      <w:lvlText w:val="●"/>
      <w:lvlJc w:val="left"/>
      <w:pPr>
        <w:tabs>
          <w:tab w:val="num" w:pos="0"/>
        </w:tabs>
        <w:ind w:left="2709" w:hanging="128"/>
      </w:pPr>
      <w:rPr>
        <w:rFonts w:ascii="Noto Sans Symbols" w:hAnsi="Noto Sans Symbols" w:cs="Noto Sans Symbols" w:hint="default"/>
      </w:rPr>
    </w:lvl>
    <w:lvl w:ilvl="6">
      <w:numFmt w:val="bullet"/>
      <w:lvlText w:val="●"/>
      <w:lvlJc w:val="left"/>
      <w:pPr>
        <w:tabs>
          <w:tab w:val="num" w:pos="0"/>
        </w:tabs>
        <w:ind w:left="3214" w:hanging="128"/>
      </w:pPr>
      <w:rPr>
        <w:rFonts w:ascii="Noto Sans Symbols" w:hAnsi="Noto Sans Symbols" w:cs="Noto Sans Symbols" w:hint="default"/>
      </w:rPr>
    </w:lvl>
    <w:lvl w:ilvl="7">
      <w:numFmt w:val="bullet"/>
      <w:lvlText w:val="●"/>
      <w:lvlJc w:val="left"/>
      <w:pPr>
        <w:tabs>
          <w:tab w:val="num" w:pos="0"/>
        </w:tabs>
        <w:ind w:left="3720" w:hanging="128"/>
      </w:pPr>
      <w:rPr>
        <w:rFonts w:ascii="Noto Sans Symbols" w:hAnsi="Noto Sans Symbols" w:cs="Noto Sans Symbols" w:hint="default"/>
      </w:rPr>
    </w:lvl>
    <w:lvl w:ilvl="8">
      <w:numFmt w:val="bullet"/>
      <w:lvlText w:val="●"/>
      <w:lvlJc w:val="left"/>
      <w:pPr>
        <w:tabs>
          <w:tab w:val="num" w:pos="0"/>
        </w:tabs>
        <w:ind w:left="4226" w:hanging="128"/>
      </w:pPr>
      <w:rPr>
        <w:rFonts w:ascii="Noto Sans Symbols" w:hAnsi="Noto Sans Symbols" w:cs="Noto Sans Symbols" w:hint="default"/>
      </w:rPr>
    </w:lvl>
  </w:abstractNum>
  <w:abstractNum w:abstractNumId="19" w15:restartNumberingAfterBreak="0">
    <w:nsid w:val="3A2F594E"/>
    <w:multiLevelType w:val="multilevel"/>
    <w:tmpl w:val="B7A84E14"/>
    <w:lvl w:ilvl="0">
      <w:numFmt w:val="bullet"/>
      <w:lvlText w:val="-"/>
      <w:lvlJc w:val="left"/>
      <w:pPr>
        <w:tabs>
          <w:tab w:val="num" w:pos="0"/>
        </w:tabs>
        <w:ind w:left="57" w:hanging="128"/>
      </w:pPr>
      <w:rPr>
        <w:rFonts w:ascii="Times New Roman" w:hAnsi="Times New Roman" w:cs="Times New Roman" w:hint="default"/>
        <w:sz w:val="22"/>
        <w:szCs w:val="22"/>
      </w:rPr>
    </w:lvl>
    <w:lvl w:ilvl="1">
      <w:numFmt w:val="bullet"/>
      <w:lvlText w:val="●"/>
      <w:lvlJc w:val="left"/>
      <w:pPr>
        <w:tabs>
          <w:tab w:val="num" w:pos="0"/>
        </w:tabs>
        <w:ind w:left="577" w:hanging="127"/>
      </w:pPr>
      <w:rPr>
        <w:rFonts w:ascii="Noto Sans Symbols" w:hAnsi="Noto Sans Symbols" w:cs="Noto Sans Symbols" w:hint="default"/>
      </w:rPr>
    </w:lvl>
    <w:lvl w:ilvl="2">
      <w:numFmt w:val="bullet"/>
      <w:lvlText w:val="●"/>
      <w:lvlJc w:val="left"/>
      <w:pPr>
        <w:tabs>
          <w:tab w:val="num" w:pos="0"/>
        </w:tabs>
        <w:ind w:left="1095" w:hanging="128"/>
      </w:pPr>
      <w:rPr>
        <w:rFonts w:ascii="Noto Sans Symbols" w:hAnsi="Noto Sans Symbols" w:cs="Noto Sans Symbols" w:hint="default"/>
      </w:rPr>
    </w:lvl>
    <w:lvl w:ilvl="3">
      <w:numFmt w:val="bullet"/>
      <w:lvlText w:val="●"/>
      <w:lvlJc w:val="left"/>
      <w:pPr>
        <w:tabs>
          <w:tab w:val="num" w:pos="0"/>
        </w:tabs>
        <w:ind w:left="1613" w:hanging="128"/>
      </w:pPr>
      <w:rPr>
        <w:rFonts w:ascii="Noto Sans Symbols" w:hAnsi="Noto Sans Symbols" w:cs="Noto Sans Symbols" w:hint="default"/>
      </w:rPr>
    </w:lvl>
    <w:lvl w:ilvl="4">
      <w:numFmt w:val="bullet"/>
      <w:lvlText w:val="●"/>
      <w:lvlJc w:val="left"/>
      <w:pPr>
        <w:tabs>
          <w:tab w:val="num" w:pos="0"/>
        </w:tabs>
        <w:ind w:left="2131" w:hanging="128"/>
      </w:pPr>
      <w:rPr>
        <w:rFonts w:ascii="Noto Sans Symbols" w:hAnsi="Noto Sans Symbols" w:cs="Noto Sans Symbols" w:hint="default"/>
      </w:rPr>
    </w:lvl>
    <w:lvl w:ilvl="5">
      <w:numFmt w:val="bullet"/>
      <w:lvlText w:val="●"/>
      <w:lvlJc w:val="left"/>
      <w:pPr>
        <w:tabs>
          <w:tab w:val="num" w:pos="0"/>
        </w:tabs>
        <w:ind w:left="2649" w:hanging="128"/>
      </w:pPr>
      <w:rPr>
        <w:rFonts w:ascii="Noto Sans Symbols" w:hAnsi="Noto Sans Symbols" w:cs="Noto Sans Symbols" w:hint="default"/>
      </w:rPr>
    </w:lvl>
    <w:lvl w:ilvl="6">
      <w:numFmt w:val="bullet"/>
      <w:lvlText w:val="●"/>
      <w:lvlJc w:val="left"/>
      <w:pPr>
        <w:tabs>
          <w:tab w:val="num" w:pos="0"/>
        </w:tabs>
        <w:ind w:left="3166" w:hanging="128"/>
      </w:pPr>
      <w:rPr>
        <w:rFonts w:ascii="Noto Sans Symbols" w:hAnsi="Noto Sans Symbols" w:cs="Noto Sans Symbols" w:hint="default"/>
      </w:rPr>
    </w:lvl>
    <w:lvl w:ilvl="7">
      <w:numFmt w:val="bullet"/>
      <w:lvlText w:val="●"/>
      <w:lvlJc w:val="left"/>
      <w:pPr>
        <w:tabs>
          <w:tab w:val="num" w:pos="0"/>
        </w:tabs>
        <w:ind w:left="3684" w:hanging="128"/>
      </w:pPr>
      <w:rPr>
        <w:rFonts w:ascii="Noto Sans Symbols" w:hAnsi="Noto Sans Symbols" w:cs="Noto Sans Symbols" w:hint="default"/>
      </w:rPr>
    </w:lvl>
    <w:lvl w:ilvl="8">
      <w:numFmt w:val="bullet"/>
      <w:lvlText w:val="●"/>
      <w:lvlJc w:val="left"/>
      <w:pPr>
        <w:tabs>
          <w:tab w:val="num" w:pos="0"/>
        </w:tabs>
        <w:ind w:left="4202" w:hanging="128"/>
      </w:pPr>
      <w:rPr>
        <w:rFonts w:ascii="Noto Sans Symbols" w:hAnsi="Noto Sans Symbols" w:cs="Noto Sans Symbols" w:hint="default"/>
      </w:rPr>
    </w:lvl>
  </w:abstractNum>
  <w:abstractNum w:abstractNumId="20" w15:restartNumberingAfterBreak="0">
    <w:nsid w:val="3CE6740A"/>
    <w:multiLevelType w:val="multilevel"/>
    <w:tmpl w:val="0F487ECC"/>
    <w:lvl w:ilvl="0">
      <w:start w:val="6"/>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2"/>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CEF5C79"/>
    <w:multiLevelType w:val="multilevel"/>
    <w:tmpl w:val="C71E7356"/>
    <w:lvl w:ilvl="0">
      <w:start w:val="1"/>
      <w:numFmt w:val="bullet"/>
      <w:lvlText w:val="●"/>
      <w:lvlJc w:val="left"/>
      <w:pPr>
        <w:tabs>
          <w:tab w:val="num" w:pos="0"/>
        </w:tabs>
        <w:ind w:left="1429" w:hanging="360"/>
      </w:pPr>
      <w:rPr>
        <w:rFonts w:ascii="Noto Sans Symbols" w:hAnsi="Noto Sans Symbols" w:cs="Noto Sans Symbol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22" w15:restartNumberingAfterBreak="0">
    <w:nsid w:val="41B33F1A"/>
    <w:multiLevelType w:val="multilevel"/>
    <w:tmpl w:val="DC24DC68"/>
    <w:lvl w:ilvl="0">
      <w:start w:val="9"/>
      <w:numFmt w:val="decimal"/>
      <w:lvlText w:val="%1"/>
      <w:lvlJc w:val="left"/>
      <w:pPr>
        <w:ind w:left="660" w:hanging="660"/>
      </w:pPr>
      <w:rPr>
        <w:rFonts w:ascii="Times New Roman" w:hAnsi="Times New Roman" w:hint="default"/>
        <w:b/>
        <w:sz w:val="22"/>
      </w:rPr>
    </w:lvl>
    <w:lvl w:ilvl="1">
      <w:start w:val="1"/>
      <w:numFmt w:val="decimal"/>
      <w:lvlText w:val="%1.%2"/>
      <w:lvlJc w:val="left"/>
      <w:pPr>
        <w:ind w:left="1113" w:hanging="660"/>
      </w:pPr>
      <w:rPr>
        <w:rFonts w:ascii="Times New Roman" w:hAnsi="Times New Roman" w:hint="default"/>
        <w:b/>
        <w:sz w:val="22"/>
      </w:rPr>
    </w:lvl>
    <w:lvl w:ilvl="2">
      <w:start w:val="1"/>
      <w:numFmt w:val="decimal"/>
      <w:lvlText w:val="%1.%2.%3"/>
      <w:lvlJc w:val="left"/>
      <w:pPr>
        <w:ind w:left="1626" w:hanging="720"/>
      </w:pPr>
      <w:rPr>
        <w:rFonts w:ascii="Times New Roman" w:hAnsi="Times New Roman" w:hint="default"/>
        <w:b/>
        <w:sz w:val="22"/>
      </w:rPr>
    </w:lvl>
    <w:lvl w:ilvl="3">
      <w:start w:val="3"/>
      <w:numFmt w:val="decimal"/>
      <w:lvlText w:val="%1.%2.%3.%4"/>
      <w:lvlJc w:val="left"/>
      <w:pPr>
        <w:ind w:left="2439" w:hanging="1080"/>
      </w:pPr>
      <w:rPr>
        <w:rFonts w:ascii="Times New Roman" w:hAnsi="Times New Roman" w:hint="default"/>
        <w:b/>
        <w:sz w:val="22"/>
      </w:rPr>
    </w:lvl>
    <w:lvl w:ilvl="4">
      <w:start w:val="1"/>
      <w:numFmt w:val="decimal"/>
      <w:lvlText w:val="%1.%2.%3.%4.%5"/>
      <w:lvlJc w:val="left"/>
      <w:pPr>
        <w:ind w:left="2892" w:hanging="1080"/>
      </w:pPr>
      <w:rPr>
        <w:rFonts w:ascii="Times New Roman" w:hAnsi="Times New Roman" w:hint="default"/>
        <w:sz w:val="22"/>
      </w:rPr>
    </w:lvl>
    <w:lvl w:ilvl="5">
      <w:start w:val="1"/>
      <w:numFmt w:val="decimal"/>
      <w:lvlText w:val="%1.%2.%3.%4.%5.%6"/>
      <w:lvlJc w:val="left"/>
      <w:pPr>
        <w:ind w:left="3705" w:hanging="1440"/>
      </w:pPr>
      <w:rPr>
        <w:rFonts w:ascii="Times New Roman" w:hAnsi="Times New Roman" w:hint="default"/>
        <w:sz w:val="22"/>
      </w:rPr>
    </w:lvl>
    <w:lvl w:ilvl="6">
      <w:start w:val="1"/>
      <w:numFmt w:val="decimal"/>
      <w:lvlText w:val="%1.%2.%3.%4.%5.%6.%7"/>
      <w:lvlJc w:val="left"/>
      <w:pPr>
        <w:ind w:left="4158" w:hanging="1440"/>
      </w:pPr>
      <w:rPr>
        <w:rFonts w:ascii="Times New Roman" w:hAnsi="Times New Roman" w:hint="default"/>
        <w:sz w:val="22"/>
      </w:rPr>
    </w:lvl>
    <w:lvl w:ilvl="7">
      <w:start w:val="1"/>
      <w:numFmt w:val="decimal"/>
      <w:lvlText w:val="%1.%2.%3.%4.%5.%6.%7.%8"/>
      <w:lvlJc w:val="left"/>
      <w:pPr>
        <w:ind w:left="4971" w:hanging="1800"/>
      </w:pPr>
      <w:rPr>
        <w:rFonts w:ascii="Times New Roman" w:hAnsi="Times New Roman" w:hint="default"/>
        <w:sz w:val="22"/>
      </w:rPr>
    </w:lvl>
    <w:lvl w:ilvl="8">
      <w:start w:val="1"/>
      <w:numFmt w:val="decimal"/>
      <w:lvlText w:val="%1.%2.%3.%4.%5.%6.%7.%8.%9"/>
      <w:lvlJc w:val="left"/>
      <w:pPr>
        <w:ind w:left="5424" w:hanging="1800"/>
      </w:pPr>
      <w:rPr>
        <w:rFonts w:ascii="Times New Roman" w:hAnsi="Times New Roman" w:hint="default"/>
        <w:sz w:val="22"/>
      </w:rPr>
    </w:lvl>
  </w:abstractNum>
  <w:abstractNum w:abstractNumId="23" w15:restartNumberingAfterBreak="0">
    <w:nsid w:val="48076D5F"/>
    <w:multiLevelType w:val="multilevel"/>
    <w:tmpl w:val="769E10C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DA50297"/>
    <w:multiLevelType w:val="multilevel"/>
    <w:tmpl w:val="27122662"/>
    <w:lvl w:ilvl="0">
      <w:start w:val="8"/>
      <w:numFmt w:val="decimal"/>
      <w:lvlText w:val="%1"/>
      <w:lvlJc w:val="left"/>
      <w:pPr>
        <w:ind w:left="360" w:hanging="360"/>
      </w:pPr>
      <w:rPr>
        <w:rFonts w:ascii="Times New Roman" w:hAnsi="Times New Roman" w:hint="default"/>
        <w:sz w:val="22"/>
      </w:rPr>
    </w:lvl>
    <w:lvl w:ilvl="1">
      <w:start w:val="1"/>
      <w:numFmt w:val="decimal"/>
      <w:lvlText w:val="%1.%2"/>
      <w:lvlJc w:val="left"/>
      <w:pPr>
        <w:ind w:left="360" w:hanging="360"/>
      </w:pPr>
      <w:rPr>
        <w:rFonts w:ascii="Times New Roman" w:hAnsi="Times New Roman" w:hint="default"/>
        <w:b/>
        <w:sz w:val="22"/>
      </w:rPr>
    </w:lvl>
    <w:lvl w:ilvl="2">
      <w:start w:val="1"/>
      <w:numFmt w:val="decimal"/>
      <w:lvlText w:val="%1.%2.%3"/>
      <w:lvlJc w:val="left"/>
      <w:pPr>
        <w:ind w:left="720" w:hanging="720"/>
      </w:pPr>
      <w:rPr>
        <w:rFonts w:ascii="Times New Roman" w:hAnsi="Times New Roman" w:hint="default"/>
        <w:sz w:val="22"/>
      </w:rPr>
    </w:lvl>
    <w:lvl w:ilvl="3">
      <w:start w:val="1"/>
      <w:numFmt w:val="decimal"/>
      <w:lvlText w:val="%1.%2.%3.%4"/>
      <w:lvlJc w:val="left"/>
      <w:pPr>
        <w:ind w:left="1080" w:hanging="1080"/>
      </w:pPr>
      <w:rPr>
        <w:rFonts w:ascii="Times New Roman" w:hAnsi="Times New Roman" w:hint="default"/>
        <w:sz w:val="22"/>
      </w:rPr>
    </w:lvl>
    <w:lvl w:ilvl="4">
      <w:start w:val="1"/>
      <w:numFmt w:val="decimal"/>
      <w:lvlText w:val="%1.%2.%3.%4.%5"/>
      <w:lvlJc w:val="left"/>
      <w:pPr>
        <w:ind w:left="1080" w:hanging="1080"/>
      </w:pPr>
      <w:rPr>
        <w:rFonts w:ascii="Times New Roman" w:hAnsi="Times New Roman" w:hint="default"/>
        <w:sz w:val="22"/>
      </w:rPr>
    </w:lvl>
    <w:lvl w:ilvl="5">
      <w:start w:val="1"/>
      <w:numFmt w:val="decimal"/>
      <w:lvlText w:val="%1.%2.%3.%4.%5.%6"/>
      <w:lvlJc w:val="left"/>
      <w:pPr>
        <w:ind w:left="1440" w:hanging="1440"/>
      </w:pPr>
      <w:rPr>
        <w:rFonts w:ascii="Times New Roman" w:hAnsi="Times New Roman" w:hint="default"/>
        <w:sz w:val="22"/>
      </w:rPr>
    </w:lvl>
    <w:lvl w:ilvl="6">
      <w:start w:val="1"/>
      <w:numFmt w:val="decimal"/>
      <w:lvlText w:val="%1.%2.%3.%4.%5.%6.%7"/>
      <w:lvlJc w:val="left"/>
      <w:pPr>
        <w:ind w:left="1440" w:hanging="1440"/>
      </w:pPr>
      <w:rPr>
        <w:rFonts w:ascii="Times New Roman" w:hAnsi="Times New Roman" w:hint="default"/>
        <w:sz w:val="22"/>
      </w:rPr>
    </w:lvl>
    <w:lvl w:ilvl="7">
      <w:start w:val="1"/>
      <w:numFmt w:val="decimal"/>
      <w:lvlText w:val="%1.%2.%3.%4.%5.%6.%7.%8"/>
      <w:lvlJc w:val="left"/>
      <w:pPr>
        <w:ind w:left="1800" w:hanging="1800"/>
      </w:pPr>
      <w:rPr>
        <w:rFonts w:ascii="Times New Roman" w:hAnsi="Times New Roman" w:hint="default"/>
        <w:sz w:val="22"/>
      </w:rPr>
    </w:lvl>
    <w:lvl w:ilvl="8">
      <w:start w:val="1"/>
      <w:numFmt w:val="decimal"/>
      <w:lvlText w:val="%1.%2.%3.%4.%5.%6.%7.%8.%9"/>
      <w:lvlJc w:val="left"/>
      <w:pPr>
        <w:ind w:left="1800" w:hanging="1800"/>
      </w:pPr>
      <w:rPr>
        <w:rFonts w:ascii="Times New Roman" w:hAnsi="Times New Roman" w:hint="default"/>
        <w:sz w:val="22"/>
      </w:rPr>
    </w:lvl>
  </w:abstractNum>
  <w:abstractNum w:abstractNumId="25" w15:restartNumberingAfterBreak="0">
    <w:nsid w:val="50494228"/>
    <w:multiLevelType w:val="multilevel"/>
    <w:tmpl w:val="AFDAF442"/>
    <w:lvl w:ilvl="0">
      <w:start w:val="1"/>
      <w:numFmt w:val="decimal"/>
      <w:lvlText w:val="%1."/>
      <w:lvlJc w:val="left"/>
      <w:pPr>
        <w:tabs>
          <w:tab w:val="num" w:pos="0"/>
        </w:tabs>
        <w:ind w:left="350" w:hanging="360"/>
      </w:pPr>
      <w:rPr>
        <w:rFonts w:ascii="Times New Roman" w:eastAsia="Arial" w:hAnsi="Times New Roman" w:cs="Arial"/>
        <w:b/>
        <w:sz w:val="22"/>
        <w:szCs w:val="22"/>
      </w:rPr>
    </w:lvl>
    <w:lvl w:ilvl="1">
      <w:start w:val="1"/>
      <w:numFmt w:val="decimal"/>
      <w:lvlText w:val="%1.%2"/>
      <w:lvlJc w:val="left"/>
      <w:pPr>
        <w:tabs>
          <w:tab w:val="num" w:pos="0"/>
        </w:tabs>
        <w:ind w:left="0" w:firstLine="0"/>
      </w:pPr>
      <w:rPr>
        <w:rFonts w:ascii="Times New Roman" w:hAnsi="Times New Roman" w:cs="Times New Roman" w:hint="default"/>
        <w:b/>
        <w:color w:val="auto"/>
        <w:sz w:val="22"/>
        <w:szCs w:val="22"/>
      </w:rPr>
    </w:lvl>
    <w:lvl w:ilvl="2">
      <w:start w:val="1"/>
      <w:numFmt w:val="decimal"/>
      <w:lvlText w:val="%1.%2.%3"/>
      <w:lvlJc w:val="left"/>
      <w:pPr>
        <w:tabs>
          <w:tab w:val="num" w:pos="3543"/>
        </w:tabs>
        <w:ind w:left="5681" w:hanging="720"/>
      </w:pPr>
      <w:rPr>
        <w:rFonts w:ascii="Times New Roman" w:hAnsi="Times New Roman" w:cs="Times New Roman" w:hint="default"/>
        <w:b/>
        <w:bCs w:val="0"/>
        <w:color w:val="000000"/>
        <w:sz w:val="22"/>
        <w:szCs w:val="22"/>
      </w:rPr>
    </w:lvl>
    <w:lvl w:ilvl="3">
      <w:start w:val="1"/>
      <w:numFmt w:val="decimal"/>
      <w:lvlText w:val="%1.%2.%3.%4"/>
      <w:lvlJc w:val="left"/>
      <w:pPr>
        <w:tabs>
          <w:tab w:val="num" w:pos="0"/>
        </w:tabs>
        <w:ind w:left="2834" w:hanging="720"/>
      </w:pPr>
      <w:rPr>
        <w:b/>
      </w:rPr>
    </w:lvl>
    <w:lvl w:ilvl="4">
      <w:start w:val="1"/>
      <w:numFmt w:val="lowerLetter"/>
      <w:lvlText w:val="%5)"/>
      <w:lvlJc w:val="left"/>
      <w:pPr>
        <w:tabs>
          <w:tab w:val="num" w:pos="0"/>
        </w:tabs>
        <w:ind w:left="1928" w:hanging="567"/>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26" w15:restartNumberingAfterBreak="0">
    <w:nsid w:val="53773C8D"/>
    <w:multiLevelType w:val="multilevel"/>
    <w:tmpl w:val="92C29610"/>
    <w:lvl w:ilvl="0">
      <w:start w:val="10"/>
      <w:numFmt w:val="decimal"/>
      <w:lvlText w:val="%1"/>
      <w:lvlJc w:val="left"/>
      <w:pPr>
        <w:ind w:left="420" w:hanging="420"/>
      </w:pPr>
      <w:rPr>
        <w:rFonts w:hint="default"/>
      </w:rPr>
    </w:lvl>
    <w:lvl w:ilvl="1">
      <w:start w:val="1"/>
      <w:numFmt w:val="decimal"/>
      <w:lvlText w:val="%1.%2"/>
      <w:lvlJc w:val="left"/>
      <w:pPr>
        <w:ind w:left="987" w:hanging="420"/>
      </w:pPr>
      <w:rPr>
        <w:rFonts w:ascii="Times New Roman" w:hAnsi="Times New Roman" w:cs="Times New Roman" w:hint="default"/>
        <w:b/>
        <w:sz w:val="22"/>
        <w:szCs w:val="22"/>
      </w:rPr>
    </w:lvl>
    <w:lvl w:ilvl="2">
      <w:start w:val="1"/>
      <w:numFmt w:val="decimal"/>
      <w:lvlText w:val="%1.%2.%3"/>
      <w:lvlJc w:val="left"/>
      <w:pPr>
        <w:ind w:left="1713" w:hanging="720"/>
      </w:pPr>
      <w:rPr>
        <w:rFonts w:ascii="Times New Roman" w:hAnsi="Times New Roman" w:cs="Times New Roman" w:hint="default"/>
        <w:b/>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59E906A3"/>
    <w:multiLevelType w:val="multilevel"/>
    <w:tmpl w:val="985C7412"/>
    <w:lvl w:ilvl="0">
      <w:start w:val="9"/>
      <w:numFmt w:val="decimal"/>
      <w:lvlText w:val="%1."/>
      <w:lvlJc w:val="left"/>
      <w:pPr>
        <w:ind w:left="840" w:hanging="360"/>
      </w:pPr>
      <w:rPr>
        <w:rFonts w:hint="default"/>
      </w:rPr>
    </w:lvl>
    <w:lvl w:ilvl="1">
      <w:start w:val="2"/>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1920" w:hanging="1440"/>
      </w:pPr>
      <w:rPr>
        <w:rFonts w:hint="default"/>
      </w:rPr>
    </w:lvl>
  </w:abstractNum>
  <w:abstractNum w:abstractNumId="28" w15:restartNumberingAfterBreak="0">
    <w:nsid w:val="5AAD6F4D"/>
    <w:multiLevelType w:val="multilevel"/>
    <w:tmpl w:val="A0D80EC2"/>
    <w:lvl w:ilvl="0">
      <w:start w:val="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7"/>
      <w:numFmt w:val="decimal"/>
      <w:lvlText w:val="%1.%2.%3"/>
      <w:lvlJc w:val="left"/>
      <w:pPr>
        <w:ind w:left="1854" w:hanging="720"/>
      </w:pPr>
      <w:rPr>
        <w:rFonts w:ascii="Times New Roman" w:hAnsi="Times New Roman" w:cs="Times New Roman" w:hint="default"/>
        <w:b/>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C0E584E"/>
    <w:multiLevelType w:val="multilevel"/>
    <w:tmpl w:val="AFDAF442"/>
    <w:lvl w:ilvl="0">
      <w:start w:val="1"/>
      <w:numFmt w:val="decimal"/>
      <w:lvlText w:val="%1."/>
      <w:lvlJc w:val="left"/>
      <w:pPr>
        <w:tabs>
          <w:tab w:val="num" w:pos="0"/>
        </w:tabs>
        <w:ind w:left="350" w:hanging="360"/>
      </w:pPr>
      <w:rPr>
        <w:rFonts w:ascii="Times New Roman" w:eastAsia="Arial" w:hAnsi="Times New Roman" w:cs="Arial"/>
        <w:b/>
        <w:sz w:val="22"/>
        <w:szCs w:val="22"/>
      </w:rPr>
    </w:lvl>
    <w:lvl w:ilvl="1">
      <w:start w:val="1"/>
      <w:numFmt w:val="decimal"/>
      <w:lvlText w:val="%1.%2"/>
      <w:lvlJc w:val="left"/>
      <w:pPr>
        <w:tabs>
          <w:tab w:val="num" w:pos="0"/>
        </w:tabs>
        <w:ind w:left="0" w:firstLine="0"/>
      </w:pPr>
      <w:rPr>
        <w:rFonts w:ascii="Times New Roman" w:hAnsi="Times New Roman" w:cs="Times New Roman" w:hint="default"/>
        <w:b/>
        <w:color w:val="auto"/>
        <w:sz w:val="22"/>
        <w:szCs w:val="22"/>
      </w:rPr>
    </w:lvl>
    <w:lvl w:ilvl="2">
      <w:start w:val="1"/>
      <w:numFmt w:val="decimal"/>
      <w:lvlText w:val="%1.%2.%3"/>
      <w:lvlJc w:val="left"/>
      <w:pPr>
        <w:tabs>
          <w:tab w:val="num" w:pos="-708"/>
        </w:tabs>
        <w:ind w:left="1430" w:hanging="720"/>
      </w:pPr>
      <w:rPr>
        <w:rFonts w:ascii="Times New Roman" w:hAnsi="Times New Roman" w:cs="Times New Roman" w:hint="default"/>
        <w:b/>
        <w:bCs w:val="0"/>
        <w:color w:val="000000"/>
        <w:sz w:val="22"/>
        <w:szCs w:val="22"/>
      </w:rPr>
    </w:lvl>
    <w:lvl w:ilvl="3">
      <w:start w:val="1"/>
      <w:numFmt w:val="decimal"/>
      <w:lvlText w:val="%1.%2.%3.%4"/>
      <w:lvlJc w:val="left"/>
      <w:pPr>
        <w:tabs>
          <w:tab w:val="num" w:pos="0"/>
        </w:tabs>
        <w:ind w:left="2834" w:hanging="720"/>
      </w:pPr>
      <w:rPr>
        <w:b/>
      </w:rPr>
    </w:lvl>
    <w:lvl w:ilvl="4">
      <w:start w:val="1"/>
      <w:numFmt w:val="lowerLetter"/>
      <w:lvlText w:val="%5)"/>
      <w:lvlJc w:val="left"/>
      <w:pPr>
        <w:tabs>
          <w:tab w:val="num" w:pos="0"/>
        </w:tabs>
        <w:ind w:left="1928" w:hanging="567"/>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30" w15:restartNumberingAfterBreak="0">
    <w:nsid w:val="625F1B45"/>
    <w:multiLevelType w:val="multilevel"/>
    <w:tmpl w:val="23362110"/>
    <w:lvl w:ilvl="0">
      <w:start w:val="7"/>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ascii="Times New Roman" w:hAnsi="Times New Roman" w:cs="Times New Roman"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7335856"/>
    <w:multiLevelType w:val="multilevel"/>
    <w:tmpl w:val="60C040C6"/>
    <w:lvl w:ilvl="0">
      <w:numFmt w:val="bullet"/>
      <w:lvlText w:val="-"/>
      <w:lvlJc w:val="left"/>
      <w:pPr>
        <w:tabs>
          <w:tab w:val="num" w:pos="0"/>
        </w:tabs>
        <w:ind w:left="57" w:hanging="128"/>
      </w:pPr>
      <w:rPr>
        <w:rFonts w:ascii="Times New Roman" w:hAnsi="Times New Roman" w:cs="Times New Roman" w:hint="default"/>
        <w:sz w:val="22"/>
        <w:szCs w:val="22"/>
      </w:rPr>
    </w:lvl>
    <w:lvl w:ilvl="1">
      <w:numFmt w:val="bullet"/>
      <w:lvlText w:val="●"/>
      <w:lvlJc w:val="left"/>
      <w:pPr>
        <w:tabs>
          <w:tab w:val="num" w:pos="0"/>
        </w:tabs>
        <w:ind w:left="577" w:hanging="127"/>
      </w:pPr>
      <w:rPr>
        <w:rFonts w:ascii="Noto Sans Symbols" w:hAnsi="Noto Sans Symbols" w:cs="Noto Sans Symbols" w:hint="default"/>
      </w:rPr>
    </w:lvl>
    <w:lvl w:ilvl="2">
      <w:numFmt w:val="bullet"/>
      <w:lvlText w:val="●"/>
      <w:lvlJc w:val="left"/>
      <w:pPr>
        <w:tabs>
          <w:tab w:val="num" w:pos="0"/>
        </w:tabs>
        <w:ind w:left="1095" w:hanging="128"/>
      </w:pPr>
      <w:rPr>
        <w:rFonts w:ascii="Noto Sans Symbols" w:hAnsi="Noto Sans Symbols" w:cs="Noto Sans Symbols" w:hint="default"/>
      </w:rPr>
    </w:lvl>
    <w:lvl w:ilvl="3">
      <w:numFmt w:val="bullet"/>
      <w:lvlText w:val="●"/>
      <w:lvlJc w:val="left"/>
      <w:pPr>
        <w:tabs>
          <w:tab w:val="num" w:pos="0"/>
        </w:tabs>
        <w:ind w:left="1613" w:hanging="128"/>
      </w:pPr>
      <w:rPr>
        <w:rFonts w:ascii="Noto Sans Symbols" w:hAnsi="Noto Sans Symbols" w:cs="Noto Sans Symbols" w:hint="default"/>
      </w:rPr>
    </w:lvl>
    <w:lvl w:ilvl="4">
      <w:numFmt w:val="bullet"/>
      <w:lvlText w:val="●"/>
      <w:lvlJc w:val="left"/>
      <w:pPr>
        <w:tabs>
          <w:tab w:val="num" w:pos="0"/>
        </w:tabs>
        <w:ind w:left="2131" w:hanging="128"/>
      </w:pPr>
      <w:rPr>
        <w:rFonts w:ascii="Noto Sans Symbols" w:hAnsi="Noto Sans Symbols" w:cs="Noto Sans Symbols" w:hint="default"/>
      </w:rPr>
    </w:lvl>
    <w:lvl w:ilvl="5">
      <w:numFmt w:val="bullet"/>
      <w:lvlText w:val="●"/>
      <w:lvlJc w:val="left"/>
      <w:pPr>
        <w:tabs>
          <w:tab w:val="num" w:pos="0"/>
        </w:tabs>
        <w:ind w:left="2649" w:hanging="128"/>
      </w:pPr>
      <w:rPr>
        <w:rFonts w:ascii="Noto Sans Symbols" w:hAnsi="Noto Sans Symbols" w:cs="Noto Sans Symbols" w:hint="default"/>
      </w:rPr>
    </w:lvl>
    <w:lvl w:ilvl="6">
      <w:numFmt w:val="bullet"/>
      <w:lvlText w:val="●"/>
      <w:lvlJc w:val="left"/>
      <w:pPr>
        <w:tabs>
          <w:tab w:val="num" w:pos="0"/>
        </w:tabs>
        <w:ind w:left="3166" w:hanging="128"/>
      </w:pPr>
      <w:rPr>
        <w:rFonts w:ascii="Noto Sans Symbols" w:hAnsi="Noto Sans Symbols" w:cs="Noto Sans Symbols" w:hint="default"/>
      </w:rPr>
    </w:lvl>
    <w:lvl w:ilvl="7">
      <w:numFmt w:val="bullet"/>
      <w:lvlText w:val="●"/>
      <w:lvlJc w:val="left"/>
      <w:pPr>
        <w:tabs>
          <w:tab w:val="num" w:pos="0"/>
        </w:tabs>
        <w:ind w:left="3684" w:hanging="128"/>
      </w:pPr>
      <w:rPr>
        <w:rFonts w:ascii="Noto Sans Symbols" w:hAnsi="Noto Sans Symbols" w:cs="Noto Sans Symbols" w:hint="default"/>
      </w:rPr>
    </w:lvl>
    <w:lvl w:ilvl="8">
      <w:numFmt w:val="bullet"/>
      <w:lvlText w:val="●"/>
      <w:lvlJc w:val="left"/>
      <w:pPr>
        <w:tabs>
          <w:tab w:val="num" w:pos="0"/>
        </w:tabs>
        <w:ind w:left="4202" w:hanging="128"/>
      </w:pPr>
      <w:rPr>
        <w:rFonts w:ascii="Noto Sans Symbols" w:hAnsi="Noto Sans Symbols" w:cs="Noto Sans Symbols" w:hint="default"/>
      </w:rPr>
    </w:lvl>
  </w:abstractNum>
  <w:abstractNum w:abstractNumId="32" w15:restartNumberingAfterBreak="0">
    <w:nsid w:val="7C966541"/>
    <w:multiLevelType w:val="multilevel"/>
    <w:tmpl w:val="7024A65A"/>
    <w:lvl w:ilvl="0">
      <w:start w:val="9"/>
      <w:numFmt w:val="decimal"/>
      <w:lvlText w:val="%1"/>
      <w:lvlJc w:val="left"/>
      <w:pPr>
        <w:ind w:left="480" w:hanging="480"/>
      </w:pPr>
      <w:rPr>
        <w:rFonts w:hint="default"/>
      </w:rPr>
    </w:lvl>
    <w:lvl w:ilvl="1">
      <w:start w:val="2"/>
      <w:numFmt w:val="decimal"/>
      <w:lvlText w:val="%1.%2"/>
      <w:lvlJc w:val="left"/>
      <w:pPr>
        <w:ind w:left="829" w:hanging="480"/>
      </w:pPr>
      <w:rPr>
        <w:rFonts w:hint="default"/>
      </w:rPr>
    </w:lvl>
    <w:lvl w:ilvl="2">
      <w:start w:val="2"/>
      <w:numFmt w:val="decimal"/>
      <w:lvlText w:val="%1.%2.%3"/>
      <w:lvlJc w:val="left"/>
      <w:pPr>
        <w:ind w:left="1418" w:hanging="720"/>
      </w:pPr>
      <w:rPr>
        <w:rFonts w:hint="default"/>
        <w:b/>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232" w:hanging="1440"/>
      </w:pPr>
      <w:rPr>
        <w:rFonts w:hint="default"/>
      </w:rPr>
    </w:lvl>
  </w:abstractNum>
  <w:abstractNum w:abstractNumId="33" w15:restartNumberingAfterBreak="0">
    <w:nsid w:val="7CE532AA"/>
    <w:multiLevelType w:val="hybridMultilevel"/>
    <w:tmpl w:val="67047090"/>
    <w:lvl w:ilvl="0" w:tplc="E4088E0A">
      <w:start w:val="1"/>
      <w:numFmt w:val="lowerLetter"/>
      <w:lvlText w:val="%1."/>
      <w:lvlJc w:val="left"/>
      <w:pPr>
        <w:ind w:left="3194" w:hanging="360"/>
      </w:pPr>
      <w:rPr>
        <w:rFonts w:hint="default"/>
        <w:b/>
      </w:rPr>
    </w:lvl>
    <w:lvl w:ilvl="1" w:tplc="04160019" w:tentative="1">
      <w:start w:val="1"/>
      <w:numFmt w:val="lowerLetter"/>
      <w:lvlText w:val="%2."/>
      <w:lvlJc w:val="left"/>
      <w:pPr>
        <w:ind w:left="3914" w:hanging="360"/>
      </w:pPr>
    </w:lvl>
    <w:lvl w:ilvl="2" w:tplc="0416001B" w:tentative="1">
      <w:start w:val="1"/>
      <w:numFmt w:val="lowerRoman"/>
      <w:lvlText w:val="%3."/>
      <w:lvlJc w:val="right"/>
      <w:pPr>
        <w:ind w:left="4634" w:hanging="180"/>
      </w:pPr>
    </w:lvl>
    <w:lvl w:ilvl="3" w:tplc="0416000F" w:tentative="1">
      <w:start w:val="1"/>
      <w:numFmt w:val="decimal"/>
      <w:lvlText w:val="%4."/>
      <w:lvlJc w:val="left"/>
      <w:pPr>
        <w:ind w:left="5354" w:hanging="360"/>
      </w:pPr>
    </w:lvl>
    <w:lvl w:ilvl="4" w:tplc="04160019" w:tentative="1">
      <w:start w:val="1"/>
      <w:numFmt w:val="lowerLetter"/>
      <w:lvlText w:val="%5."/>
      <w:lvlJc w:val="left"/>
      <w:pPr>
        <w:ind w:left="6074" w:hanging="360"/>
      </w:pPr>
    </w:lvl>
    <w:lvl w:ilvl="5" w:tplc="0416001B" w:tentative="1">
      <w:start w:val="1"/>
      <w:numFmt w:val="lowerRoman"/>
      <w:lvlText w:val="%6."/>
      <w:lvlJc w:val="right"/>
      <w:pPr>
        <w:ind w:left="6794" w:hanging="180"/>
      </w:pPr>
    </w:lvl>
    <w:lvl w:ilvl="6" w:tplc="0416000F" w:tentative="1">
      <w:start w:val="1"/>
      <w:numFmt w:val="decimal"/>
      <w:lvlText w:val="%7."/>
      <w:lvlJc w:val="left"/>
      <w:pPr>
        <w:ind w:left="7514" w:hanging="360"/>
      </w:pPr>
    </w:lvl>
    <w:lvl w:ilvl="7" w:tplc="04160019" w:tentative="1">
      <w:start w:val="1"/>
      <w:numFmt w:val="lowerLetter"/>
      <w:lvlText w:val="%8."/>
      <w:lvlJc w:val="left"/>
      <w:pPr>
        <w:ind w:left="8234" w:hanging="360"/>
      </w:pPr>
    </w:lvl>
    <w:lvl w:ilvl="8" w:tplc="0416001B" w:tentative="1">
      <w:start w:val="1"/>
      <w:numFmt w:val="lowerRoman"/>
      <w:lvlText w:val="%9."/>
      <w:lvlJc w:val="right"/>
      <w:pPr>
        <w:ind w:left="8954" w:hanging="180"/>
      </w:pPr>
    </w:lvl>
  </w:abstractNum>
  <w:abstractNum w:abstractNumId="34" w15:restartNumberingAfterBreak="0">
    <w:nsid w:val="7E141E1A"/>
    <w:multiLevelType w:val="multilevel"/>
    <w:tmpl w:val="454A854A"/>
    <w:lvl w:ilvl="0">
      <w:start w:val="7"/>
      <w:numFmt w:val="decimal"/>
      <w:lvlText w:val="%1"/>
      <w:lvlJc w:val="left"/>
      <w:pPr>
        <w:ind w:left="420" w:hanging="420"/>
      </w:pPr>
      <w:rPr>
        <w:rFonts w:ascii="Times New Roman" w:hAnsi="Times New Roman" w:cs="Times New Roman" w:hint="default"/>
        <w:b/>
        <w:sz w:val="22"/>
        <w:szCs w:val="22"/>
      </w:rPr>
    </w:lvl>
    <w:lvl w:ilvl="1">
      <w:start w:val="11"/>
      <w:numFmt w:val="decimal"/>
      <w:lvlText w:val="%1.%2"/>
      <w:lvlJc w:val="left"/>
      <w:pPr>
        <w:ind w:left="1186" w:hanging="420"/>
      </w:pPr>
      <w:rPr>
        <w:rFonts w:ascii="Times New Roman" w:hAnsi="Times New Roman" w:cs="Times New Roman" w:hint="default"/>
        <w:b/>
        <w:sz w:val="22"/>
        <w:szCs w:val="22"/>
      </w:rPr>
    </w:lvl>
    <w:lvl w:ilvl="2">
      <w:start w:val="1"/>
      <w:numFmt w:val="decimal"/>
      <w:lvlText w:val="%1.%2.%3"/>
      <w:lvlJc w:val="left"/>
      <w:pPr>
        <w:ind w:left="2252" w:hanging="720"/>
      </w:pPr>
      <w:rPr>
        <w:rFonts w:ascii="Times New Roman" w:hAnsi="Times New Roman" w:cs="Times New Roman" w:hint="default"/>
        <w:b/>
        <w:sz w:val="22"/>
        <w:szCs w:val="22"/>
      </w:rPr>
    </w:lvl>
    <w:lvl w:ilvl="3">
      <w:start w:val="1"/>
      <w:numFmt w:val="decimal"/>
      <w:lvlText w:val="%1.%2.%3.%4"/>
      <w:lvlJc w:val="left"/>
      <w:pPr>
        <w:ind w:left="3018" w:hanging="720"/>
      </w:pPr>
      <w:rPr>
        <w:rFonts w:hint="default"/>
      </w:rPr>
    </w:lvl>
    <w:lvl w:ilvl="4">
      <w:start w:val="1"/>
      <w:numFmt w:val="decimal"/>
      <w:lvlText w:val="%1.%2.%3.%4.%5"/>
      <w:lvlJc w:val="left"/>
      <w:pPr>
        <w:ind w:left="4144" w:hanging="1080"/>
      </w:pPr>
      <w:rPr>
        <w:rFonts w:hint="default"/>
      </w:rPr>
    </w:lvl>
    <w:lvl w:ilvl="5">
      <w:start w:val="1"/>
      <w:numFmt w:val="decimal"/>
      <w:lvlText w:val="%1.%2.%3.%4.%5.%6"/>
      <w:lvlJc w:val="left"/>
      <w:pPr>
        <w:ind w:left="4910" w:hanging="108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568" w:hanging="1440"/>
      </w:pPr>
      <w:rPr>
        <w:rFonts w:hint="default"/>
      </w:rPr>
    </w:lvl>
  </w:abstractNum>
  <w:abstractNum w:abstractNumId="35" w15:restartNumberingAfterBreak="0">
    <w:nsid w:val="7F175DEF"/>
    <w:multiLevelType w:val="multilevel"/>
    <w:tmpl w:val="C7B645BE"/>
    <w:lvl w:ilvl="0">
      <w:start w:val="1"/>
      <w:numFmt w:val="lowerLetter"/>
      <w:lvlText w:val="%1)"/>
      <w:lvlJc w:val="left"/>
      <w:pPr>
        <w:tabs>
          <w:tab w:val="num" w:pos="0"/>
        </w:tabs>
        <w:ind w:left="2126" w:hanging="360"/>
      </w:pPr>
      <w:rPr>
        <w:b/>
        <w:bCs/>
      </w:rPr>
    </w:lvl>
    <w:lvl w:ilvl="1">
      <w:start w:val="1"/>
      <w:numFmt w:val="bullet"/>
      <w:lvlText w:val="o"/>
      <w:lvlJc w:val="left"/>
      <w:pPr>
        <w:tabs>
          <w:tab w:val="num" w:pos="0"/>
        </w:tabs>
        <w:ind w:left="2846" w:hanging="360"/>
      </w:pPr>
      <w:rPr>
        <w:rFonts w:ascii="Courier New" w:hAnsi="Courier New" w:cs="Courier New" w:hint="default"/>
      </w:rPr>
    </w:lvl>
    <w:lvl w:ilvl="2">
      <w:start w:val="1"/>
      <w:numFmt w:val="bullet"/>
      <w:lvlText w:val=""/>
      <w:lvlJc w:val="left"/>
      <w:pPr>
        <w:tabs>
          <w:tab w:val="num" w:pos="0"/>
        </w:tabs>
        <w:ind w:left="3566" w:hanging="360"/>
      </w:pPr>
      <w:rPr>
        <w:rFonts w:ascii="Wingdings" w:hAnsi="Wingdings" w:cs="Wingdings" w:hint="default"/>
      </w:rPr>
    </w:lvl>
    <w:lvl w:ilvl="3">
      <w:start w:val="1"/>
      <w:numFmt w:val="bullet"/>
      <w:lvlText w:val=""/>
      <w:lvlJc w:val="left"/>
      <w:pPr>
        <w:tabs>
          <w:tab w:val="num" w:pos="0"/>
        </w:tabs>
        <w:ind w:left="4286" w:hanging="360"/>
      </w:pPr>
      <w:rPr>
        <w:rFonts w:ascii="Symbol" w:hAnsi="Symbol" w:cs="Symbol" w:hint="default"/>
      </w:rPr>
    </w:lvl>
    <w:lvl w:ilvl="4">
      <w:start w:val="1"/>
      <w:numFmt w:val="bullet"/>
      <w:lvlText w:val="o"/>
      <w:lvlJc w:val="left"/>
      <w:pPr>
        <w:tabs>
          <w:tab w:val="num" w:pos="0"/>
        </w:tabs>
        <w:ind w:left="5006" w:hanging="360"/>
      </w:pPr>
      <w:rPr>
        <w:rFonts w:ascii="Courier New" w:hAnsi="Courier New" w:cs="Courier New" w:hint="default"/>
      </w:rPr>
    </w:lvl>
    <w:lvl w:ilvl="5">
      <w:start w:val="1"/>
      <w:numFmt w:val="bullet"/>
      <w:lvlText w:val=""/>
      <w:lvlJc w:val="left"/>
      <w:pPr>
        <w:tabs>
          <w:tab w:val="num" w:pos="0"/>
        </w:tabs>
        <w:ind w:left="5726" w:hanging="360"/>
      </w:pPr>
      <w:rPr>
        <w:rFonts w:ascii="Wingdings" w:hAnsi="Wingdings" w:cs="Wingdings" w:hint="default"/>
      </w:rPr>
    </w:lvl>
    <w:lvl w:ilvl="6">
      <w:start w:val="1"/>
      <w:numFmt w:val="bullet"/>
      <w:lvlText w:val=""/>
      <w:lvlJc w:val="left"/>
      <w:pPr>
        <w:tabs>
          <w:tab w:val="num" w:pos="0"/>
        </w:tabs>
        <w:ind w:left="6446" w:hanging="360"/>
      </w:pPr>
      <w:rPr>
        <w:rFonts w:ascii="Symbol" w:hAnsi="Symbol" w:cs="Symbol" w:hint="default"/>
      </w:rPr>
    </w:lvl>
    <w:lvl w:ilvl="7">
      <w:start w:val="1"/>
      <w:numFmt w:val="bullet"/>
      <w:lvlText w:val="o"/>
      <w:lvlJc w:val="left"/>
      <w:pPr>
        <w:tabs>
          <w:tab w:val="num" w:pos="0"/>
        </w:tabs>
        <w:ind w:left="7166" w:hanging="360"/>
      </w:pPr>
      <w:rPr>
        <w:rFonts w:ascii="Courier New" w:hAnsi="Courier New" w:cs="Courier New" w:hint="default"/>
      </w:rPr>
    </w:lvl>
    <w:lvl w:ilvl="8">
      <w:start w:val="1"/>
      <w:numFmt w:val="bullet"/>
      <w:lvlText w:val=""/>
      <w:lvlJc w:val="left"/>
      <w:pPr>
        <w:tabs>
          <w:tab w:val="num" w:pos="0"/>
        </w:tabs>
        <w:ind w:left="7886" w:hanging="360"/>
      </w:pPr>
      <w:rPr>
        <w:rFonts w:ascii="Wingdings" w:hAnsi="Wingdings" w:cs="Wingdings" w:hint="default"/>
      </w:rPr>
    </w:lvl>
  </w:abstractNum>
  <w:num w:numId="1">
    <w:abstractNumId w:val="10"/>
  </w:num>
  <w:num w:numId="2">
    <w:abstractNumId w:val="29"/>
  </w:num>
  <w:num w:numId="3">
    <w:abstractNumId w:val="35"/>
  </w:num>
  <w:num w:numId="4">
    <w:abstractNumId w:val="11"/>
  </w:num>
  <w:num w:numId="5">
    <w:abstractNumId w:val="1"/>
  </w:num>
  <w:num w:numId="6">
    <w:abstractNumId w:val="2"/>
  </w:num>
  <w:num w:numId="7">
    <w:abstractNumId w:val="3"/>
  </w:num>
  <w:num w:numId="8">
    <w:abstractNumId w:val="4"/>
  </w:num>
  <w:num w:numId="9">
    <w:abstractNumId w:val="5"/>
  </w:num>
  <w:num w:numId="10">
    <w:abstractNumId w:val="6"/>
  </w:num>
  <w:num w:numId="11">
    <w:abstractNumId w:val="34"/>
  </w:num>
  <w:num w:numId="12">
    <w:abstractNumId w:val="30"/>
  </w:num>
  <w:num w:numId="13">
    <w:abstractNumId w:val="24"/>
  </w:num>
  <w:num w:numId="14">
    <w:abstractNumId w:val="22"/>
  </w:num>
  <w:num w:numId="15">
    <w:abstractNumId w:val="17"/>
  </w:num>
  <w:num w:numId="16">
    <w:abstractNumId w:val="32"/>
  </w:num>
  <w:num w:numId="17">
    <w:abstractNumId w:val="8"/>
  </w:num>
  <w:num w:numId="18">
    <w:abstractNumId w:val="26"/>
  </w:num>
  <w:num w:numId="19">
    <w:abstractNumId w:val="7"/>
  </w:num>
  <w:num w:numId="20">
    <w:abstractNumId w:val="15"/>
  </w:num>
  <w:num w:numId="21">
    <w:abstractNumId w:val="12"/>
  </w:num>
  <w:num w:numId="22">
    <w:abstractNumId w:val="16"/>
  </w:num>
  <w:num w:numId="23">
    <w:abstractNumId w:val="21"/>
  </w:num>
  <w:num w:numId="24">
    <w:abstractNumId w:val="9"/>
  </w:num>
  <w:num w:numId="25">
    <w:abstractNumId w:val="20"/>
  </w:num>
  <w:num w:numId="26">
    <w:abstractNumId w:val="23"/>
  </w:num>
  <w:num w:numId="27">
    <w:abstractNumId w:val="28"/>
  </w:num>
  <w:num w:numId="28">
    <w:abstractNumId w:val="27"/>
  </w:num>
  <w:num w:numId="29">
    <w:abstractNumId w:val="19"/>
  </w:num>
  <w:num w:numId="30">
    <w:abstractNumId w:val="31"/>
  </w:num>
  <w:num w:numId="31">
    <w:abstractNumId w:val="14"/>
  </w:num>
  <w:num w:numId="32">
    <w:abstractNumId w:val="18"/>
  </w:num>
  <w:num w:numId="33">
    <w:abstractNumId w:val="13"/>
  </w:num>
  <w:num w:numId="34">
    <w:abstractNumId w:val="0"/>
  </w:num>
  <w:num w:numId="35">
    <w:abstractNumId w:val="25"/>
  </w:num>
  <w:num w:numId="36">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C9"/>
    <w:rsid w:val="00000E3F"/>
    <w:rsid w:val="0003410B"/>
    <w:rsid w:val="00044C9C"/>
    <w:rsid w:val="00044D94"/>
    <w:rsid w:val="000552C9"/>
    <w:rsid w:val="000665F7"/>
    <w:rsid w:val="00092863"/>
    <w:rsid w:val="000A3E9B"/>
    <w:rsid w:val="000F2099"/>
    <w:rsid w:val="00103D18"/>
    <w:rsid w:val="00112394"/>
    <w:rsid w:val="00155B3F"/>
    <w:rsid w:val="001B707E"/>
    <w:rsid w:val="001F2241"/>
    <w:rsid w:val="00202258"/>
    <w:rsid w:val="00212D2D"/>
    <w:rsid w:val="00224482"/>
    <w:rsid w:val="002525E6"/>
    <w:rsid w:val="00276293"/>
    <w:rsid w:val="002A0721"/>
    <w:rsid w:val="002D3AE6"/>
    <w:rsid w:val="002F0544"/>
    <w:rsid w:val="0030158C"/>
    <w:rsid w:val="00326688"/>
    <w:rsid w:val="00394DCB"/>
    <w:rsid w:val="003D6A03"/>
    <w:rsid w:val="003E4425"/>
    <w:rsid w:val="00437DFB"/>
    <w:rsid w:val="0044231A"/>
    <w:rsid w:val="004740CD"/>
    <w:rsid w:val="004879DA"/>
    <w:rsid w:val="004930FD"/>
    <w:rsid w:val="004C243B"/>
    <w:rsid w:val="004D3C8B"/>
    <w:rsid w:val="004D7C92"/>
    <w:rsid w:val="00500C78"/>
    <w:rsid w:val="00502612"/>
    <w:rsid w:val="00505A8D"/>
    <w:rsid w:val="005206CE"/>
    <w:rsid w:val="00544C4B"/>
    <w:rsid w:val="005845DD"/>
    <w:rsid w:val="00590947"/>
    <w:rsid w:val="005C0FBC"/>
    <w:rsid w:val="005C2371"/>
    <w:rsid w:val="005D6972"/>
    <w:rsid w:val="005F0A32"/>
    <w:rsid w:val="00606D45"/>
    <w:rsid w:val="006179FA"/>
    <w:rsid w:val="00620EE6"/>
    <w:rsid w:val="006465C4"/>
    <w:rsid w:val="006950D8"/>
    <w:rsid w:val="006F2A91"/>
    <w:rsid w:val="006F52CA"/>
    <w:rsid w:val="00752536"/>
    <w:rsid w:val="00764EDA"/>
    <w:rsid w:val="00791AA3"/>
    <w:rsid w:val="007A2A88"/>
    <w:rsid w:val="007F35E3"/>
    <w:rsid w:val="007F373B"/>
    <w:rsid w:val="00815645"/>
    <w:rsid w:val="00834A40"/>
    <w:rsid w:val="00873C9D"/>
    <w:rsid w:val="00885688"/>
    <w:rsid w:val="00891709"/>
    <w:rsid w:val="008927C2"/>
    <w:rsid w:val="008A40C2"/>
    <w:rsid w:val="008F2BF9"/>
    <w:rsid w:val="00912513"/>
    <w:rsid w:val="00914EE8"/>
    <w:rsid w:val="009225C9"/>
    <w:rsid w:val="00935B05"/>
    <w:rsid w:val="00945BE3"/>
    <w:rsid w:val="00961345"/>
    <w:rsid w:val="009B4FDB"/>
    <w:rsid w:val="00A26B4D"/>
    <w:rsid w:val="00A46060"/>
    <w:rsid w:val="00AC37BD"/>
    <w:rsid w:val="00AF3A5D"/>
    <w:rsid w:val="00B03B85"/>
    <w:rsid w:val="00B1486D"/>
    <w:rsid w:val="00B22A9E"/>
    <w:rsid w:val="00B429DD"/>
    <w:rsid w:val="00B60043"/>
    <w:rsid w:val="00B6455B"/>
    <w:rsid w:val="00B81E5E"/>
    <w:rsid w:val="00B86CAE"/>
    <w:rsid w:val="00B928EC"/>
    <w:rsid w:val="00BB6E33"/>
    <w:rsid w:val="00C041A4"/>
    <w:rsid w:val="00C15C35"/>
    <w:rsid w:val="00C241E6"/>
    <w:rsid w:val="00C53AFA"/>
    <w:rsid w:val="00C705E8"/>
    <w:rsid w:val="00C86C2F"/>
    <w:rsid w:val="00CC7507"/>
    <w:rsid w:val="00CD1801"/>
    <w:rsid w:val="00CE0F68"/>
    <w:rsid w:val="00DA075F"/>
    <w:rsid w:val="00DC5B2E"/>
    <w:rsid w:val="00DE76A9"/>
    <w:rsid w:val="00E13C6D"/>
    <w:rsid w:val="00E142FE"/>
    <w:rsid w:val="00E319C3"/>
    <w:rsid w:val="00E4096D"/>
    <w:rsid w:val="00E75FEE"/>
    <w:rsid w:val="00EA2D35"/>
    <w:rsid w:val="00EF5606"/>
    <w:rsid w:val="00F10F6A"/>
    <w:rsid w:val="00F50D61"/>
    <w:rsid w:val="00F51664"/>
    <w:rsid w:val="00F748EA"/>
    <w:rsid w:val="00F84964"/>
    <w:rsid w:val="00FB0B81"/>
    <w:rsid w:val="00FB5373"/>
    <w:rsid w:val="00FC71AA"/>
    <w:rsid w:val="00FD0FE4"/>
    <w:rsid w:val="00FE146D"/>
    <w:rsid w:val="00FE5F21"/>
    <w:rsid w:val="00FE6B7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58DE"/>
  <w15:docId w15:val="{4DCFAE6A-8DA6-4FE2-A282-4A7B644A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635"/>
    <w:pPr>
      <w:suppressAutoHyphens w:val="0"/>
    </w:pPr>
    <w:rPr>
      <w:rFonts w:ascii="Times New Roman" w:eastAsia="Times New Roman" w:hAnsi="Times New Roman" w:cs="Times New Roman"/>
      <w:sz w:val="24"/>
      <w:szCs w:val="24"/>
      <w:lang w:eastAsia="pt-BR"/>
    </w:rPr>
  </w:style>
  <w:style w:type="paragraph" w:styleId="Ttulo1">
    <w:name w:val="heading 1"/>
    <w:next w:val="Normal"/>
    <w:link w:val="Ttulo1Char"/>
    <w:uiPriority w:val="9"/>
    <w:unhideWhenUsed/>
    <w:qFormat/>
    <w:rsid w:val="005A237D"/>
    <w:pPr>
      <w:keepNext/>
      <w:keepLines/>
      <w:spacing w:after="160" w:line="259" w:lineRule="auto"/>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line="259" w:lineRule="auto"/>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semiHidden/>
    <w:unhideWhenUsed/>
    <w:rsid w:val="00F07635"/>
    <w:rPr>
      <w:color w:val="0000FF"/>
      <w:u w:val="single"/>
    </w:rPr>
  </w:style>
  <w:style w:type="character" w:customStyle="1" w:styleId="CorpodetextoChar">
    <w:name w:val="Corpo de texto Char"/>
    <w:basedOn w:val="Fontepargpadro"/>
    <w:link w:val="Corpodetexto"/>
    <w:uiPriority w:val="1"/>
    <w:qFormat/>
    <w:rsid w:val="00240820"/>
    <w:rPr>
      <w:rFonts w:ascii="Arial" w:eastAsia="Arial" w:hAnsi="Arial" w:cs="Arial"/>
      <w:lang w:eastAsia="pt-BR" w:bidi="pt-BR"/>
    </w:rPr>
  </w:style>
  <w:style w:type="character" w:styleId="Refdecomentrio">
    <w:name w:val="annotation reference"/>
    <w:basedOn w:val="Fontepargpadro"/>
    <w:uiPriority w:val="99"/>
    <w:semiHidden/>
    <w:unhideWhenUsed/>
    <w:qFormat/>
    <w:rsid w:val="00D54BF5"/>
    <w:rPr>
      <w:sz w:val="16"/>
      <w:szCs w:val="16"/>
    </w:rPr>
  </w:style>
  <w:style w:type="character" w:customStyle="1" w:styleId="TextodecomentrioChar">
    <w:name w:val="Texto de comentário Char"/>
    <w:basedOn w:val="Fontepargpadro"/>
    <w:link w:val="Textodecomentrio"/>
    <w:uiPriority w:val="99"/>
    <w:qFormat/>
    <w:rsid w:val="00D54BF5"/>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sid w:val="00D54BF5"/>
    <w:rPr>
      <w:rFonts w:ascii="Times New Roman" w:eastAsia="Times New Roman" w:hAnsi="Times New Roman" w:cs="Times New Roman"/>
      <w:b/>
      <w:bCs/>
      <w:sz w:val="20"/>
      <w:szCs w:val="20"/>
      <w:lang w:eastAsia="pt-BR"/>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1"/>
    <w:qFormat/>
    <w:rsid w:val="00240820"/>
    <w:pPr>
      <w:widowControl w:val="0"/>
      <w:spacing w:before="119"/>
      <w:ind w:left="1234"/>
    </w:pPr>
    <w:rPr>
      <w:sz w:val="22"/>
      <w:lang w:bidi="pt-BR"/>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pPr>
  </w:style>
  <w:style w:type="paragraph" w:styleId="Rodap">
    <w:name w:val="footer"/>
    <w:basedOn w:val="Normal"/>
    <w:link w:val="RodapChar"/>
    <w:uiPriority w:val="99"/>
    <w:unhideWhenUsed/>
    <w:rsid w:val="003710CC"/>
    <w:pPr>
      <w:tabs>
        <w:tab w:val="center" w:pos="4252"/>
        <w:tab w:val="right" w:pos="8504"/>
      </w:tabs>
    </w:pPr>
  </w:style>
  <w:style w:type="paragraph" w:styleId="Textodebalo">
    <w:name w:val="Balloon Text"/>
    <w:basedOn w:val="Normal"/>
    <w:link w:val="TextodebaloChar"/>
    <w:uiPriority w:val="99"/>
    <w:semiHidden/>
    <w:unhideWhenUsed/>
    <w:qFormat/>
    <w:rsid w:val="003710CC"/>
    <w:rPr>
      <w:rFonts w:ascii="Segoe UI" w:hAnsi="Segoe UI" w:cs="Segoe UI"/>
      <w:sz w:val="18"/>
      <w:szCs w:val="18"/>
    </w:rPr>
  </w:style>
  <w:style w:type="paragraph" w:customStyle="1" w:styleId="xmsonormal">
    <w:name w:val="x_msonormal"/>
    <w:basedOn w:val="Normal"/>
    <w:qFormat/>
    <w:rsid w:val="004444D6"/>
    <w:pPr>
      <w:spacing w:beforeAutospacing="1" w:afterAutospacing="1"/>
    </w:pPr>
  </w:style>
  <w:style w:type="paragraph" w:customStyle="1" w:styleId="footnotedescription">
    <w:name w:val="footnote description"/>
    <w:next w:val="Normal"/>
    <w:qFormat/>
    <w:rsid w:val="005A237D"/>
    <w:pPr>
      <w:spacing w:line="259" w:lineRule="auto"/>
    </w:pPr>
    <w:rPr>
      <w:rFonts w:ascii="Calibri" w:eastAsia="Calibri" w:hAnsi="Calibri" w:cs="Calibri"/>
      <w:color w:val="000000"/>
      <w:sz w:val="20"/>
      <w:lang w:eastAsia="pt-BR"/>
    </w:rPr>
  </w:style>
  <w:style w:type="paragraph" w:styleId="PargrafodaLista">
    <w:name w:val="List Paragraph"/>
    <w:basedOn w:val="Normal"/>
    <w:uiPriority w:val="1"/>
    <w:qFormat/>
    <w:rsid w:val="00480A6C"/>
    <w:pPr>
      <w:widowControl w:val="0"/>
      <w:suppressAutoHyphens/>
      <w:ind w:left="708"/>
    </w:pPr>
    <w:rPr>
      <w:rFonts w:ascii="Cambria" w:eastAsia="MS Mincho" w:hAnsi="Cambria"/>
      <w:lang w:eastAsia="ar-SA"/>
    </w:rPr>
  </w:style>
  <w:style w:type="paragraph" w:customStyle="1" w:styleId="TableParagraph">
    <w:name w:val="Table Paragraph"/>
    <w:basedOn w:val="Normal"/>
    <w:qFormat/>
    <w:rsid w:val="00BA59C2"/>
    <w:pPr>
      <w:widowControl w:val="0"/>
    </w:pPr>
    <w:rPr>
      <w:sz w:val="22"/>
      <w:lang w:bidi="pt-BR"/>
    </w:rPr>
  </w:style>
  <w:style w:type="paragraph" w:styleId="NormalWeb">
    <w:name w:val="Normal (Web)"/>
    <w:basedOn w:val="Normal"/>
    <w:uiPriority w:val="99"/>
    <w:semiHidden/>
    <w:unhideWhenUsed/>
    <w:qFormat/>
    <w:rsid w:val="006E1BB2"/>
    <w:pPr>
      <w:spacing w:beforeAutospacing="1" w:afterAutospacing="1"/>
    </w:pPr>
  </w:style>
  <w:style w:type="paragraph" w:customStyle="1" w:styleId="Default">
    <w:name w:val="Default"/>
    <w:qFormat/>
    <w:rsid w:val="006C005A"/>
    <w:rPr>
      <w:rFonts w:ascii="Arial" w:eastAsia="Calibri" w:hAnsi="Arial" w:cs="Arial"/>
      <w:color w:val="000000"/>
      <w:sz w:val="24"/>
      <w:szCs w:val="24"/>
    </w:rPr>
  </w:style>
  <w:style w:type="paragraph" w:styleId="Reviso">
    <w:name w:val="Revision"/>
    <w:uiPriority w:val="99"/>
    <w:semiHidden/>
    <w:qFormat/>
    <w:rsid w:val="00FC679D"/>
    <w:rPr>
      <w:rFonts w:ascii="Arial" w:eastAsia="Arial" w:hAnsi="Arial" w:cs="Arial"/>
      <w:color w:val="000000"/>
      <w:sz w:val="24"/>
      <w:lang w:eastAsia="pt-BR"/>
    </w:rPr>
  </w:style>
  <w:style w:type="paragraph" w:customStyle="1" w:styleId="Contedodoquadro">
    <w:name w:val="Conteúdo do quadro"/>
    <w:basedOn w:val="Normal"/>
    <w:qFormat/>
  </w:style>
  <w:style w:type="paragraph" w:styleId="Textodecomentrio">
    <w:name w:val="annotation text"/>
    <w:basedOn w:val="Normal"/>
    <w:link w:val="TextodecomentrioChar"/>
    <w:uiPriority w:val="99"/>
    <w:unhideWhenUsed/>
    <w:qFormat/>
    <w:rsid w:val="00D54BF5"/>
    <w:rPr>
      <w:sz w:val="20"/>
      <w:szCs w:val="20"/>
    </w:rPr>
  </w:style>
  <w:style w:type="paragraph" w:styleId="Assuntodocomentrio">
    <w:name w:val="annotation subject"/>
    <w:basedOn w:val="Textodecomentrio"/>
    <w:next w:val="Textodecomentrio"/>
    <w:link w:val="AssuntodocomentrioChar"/>
    <w:uiPriority w:val="99"/>
    <w:semiHidden/>
    <w:unhideWhenUsed/>
    <w:qFormat/>
    <w:rsid w:val="00D54BF5"/>
    <w:rPr>
      <w:b/>
      <w:bCs/>
    </w:rPr>
  </w:style>
  <w:style w:type="numbering" w:customStyle="1" w:styleId="Listaatual1">
    <w:name w:val="Lista atual1"/>
    <w:uiPriority w:val="99"/>
    <w:qFormat/>
    <w:rsid w:val="005306E4"/>
  </w:style>
  <w:style w:type="numbering" w:customStyle="1" w:styleId="Listaatual2">
    <w:name w:val="Lista atual2"/>
    <w:uiPriority w:val="99"/>
    <w:qFormat/>
    <w:rsid w:val="005306E4"/>
  </w:style>
  <w:style w:type="numbering" w:customStyle="1" w:styleId="Listaatual3">
    <w:name w:val="Lista atual3"/>
    <w:uiPriority w:val="99"/>
    <w:qFormat/>
    <w:rsid w:val="00B05B33"/>
  </w:style>
  <w:style w:type="numbering" w:customStyle="1" w:styleId="Listaatual4">
    <w:name w:val="Lista atual4"/>
    <w:uiPriority w:val="99"/>
    <w:qFormat/>
    <w:rsid w:val="00756225"/>
  </w:style>
  <w:style w:type="numbering" w:customStyle="1" w:styleId="Listaatual5">
    <w:name w:val="Lista atual5"/>
    <w:uiPriority w:val="99"/>
    <w:qFormat/>
    <w:rsid w:val="00756225"/>
  </w:style>
  <w:style w:type="numbering" w:customStyle="1" w:styleId="Listaatual6">
    <w:name w:val="Lista atual6"/>
    <w:uiPriority w:val="99"/>
    <w:qFormat/>
    <w:rsid w:val="00756225"/>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A59C2"/>
    <w:rPr>
      <w:lang w:val="en-US"/>
    </w:rPr>
    <w:tblPr>
      <w:tblCellMar>
        <w:top w:w="0" w:type="dxa"/>
        <w:left w:w="0" w:type="dxa"/>
        <w:bottom w:w="0" w:type="dxa"/>
        <w:right w:w="0" w:type="dxa"/>
      </w:tblCellMar>
    </w:tblPr>
  </w:style>
  <w:style w:type="paragraph" w:customStyle="1" w:styleId="PargrafodaLista1">
    <w:name w:val="Parágrafo da Lista1"/>
    <w:basedOn w:val="Normal"/>
    <w:rsid w:val="00C041A4"/>
    <w:pPr>
      <w:widowControl w:val="0"/>
      <w:suppressAutoHyphens/>
      <w:ind w:left="708"/>
    </w:pPr>
    <w:rPr>
      <w:rFonts w:ascii="Cambria" w:eastAsia="MS Mincho" w:hAnsi="Cambria"/>
      <w:lang w:eastAsia="ar-SA"/>
    </w:rPr>
  </w:style>
  <w:style w:type="paragraph" w:customStyle="1" w:styleId="LO-normal">
    <w:name w:val="LO-normal"/>
    <w:qFormat/>
    <w:rsid w:val="007F373B"/>
    <w:rPr>
      <w:rFonts w:ascii="Times New Roman" w:eastAsia="NSimSun" w:hAnsi="Times New Roman" w:cs="Arial Unicode MS"/>
      <w:sz w:val="24"/>
      <w:szCs w:val="24"/>
      <w:lang w:eastAsia="zh-CN" w:bidi="hi-IN"/>
    </w:rPr>
  </w:style>
  <w:style w:type="character" w:styleId="Hyperlink">
    <w:name w:val="Hyperlink"/>
    <w:rsid w:val="007F373B"/>
    <w:rPr>
      <w:color w:val="0000FF"/>
      <w:u w:val="single"/>
    </w:rPr>
  </w:style>
  <w:style w:type="character" w:styleId="HiperlinkVisitado">
    <w:name w:val="FollowedHyperlink"/>
    <w:basedOn w:val="Fontepargpadro"/>
    <w:uiPriority w:val="99"/>
    <w:semiHidden/>
    <w:unhideWhenUsed/>
    <w:rsid w:val="008A40C2"/>
    <w:rPr>
      <w:color w:val="954F72" w:themeColor="followedHyperlink"/>
      <w:u w:val="single"/>
    </w:rPr>
  </w:style>
  <w:style w:type="character" w:customStyle="1" w:styleId="ncoradanotaderodap">
    <w:name w:val="Âncora da nota de rodapé"/>
    <w:rsid w:val="00935B05"/>
    <w:rPr>
      <w:vertAlign w:val="superscript"/>
    </w:rPr>
  </w:style>
  <w:style w:type="character" w:customStyle="1" w:styleId="Caracteresdenotaderodap">
    <w:name w:val="Caracteres de nota de rodapé"/>
    <w:qFormat/>
    <w:rsid w:val="00935B05"/>
  </w:style>
  <w:style w:type="paragraph" w:customStyle="1" w:styleId="PargrafodaLista2">
    <w:name w:val="Parágrafo da Lista2"/>
    <w:basedOn w:val="Normal"/>
    <w:rsid w:val="009225C9"/>
    <w:pPr>
      <w:widowControl w:val="0"/>
      <w:suppressAutoHyphens/>
      <w:ind w:left="708"/>
    </w:pPr>
    <w:rPr>
      <w:rFonts w:ascii="Cambria" w:eastAsia="MS Mincho" w:hAnsi="Cambri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480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lanalto.gov.br/ccivil_03/_ato2011-2014/2014/lei/L13019compilado.htm" TargetMode="External"/><Relationship Id="rId13" Type="http://schemas.openxmlformats.org/officeDocument/2006/relationships/hyperlink" Target="https://transparencia.caupr.gov.br/?page_id=259" TargetMode="External"/><Relationship Id="rId18" Type="http://schemas.openxmlformats.org/officeDocument/2006/relationships/hyperlink" Target="https://www.gov.br/compras/pt-br" TargetMode="External"/><Relationship Id="rId26" Type="http://schemas.openxmlformats.org/officeDocument/2006/relationships/hyperlink" Target="https://transparencia.caupr.gov.br/wp-content/uploads/7.-ANEXO-VI-Declaracao-art.-27-I-a-e-b-Decreto-8726-2016-1-5.do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ransparencia.caupr.gov.br/wp-content/uploads/2.-ANEXO-I-Formulario-de-Apresentacao-do-Projeto-2-3.doc" TargetMode="External"/><Relationship Id="rId34" Type="http://schemas.openxmlformats.org/officeDocument/2006/relationships/hyperlink" Target="https://transparencia.caupr.gov.br/wp-content/uploads/15.-ANEXO-XI-Apenso-3-Relatorio-Mensal-Execucao-do-Objeto.docx" TargetMode="External"/><Relationship Id="rId7" Type="http://schemas.openxmlformats.org/officeDocument/2006/relationships/endnotes" Target="endnotes.xml"/><Relationship Id="rId12" Type="http://schemas.openxmlformats.org/officeDocument/2006/relationships/hyperlink" Target="https://transparencia.caupr.gov.br/" TargetMode="External"/><Relationship Id="rId17" Type="http://schemas.openxmlformats.org/officeDocument/2006/relationships/hyperlink" Target="https://transparencia.caupr.gov.br/?page_id=259" TargetMode="External"/><Relationship Id="rId25" Type="http://schemas.openxmlformats.org/officeDocument/2006/relationships/hyperlink" Target="https://transparencia.caupr.gov.br/wp-content/uploads/6.-ANEXO-V-Declaracao-art.-26-X-Decreto-8.726-2016-1-5.doc" TargetMode="External"/><Relationship Id="rId33" Type="http://schemas.openxmlformats.org/officeDocument/2006/relationships/hyperlink" Target="https://transparencia.caupr.gov.br/wp-content/uploads/14.-ANEXO-XI-Apenso-2-Relatorio-Final-Execucao-Financeira-1-5.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ansparencia.caupr.gov.br/?page_id=259" TargetMode="External"/><Relationship Id="rId20" Type="http://schemas.openxmlformats.org/officeDocument/2006/relationships/hyperlink" Target="mailto:athis@caupr.gov.br" TargetMode="External"/><Relationship Id="rId29" Type="http://schemas.openxmlformats.org/officeDocument/2006/relationships/hyperlink" Target="https://transparencia.caupr.gov.br/wp-content/uploads/10.-ANEXO-IX-Declaracao-art.-33-Decreto-8726-2016-1-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429.htm" TargetMode="External"/><Relationship Id="rId24" Type="http://schemas.openxmlformats.org/officeDocument/2006/relationships/hyperlink" Target="https://transparencia.caupr.gov.br/wp-content/uploads/5.-ANEXO-IV-Declaracao-Vedacao-Dirigentes-CAUBR-e-CAUUF-1-5.doc" TargetMode="External"/><Relationship Id="rId32" Type="http://schemas.openxmlformats.org/officeDocument/2006/relationships/hyperlink" Target="https://transparencia.caupr.gov.br/wp-content/uploads/13.-ANEXO-XI-Apenso-1-Relatorio-Final-Execucao-do-Objeto-6.docx"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ransparencia.caupr.gov.br/?page_id=259" TargetMode="External"/><Relationship Id="rId23" Type="http://schemas.openxmlformats.org/officeDocument/2006/relationships/hyperlink" Target="https://transparencia.caupr.gov.br/wp-content/uploads/4.-ANEXO-III-Declaracao-art.-26-IX-Decreto-8.726-2016-1-5.doc" TargetMode="External"/><Relationship Id="rId28" Type="http://schemas.openxmlformats.org/officeDocument/2006/relationships/hyperlink" Target="https://transparencia.caupr.gov.br/wp-content/uploads/9.-ANEXO-VIII-Declaracao-art.-27-III-Decreto-8726-2016-1-5.doc" TargetMode="External"/><Relationship Id="rId36" Type="http://schemas.openxmlformats.org/officeDocument/2006/relationships/header" Target="header1.xml"/><Relationship Id="rId10" Type="http://schemas.openxmlformats.org/officeDocument/2006/relationships/hyperlink" Target="http://www.planalto.gov.br/ccivil_03/_ato2007-2010/2010/lei/l12378.htm" TargetMode="External"/><Relationship Id="rId19" Type="http://schemas.openxmlformats.org/officeDocument/2006/relationships/hyperlink" Target="https://transparencia.caupr.gov.br/" TargetMode="External"/><Relationship Id="rId31" Type="http://schemas.openxmlformats.org/officeDocument/2006/relationships/hyperlink" Target="https://transparencia.caupr.gov.br/wp-content/uploads/12.-ANEXO-XI-Manual-Prestacao-Contas-7.doc" TargetMode="External"/><Relationship Id="rId4" Type="http://schemas.openxmlformats.org/officeDocument/2006/relationships/settings" Target="settings.xml"/><Relationship Id="rId9" Type="http://schemas.openxmlformats.org/officeDocument/2006/relationships/hyperlink" Target="http://www.planalto.gov.br/ccivil_03/_ato2015-2018/2016/decreto/d8726.htm" TargetMode="External"/><Relationship Id="rId14" Type="http://schemas.openxmlformats.org/officeDocument/2006/relationships/hyperlink" Target="https://transparencia.caupr.gov.br/?page_id=259" TargetMode="External"/><Relationship Id="rId22" Type="http://schemas.openxmlformats.org/officeDocument/2006/relationships/hyperlink" Target="https://transparencia.caupr.gov.br/wp-content/uploads/3.-ANEXO-II-Plano-de-Trabalho-1-5.docx" TargetMode="External"/><Relationship Id="rId27" Type="http://schemas.openxmlformats.org/officeDocument/2006/relationships/hyperlink" Target="https://transparencia.caupr.gov.br/wp-content/uploads/8.-ANEXO-VII-Declaracao-art.-27-II-Decreto-8726-2016-1-5.doc" TargetMode="External"/><Relationship Id="rId30" Type="http://schemas.openxmlformats.org/officeDocument/2006/relationships/hyperlink" Target="https://transparencia.caupr.gov.br/wp-content/uploads/11.-ANEXO-X-Declaracao-de-recebimento-de-repasse-de-recurso-1-5.doc" TargetMode="External"/><Relationship Id="rId35" Type="http://schemas.openxmlformats.org/officeDocument/2006/relationships/hyperlink" Target="https://transparencia.caupr.gov.br/wp-content/uploads/2.-ANEXO-I-Formulario-de-Apresentacao-do-Projeto-2-3.do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ia-architectes.org/wp-content/uploads/2022/02/2_UIA_competition_guide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F48FF-A54F-4AB3-8994-5481DFCD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23</Pages>
  <Words>10661</Words>
  <Characters>59170</Characters>
  <Application>Microsoft Office Word</Application>
  <DocSecurity>0</DocSecurity>
  <Lines>1160</Lines>
  <Paragraphs>444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29</cp:revision>
  <cp:lastPrinted>2023-06-29T14:40:00Z</cp:lastPrinted>
  <dcterms:created xsi:type="dcterms:W3CDTF">2023-07-03T20:50:00Z</dcterms:created>
  <dcterms:modified xsi:type="dcterms:W3CDTF">2023-07-10T21:57:00Z</dcterms:modified>
  <dc:language>pt-BR</dc:language>
</cp:coreProperties>
</file>