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3CE59" w14:textId="02F938D3" w:rsidR="00103D18" w:rsidRPr="00103D18" w:rsidRDefault="00103D18" w:rsidP="00331986">
      <w:pPr>
        <w:pStyle w:val="LO-normal"/>
        <w:jc w:val="center"/>
        <w:rPr>
          <w:rFonts w:cs="Times New Roman"/>
          <w:b/>
          <w:color w:val="000000"/>
        </w:rPr>
      </w:pPr>
      <w:r w:rsidRPr="00103D18">
        <w:rPr>
          <w:rFonts w:cs="Times New Roman"/>
          <w:b/>
          <w:color w:val="000000"/>
        </w:rPr>
        <w:t xml:space="preserve">EDITAL DE CHAMAMENTO PÚBLICO Nº </w:t>
      </w:r>
      <w:r w:rsidR="005A3FEF">
        <w:rPr>
          <w:rFonts w:cs="Times New Roman"/>
          <w:b/>
          <w:color w:val="000000"/>
        </w:rPr>
        <w:t>006</w:t>
      </w:r>
      <w:r w:rsidR="007A2838" w:rsidRPr="005A3FEF">
        <w:rPr>
          <w:rFonts w:cs="Times New Roman"/>
          <w:b/>
          <w:color w:val="000000"/>
        </w:rPr>
        <w:t>/</w:t>
      </w:r>
      <w:r w:rsidRPr="00103D18">
        <w:rPr>
          <w:rFonts w:cs="Times New Roman"/>
          <w:b/>
          <w:color w:val="000000"/>
        </w:rPr>
        <w:t>2023</w:t>
      </w:r>
    </w:p>
    <w:p w14:paraId="45B8E5EC" w14:textId="25B265E5" w:rsidR="007A2838" w:rsidRDefault="00C02A7F" w:rsidP="00331986">
      <w:pPr>
        <w:pStyle w:val="LO-normal"/>
        <w:jc w:val="both"/>
        <w:rPr>
          <w:rFonts w:eastAsia="Times New Roman" w:cs="Times New Roman"/>
          <w:b/>
        </w:rPr>
      </w:pPr>
      <w:r>
        <w:rPr>
          <w:rFonts w:eastAsia="Times New Roman" w:cs="Times New Roman"/>
          <w:b/>
        </w:rPr>
        <w:t xml:space="preserve">SELEÇÃO </w:t>
      </w:r>
      <w:r w:rsidR="00103D18" w:rsidRPr="00103D18">
        <w:rPr>
          <w:rFonts w:eastAsia="Times New Roman" w:cs="Times New Roman"/>
          <w:b/>
        </w:rPr>
        <w:t>D</w:t>
      </w:r>
      <w:r w:rsidR="007A2838">
        <w:rPr>
          <w:rFonts w:eastAsia="Times New Roman" w:cs="Times New Roman"/>
          <w:b/>
        </w:rPr>
        <w:t>E MUNICÍPIOS PARA CELEBRAÇÃO DE CONVÊNIO</w:t>
      </w:r>
      <w:r w:rsidR="00E76465">
        <w:rPr>
          <w:rFonts w:eastAsia="Times New Roman" w:cs="Times New Roman"/>
          <w:b/>
        </w:rPr>
        <w:t xml:space="preserve"> </w:t>
      </w:r>
      <w:r>
        <w:rPr>
          <w:rFonts w:eastAsia="Times New Roman" w:cs="Times New Roman"/>
          <w:b/>
        </w:rPr>
        <w:t>PARA A IMPLEMENTAÇÃO DE</w:t>
      </w:r>
      <w:r w:rsidR="003A2875">
        <w:rPr>
          <w:rFonts w:eastAsia="Times New Roman" w:cs="Times New Roman"/>
          <w:b/>
        </w:rPr>
        <w:t xml:space="preserve"> </w:t>
      </w:r>
      <w:r w:rsidR="003A2875" w:rsidRPr="00FF5808">
        <w:rPr>
          <w:rFonts w:eastAsia="Times New Roman" w:cs="Times New Roman"/>
          <w:b/>
          <w:u w:val="single"/>
        </w:rPr>
        <w:t>ESCRITÓRIOS</w:t>
      </w:r>
      <w:r w:rsidR="003A2875" w:rsidRPr="00FF5808">
        <w:rPr>
          <w:rFonts w:eastAsia="Times New Roman" w:cs="Times New Roman"/>
          <w:b/>
        </w:rPr>
        <w:t xml:space="preserve"> </w:t>
      </w:r>
      <w:r w:rsidR="003A2875" w:rsidRPr="00FF5808">
        <w:rPr>
          <w:rFonts w:eastAsia="Times New Roman" w:cs="Times New Roman"/>
          <w:b/>
          <w:u w:val="single"/>
        </w:rPr>
        <w:t>PÚBLICOS</w:t>
      </w:r>
      <w:r w:rsidR="003A2875">
        <w:rPr>
          <w:rFonts w:eastAsia="Times New Roman" w:cs="Times New Roman"/>
          <w:b/>
        </w:rPr>
        <w:t xml:space="preserve"> </w:t>
      </w:r>
      <w:r w:rsidR="003A2875" w:rsidRPr="00FF5808">
        <w:rPr>
          <w:rFonts w:eastAsia="Times New Roman" w:cs="Times New Roman"/>
          <w:b/>
          <w:u w:val="single"/>
        </w:rPr>
        <w:t>DE</w:t>
      </w:r>
      <w:r w:rsidR="003A2875">
        <w:rPr>
          <w:rFonts w:eastAsia="Times New Roman" w:cs="Times New Roman"/>
          <w:b/>
        </w:rPr>
        <w:t xml:space="preserve"> </w:t>
      </w:r>
      <w:r w:rsidR="00FF5808" w:rsidRPr="00FF5808">
        <w:rPr>
          <w:rFonts w:eastAsia="Times New Roman" w:cs="Times New Roman"/>
          <w:b/>
          <w:u w:val="single"/>
        </w:rPr>
        <w:t>ATHIS</w:t>
      </w:r>
      <w:r w:rsidR="00FF5808">
        <w:rPr>
          <w:rFonts w:eastAsia="Times New Roman" w:cs="Times New Roman"/>
          <w:b/>
        </w:rPr>
        <w:t xml:space="preserve"> (</w:t>
      </w:r>
      <w:r w:rsidRPr="00C02A7F">
        <w:rPr>
          <w:rFonts w:eastAsia="Times New Roman" w:cs="Times New Roman"/>
          <w:b/>
        </w:rPr>
        <w:t>ASSISTÊNCIA TÉCNICA DE</w:t>
      </w:r>
      <w:r w:rsidR="00FF5808">
        <w:rPr>
          <w:rFonts w:eastAsia="Times New Roman" w:cs="Times New Roman"/>
          <w:b/>
        </w:rPr>
        <w:t xml:space="preserve"> HABITAÇÃO DE INTERESSE SOCIAL</w:t>
      </w:r>
      <w:r w:rsidRPr="00C02A7F">
        <w:rPr>
          <w:rFonts w:eastAsia="Times New Roman" w:cs="Times New Roman"/>
          <w:b/>
        </w:rPr>
        <w:t>)</w:t>
      </w:r>
      <w:r>
        <w:rPr>
          <w:rFonts w:eastAsia="Times New Roman" w:cs="Times New Roman"/>
          <w:b/>
        </w:rPr>
        <w:t xml:space="preserve"> </w:t>
      </w:r>
    </w:p>
    <w:p w14:paraId="7FBC8C36" w14:textId="77777777" w:rsidR="00C02A7F" w:rsidRDefault="00C02A7F" w:rsidP="00331986">
      <w:pPr>
        <w:pStyle w:val="LO-normal"/>
        <w:jc w:val="both"/>
        <w:rPr>
          <w:rFonts w:eastAsia="Times New Roman" w:cs="Times New Roman"/>
          <w:b/>
        </w:rPr>
      </w:pPr>
    </w:p>
    <w:p w14:paraId="7B1542B4" w14:textId="77777777" w:rsidR="000552C9" w:rsidRDefault="000552C9" w:rsidP="00331986">
      <w:pPr>
        <w:spacing w:line="264" w:lineRule="auto"/>
        <w:rPr>
          <w:sz w:val="22"/>
          <w:szCs w:val="22"/>
        </w:rPr>
      </w:pPr>
    </w:p>
    <w:p w14:paraId="79ACEFB2" w14:textId="3D1D4300" w:rsidR="000552C9" w:rsidRPr="002D43D5" w:rsidRDefault="00502612" w:rsidP="00331986">
      <w:pPr>
        <w:pStyle w:val="LO-normal"/>
        <w:jc w:val="both"/>
        <w:rPr>
          <w:rFonts w:eastAsia="Times New Roman" w:cs="Times New Roman"/>
          <w:sz w:val="22"/>
          <w:szCs w:val="22"/>
        </w:rPr>
      </w:pPr>
      <w:r w:rsidRPr="000665F7">
        <w:rPr>
          <w:sz w:val="22"/>
          <w:szCs w:val="22"/>
        </w:rPr>
        <w:t xml:space="preserve">O Conselho de Arquitetura e Urbanismo do Paraná – CAU/PR, Autarquia Federal criada pela da Lei nº 12.378, de 31 de dezembro de 2010, dotada de personalidade jurídica de direito público, no uso de suas atribuições, conforme artigo 3° de seu Regimento Interno, TORNA PÚBLICO O PRESENTE </w:t>
      </w:r>
      <w:r w:rsidRPr="00C02A7F">
        <w:rPr>
          <w:sz w:val="22"/>
          <w:szCs w:val="22"/>
        </w:rPr>
        <w:t>CHAMAMENTO</w:t>
      </w:r>
      <w:r w:rsidR="0082070A" w:rsidRPr="00C02A7F">
        <w:rPr>
          <w:sz w:val="22"/>
          <w:szCs w:val="22"/>
        </w:rPr>
        <w:t xml:space="preserve"> PÚBLICO</w:t>
      </w:r>
      <w:r w:rsidRPr="000665F7">
        <w:rPr>
          <w:sz w:val="22"/>
          <w:szCs w:val="22"/>
        </w:rPr>
        <w:t>, sob a regência das Leis Federais n°</w:t>
      </w:r>
      <w:r w:rsidR="00C02A7F">
        <w:rPr>
          <w:sz w:val="22"/>
          <w:szCs w:val="22"/>
        </w:rPr>
        <w:t xml:space="preserve"> 11.888/2008</w:t>
      </w:r>
      <w:r w:rsidRPr="000665F7">
        <w:rPr>
          <w:sz w:val="22"/>
          <w:szCs w:val="22"/>
        </w:rPr>
        <w:t xml:space="preserve"> </w:t>
      </w:r>
      <w:r w:rsidR="007F35E3" w:rsidRPr="000665F7">
        <w:rPr>
          <w:sz w:val="22"/>
          <w:szCs w:val="22"/>
        </w:rPr>
        <w:t>e 12.378/2010;</w:t>
      </w:r>
      <w:r w:rsidRPr="000665F7">
        <w:rPr>
          <w:sz w:val="22"/>
          <w:szCs w:val="22"/>
        </w:rPr>
        <w:t xml:space="preserve"> </w:t>
      </w:r>
      <w:r w:rsidR="005A3FEF" w:rsidRPr="00E45153">
        <w:rPr>
          <w:sz w:val="22"/>
          <w:szCs w:val="22"/>
        </w:rPr>
        <w:t>da Deliberação Plenária CAU/PR n° 0099-08/2019, de 27 de agosto de 2019, alterada</w:t>
      </w:r>
      <w:r w:rsidR="005A3FEF">
        <w:rPr>
          <w:sz w:val="22"/>
          <w:szCs w:val="22"/>
        </w:rPr>
        <w:t xml:space="preserve"> </w:t>
      </w:r>
      <w:r w:rsidR="005A3FEF" w:rsidRPr="00E45153">
        <w:rPr>
          <w:sz w:val="22"/>
          <w:szCs w:val="22"/>
        </w:rPr>
        <w:t xml:space="preserve">pela Deliberação Plenária 156-05, de 23 de junho de 2023; </w:t>
      </w:r>
      <w:r w:rsidR="005A3FEF">
        <w:rPr>
          <w:sz w:val="22"/>
          <w:szCs w:val="22"/>
        </w:rPr>
        <w:t xml:space="preserve">e </w:t>
      </w:r>
      <w:r w:rsidR="005A3FEF" w:rsidRPr="00E45153">
        <w:rPr>
          <w:sz w:val="22"/>
          <w:szCs w:val="22"/>
        </w:rPr>
        <w:t>da Deliberação Plenária CAU/PR n° 015</w:t>
      </w:r>
      <w:r w:rsidR="005A3FEF">
        <w:rPr>
          <w:sz w:val="22"/>
          <w:szCs w:val="22"/>
        </w:rPr>
        <w:t>6</w:t>
      </w:r>
      <w:r w:rsidR="005A3FEF" w:rsidRPr="00E45153">
        <w:rPr>
          <w:sz w:val="22"/>
          <w:szCs w:val="22"/>
        </w:rPr>
        <w:t>-</w:t>
      </w:r>
      <w:r w:rsidR="005A3FEF">
        <w:rPr>
          <w:sz w:val="22"/>
          <w:szCs w:val="22"/>
        </w:rPr>
        <w:t>06, de 23 de junho de 2023</w:t>
      </w:r>
      <w:r w:rsidR="007F35E3" w:rsidRPr="000665F7">
        <w:rPr>
          <w:sz w:val="22"/>
          <w:szCs w:val="22"/>
        </w:rPr>
        <w:t xml:space="preserve">, </w:t>
      </w:r>
      <w:r w:rsidRPr="000665F7">
        <w:rPr>
          <w:sz w:val="22"/>
          <w:szCs w:val="22"/>
        </w:rPr>
        <w:t>e demais normas vigentes pertinentes à matéria, com a fi</w:t>
      </w:r>
      <w:r w:rsidR="00103D18" w:rsidRPr="000665F7">
        <w:rPr>
          <w:sz w:val="22"/>
          <w:szCs w:val="22"/>
        </w:rPr>
        <w:t xml:space="preserve">nalidade de </w:t>
      </w:r>
      <w:r w:rsidR="00331986" w:rsidRPr="00331986">
        <w:rPr>
          <w:b/>
          <w:sz w:val="22"/>
          <w:szCs w:val="22"/>
        </w:rPr>
        <w:t>selecionar municípios</w:t>
      </w:r>
      <w:r w:rsidR="00331986">
        <w:rPr>
          <w:sz w:val="22"/>
          <w:szCs w:val="22"/>
        </w:rPr>
        <w:t xml:space="preserve"> do E</w:t>
      </w:r>
      <w:r w:rsidR="00331986" w:rsidRPr="00331986">
        <w:rPr>
          <w:sz w:val="22"/>
          <w:szCs w:val="22"/>
        </w:rPr>
        <w:t xml:space="preserve">stado </w:t>
      </w:r>
      <w:r w:rsidR="00331986">
        <w:rPr>
          <w:sz w:val="22"/>
          <w:szCs w:val="22"/>
        </w:rPr>
        <w:t>do P</w:t>
      </w:r>
      <w:r w:rsidR="00331986" w:rsidRPr="00331986">
        <w:rPr>
          <w:sz w:val="22"/>
          <w:szCs w:val="22"/>
        </w:rPr>
        <w:t xml:space="preserve">araná para firmar convênio </w:t>
      </w:r>
      <w:r w:rsidR="00331986" w:rsidRPr="00331986">
        <w:rPr>
          <w:rFonts w:eastAsia="Times New Roman" w:cs="Times New Roman"/>
          <w:sz w:val="22"/>
          <w:szCs w:val="22"/>
        </w:rPr>
        <w:t xml:space="preserve">para implementação de </w:t>
      </w:r>
      <w:r w:rsidR="00331986" w:rsidRPr="00331986">
        <w:rPr>
          <w:rFonts w:eastAsia="Times New Roman" w:cs="Times New Roman"/>
          <w:b/>
          <w:sz w:val="22"/>
          <w:szCs w:val="22"/>
        </w:rPr>
        <w:t>escritórios público de ATHIS</w:t>
      </w:r>
      <w:r w:rsidR="00331986" w:rsidRPr="00331986">
        <w:rPr>
          <w:rFonts w:eastAsia="Times New Roman" w:cs="Times New Roman"/>
          <w:sz w:val="22"/>
          <w:szCs w:val="22"/>
        </w:rPr>
        <w:t xml:space="preserve">, </w:t>
      </w:r>
      <w:r w:rsidR="00331986">
        <w:rPr>
          <w:rFonts w:eastAsia="Times New Roman" w:cs="Times New Roman"/>
          <w:sz w:val="22"/>
          <w:szCs w:val="22"/>
        </w:rPr>
        <w:t xml:space="preserve">a serem </w:t>
      </w:r>
      <w:r w:rsidR="00331986" w:rsidRPr="00331986">
        <w:rPr>
          <w:rFonts w:eastAsia="Times New Roman" w:cs="Times New Roman"/>
          <w:sz w:val="22"/>
          <w:szCs w:val="22"/>
        </w:rPr>
        <w:t xml:space="preserve">constituídos </w:t>
      </w:r>
      <w:r w:rsidR="00FF5808" w:rsidRPr="00331986">
        <w:rPr>
          <w:rFonts w:eastAsia="Times New Roman" w:cs="Times New Roman"/>
          <w:sz w:val="22"/>
          <w:szCs w:val="22"/>
        </w:rPr>
        <w:t>por</w:t>
      </w:r>
      <w:r w:rsidR="00FF5808">
        <w:rPr>
          <w:rFonts w:eastAsia="Times New Roman" w:cs="Times New Roman"/>
          <w:sz w:val="22"/>
          <w:szCs w:val="22"/>
        </w:rPr>
        <w:t xml:space="preserve"> meio da </w:t>
      </w:r>
      <w:r w:rsidR="002D43D5">
        <w:rPr>
          <w:rFonts w:eastAsia="Times New Roman" w:cs="Times New Roman"/>
          <w:sz w:val="22"/>
          <w:szCs w:val="22"/>
        </w:rPr>
        <w:t xml:space="preserve">contratação de arquitetos e urbanistas </w:t>
      </w:r>
      <w:r w:rsidR="002D43D5" w:rsidRPr="002D43D5">
        <w:rPr>
          <w:rFonts w:eastAsia="Times New Roman" w:cs="Times New Roman"/>
          <w:sz w:val="22"/>
          <w:szCs w:val="22"/>
        </w:rPr>
        <w:t>autônomos ou integrantes de equipes de pessoas jurídicas,</w:t>
      </w:r>
      <w:r w:rsidR="009D4EF8">
        <w:rPr>
          <w:rFonts w:eastAsia="Times New Roman" w:cs="Times New Roman"/>
          <w:sz w:val="22"/>
          <w:szCs w:val="22"/>
        </w:rPr>
        <w:t xml:space="preserve"> profissionais que serão</w:t>
      </w:r>
      <w:r w:rsidR="002D43D5" w:rsidRPr="002D43D5">
        <w:rPr>
          <w:rFonts w:eastAsia="Times New Roman" w:cs="Times New Roman"/>
          <w:sz w:val="22"/>
          <w:szCs w:val="22"/>
        </w:rPr>
        <w:t xml:space="preserve"> selecionados pelo Município</w:t>
      </w:r>
      <w:r w:rsidRPr="002D43D5">
        <w:rPr>
          <w:rFonts w:eastAsia="Times New Roman" w:cs="Times New Roman"/>
          <w:sz w:val="22"/>
          <w:szCs w:val="22"/>
        </w:rPr>
        <w:t>, conforme</w:t>
      </w:r>
      <w:r w:rsidRPr="002D43D5">
        <w:rPr>
          <w:sz w:val="22"/>
          <w:szCs w:val="22"/>
        </w:rPr>
        <w:t xml:space="preserve"> as condições estabelecidas neste Edital e seus anexos.</w:t>
      </w:r>
    </w:p>
    <w:p w14:paraId="7A7466B0" w14:textId="77777777" w:rsidR="000552C9" w:rsidRDefault="000552C9" w:rsidP="00331986">
      <w:pPr>
        <w:pStyle w:val="PargrafodaLista"/>
        <w:spacing w:line="264" w:lineRule="auto"/>
        <w:ind w:left="0"/>
        <w:jc w:val="both"/>
        <w:rPr>
          <w:rFonts w:ascii="Times New Roman" w:hAnsi="Times New Roman"/>
          <w:color w:val="FF0000"/>
          <w:sz w:val="22"/>
          <w:szCs w:val="22"/>
        </w:rPr>
      </w:pPr>
    </w:p>
    <w:p w14:paraId="5537325D" w14:textId="77777777" w:rsidR="00C241E6" w:rsidRDefault="00C241E6" w:rsidP="00331986">
      <w:pPr>
        <w:pStyle w:val="PargrafodaLista"/>
        <w:spacing w:line="264" w:lineRule="auto"/>
        <w:ind w:left="0"/>
        <w:jc w:val="both"/>
        <w:rPr>
          <w:rFonts w:ascii="Times New Roman" w:hAnsi="Times New Roman"/>
          <w:color w:val="FF0000"/>
          <w:sz w:val="22"/>
          <w:szCs w:val="22"/>
        </w:rPr>
      </w:pPr>
    </w:p>
    <w:p w14:paraId="5E9464D9" w14:textId="473CF3A7" w:rsidR="000552C9" w:rsidRDefault="00752536" w:rsidP="00331986">
      <w:pPr>
        <w:pStyle w:val="PargrafodaLista"/>
        <w:numPr>
          <w:ilvl w:val="0"/>
          <w:numId w:val="2"/>
        </w:numPr>
        <w:shd w:val="clear" w:color="auto" w:fill="BFBFBF" w:themeFill="background1" w:themeFillShade="BF"/>
        <w:ind w:left="567" w:hanging="567"/>
        <w:jc w:val="both"/>
        <w:rPr>
          <w:rFonts w:ascii="Times New Roman" w:hAnsi="Times New Roman"/>
          <w:b/>
          <w:sz w:val="22"/>
          <w:szCs w:val="22"/>
        </w:rPr>
      </w:pPr>
      <w:r>
        <w:rPr>
          <w:rFonts w:ascii="Times New Roman" w:hAnsi="Times New Roman"/>
          <w:b/>
          <w:sz w:val="22"/>
          <w:szCs w:val="22"/>
        </w:rPr>
        <w:t>PROPÓSITO DO EDITAL DE CHAMAMENTO PÚBLICO</w:t>
      </w:r>
    </w:p>
    <w:p w14:paraId="1E30B17B" w14:textId="77777777" w:rsidR="004753E3" w:rsidRPr="007A2838" w:rsidRDefault="004753E3" w:rsidP="00331986">
      <w:pPr>
        <w:pStyle w:val="PargrafodaLista"/>
        <w:ind w:left="567"/>
        <w:jc w:val="both"/>
        <w:rPr>
          <w:rFonts w:ascii="Times New Roman" w:hAnsi="Times New Roman"/>
          <w:color w:val="FF0000"/>
          <w:sz w:val="22"/>
          <w:szCs w:val="22"/>
        </w:rPr>
      </w:pPr>
    </w:p>
    <w:p w14:paraId="5B12D2AA" w14:textId="3C8ED611" w:rsidR="000C3500" w:rsidRPr="00EF4530" w:rsidRDefault="000C3500" w:rsidP="00331986">
      <w:pPr>
        <w:pStyle w:val="PargrafodaLista"/>
        <w:numPr>
          <w:ilvl w:val="1"/>
          <w:numId w:val="2"/>
        </w:numPr>
        <w:tabs>
          <w:tab w:val="clear" w:pos="0"/>
        </w:tabs>
        <w:ind w:left="567" w:hanging="567"/>
        <w:jc w:val="both"/>
        <w:rPr>
          <w:rFonts w:ascii="Times New Roman" w:hAnsi="Times New Roman"/>
          <w:sz w:val="22"/>
          <w:szCs w:val="22"/>
        </w:rPr>
      </w:pPr>
      <w:r w:rsidRPr="00EF4530">
        <w:rPr>
          <w:rFonts w:ascii="Times New Roman" w:hAnsi="Times New Roman"/>
          <w:sz w:val="22"/>
          <w:szCs w:val="22"/>
        </w:rPr>
        <w:t xml:space="preserve">O edital para </w:t>
      </w:r>
      <w:r w:rsidR="00FF5808" w:rsidRPr="00EF4530">
        <w:rPr>
          <w:rFonts w:ascii="Times New Roman" w:hAnsi="Times New Roman"/>
          <w:sz w:val="22"/>
          <w:szCs w:val="22"/>
        </w:rPr>
        <w:t>ESCRITÓRIOS PÚBLICOS DE ATHIS</w:t>
      </w:r>
      <w:r w:rsidRPr="00EF4530">
        <w:rPr>
          <w:rFonts w:ascii="Times New Roman" w:hAnsi="Times New Roman"/>
          <w:sz w:val="22"/>
          <w:szCs w:val="22"/>
        </w:rPr>
        <w:t xml:space="preserve"> foi idealizado para melhorar as condições de urbanidade e assegurar o direito à moradia, de maneira rápida e com baixo custo. Ele tem por objetivo o desenvolvimento de ações relacionadas à política habitacional, sobretudo referentes ao déficit qualitativo, incluindo ações de regularização fundiária e de melhorias habitacionais. A ATHIS é regulamentada em âmbito nacional</w:t>
      </w:r>
      <w:r w:rsidR="00902B06">
        <w:rPr>
          <w:rFonts w:ascii="Times New Roman" w:hAnsi="Times New Roman"/>
          <w:sz w:val="22"/>
          <w:szCs w:val="22"/>
        </w:rPr>
        <w:t xml:space="preserve">, por meio de lei específica, a Lei </w:t>
      </w:r>
      <w:r w:rsidR="00902B06" w:rsidRPr="00EF4530">
        <w:rPr>
          <w:rFonts w:ascii="Times New Roman" w:hAnsi="Times New Roman"/>
          <w:sz w:val="22"/>
          <w:szCs w:val="22"/>
        </w:rPr>
        <w:t>n° 11.888/2008</w:t>
      </w:r>
      <w:r w:rsidR="00902B06">
        <w:rPr>
          <w:rFonts w:ascii="Times New Roman" w:hAnsi="Times New Roman"/>
          <w:sz w:val="22"/>
          <w:szCs w:val="22"/>
        </w:rPr>
        <w:t xml:space="preserve">, </w:t>
      </w:r>
      <w:r w:rsidR="00902B06" w:rsidRPr="00EF4530">
        <w:rPr>
          <w:rFonts w:ascii="Times New Roman" w:hAnsi="Times New Roman"/>
          <w:sz w:val="22"/>
          <w:szCs w:val="22"/>
        </w:rPr>
        <w:t>que assegura às famílias de baixa renda assistência técnica pública e gratuita para o projeto e a construção de habitação de interesse social</w:t>
      </w:r>
      <w:r w:rsidR="00902B06">
        <w:rPr>
          <w:rFonts w:ascii="Times New Roman" w:hAnsi="Times New Roman"/>
          <w:sz w:val="22"/>
          <w:szCs w:val="22"/>
        </w:rPr>
        <w:t>. Está em consonância com a Constituição Federal de 1988 que prevê no artigo 6</w:t>
      </w:r>
      <w:r w:rsidR="00902B06" w:rsidRPr="00902B06">
        <w:rPr>
          <w:rFonts w:ascii="Times New Roman" w:hAnsi="Times New Roman"/>
          <w:sz w:val="22"/>
          <w:szCs w:val="22"/>
        </w:rPr>
        <w:t xml:space="preserve"> </w:t>
      </w:r>
      <w:r w:rsidR="00902B06">
        <w:rPr>
          <w:rFonts w:ascii="Times New Roman" w:hAnsi="Times New Roman"/>
          <w:sz w:val="22"/>
          <w:szCs w:val="22"/>
        </w:rPr>
        <w:t>º</w:t>
      </w:r>
      <w:r w:rsidRPr="00EF4530">
        <w:rPr>
          <w:rFonts w:ascii="Times New Roman" w:hAnsi="Times New Roman"/>
          <w:sz w:val="22"/>
          <w:szCs w:val="22"/>
        </w:rPr>
        <w:t xml:space="preserve"> políticas relacionadas ao Dire</w:t>
      </w:r>
      <w:r w:rsidR="00902B06">
        <w:rPr>
          <w:rFonts w:ascii="Times New Roman" w:hAnsi="Times New Roman"/>
          <w:sz w:val="22"/>
          <w:szCs w:val="22"/>
        </w:rPr>
        <w:t>ito Fundamental à Moradia Digna</w:t>
      </w:r>
      <w:r w:rsidRPr="00EF4530">
        <w:rPr>
          <w:rFonts w:ascii="Times New Roman" w:hAnsi="Times New Roman"/>
          <w:sz w:val="22"/>
          <w:szCs w:val="22"/>
        </w:rPr>
        <w:t xml:space="preserve">. </w:t>
      </w:r>
      <w:r w:rsidR="00EF4530" w:rsidRPr="00EF4530">
        <w:rPr>
          <w:rFonts w:ascii="Times New Roman" w:hAnsi="Times New Roman"/>
          <w:sz w:val="22"/>
          <w:szCs w:val="22"/>
        </w:rPr>
        <w:t xml:space="preserve">Esse edital visa realizar o chamamento público com a finalidade de realizar a </w:t>
      </w:r>
      <w:r w:rsidR="00EF4530" w:rsidRPr="00EF4530">
        <w:rPr>
          <w:rFonts w:ascii="Times New Roman" w:hAnsi="Times New Roman"/>
          <w:b/>
          <w:sz w:val="22"/>
          <w:szCs w:val="22"/>
        </w:rPr>
        <w:t xml:space="preserve">SELEÇÃO DE MUNICÍPIOS DO ESTADO DO PARANÁ, PARA FIRMAR </w:t>
      </w:r>
      <w:r w:rsidR="00EF4530">
        <w:rPr>
          <w:rFonts w:ascii="Times New Roman" w:hAnsi="Times New Roman"/>
          <w:b/>
          <w:sz w:val="22"/>
          <w:szCs w:val="22"/>
        </w:rPr>
        <w:t>CONVÊNIO</w:t>
      </w:r>
      <w:r w:rsidR="00EF4530" w:rsidRPr="00EF4530">
        <w:rPr>
          <w:rFonts w:ascii="Times New Roman" w:hAnsi="Times New Roman"/>
          <w:b/>
          <w:sz w:val="22"/>
          <w:szCs w:val="22"/>
        </w:rPr>
        <w:t xml:space="preserve"> QUE PERMITA</w:t>
      </w:r>
      <w:r w:rsidR="00EF4530">
        <w:rPr>
          <w:rFonts w:ascii="Times New Roman" w:hAnsi="Times New Roman"/>
          <w:b/>
          <w:sz w:val="22"/>
          <w:szCs w:val="22"/>
        </w:rPr>
        <w:t xml:space="preserve"> </w:t>
      </w:r>
      <w:r w:rsidR="00EF4530" w:rsidRPr="00EF4530">
        <w:rPr>
          <w:rFonts w:ascii="Times New Roman" w:hAnsi="Times New Roman"/>
          <w:b/>
          <w:sz w:val="22"/>
          <w:szCs w:val="22"/>
        </w:rPr>
        <w:t>IMPLEMENTAÇÃO DE ESCRITÓRIOS PÚBLICOS DE ATHIS</w:t>
      </w:r>
      <w:r w:rsidR="00EF4530" w:rsidRPr="00EF4530">
        <w:rPr>
          <w:rFonts w:ascii="Times New Roman" w:hAnsi="Times New Roman"/>
          <w:sz w:val="22"/>
          <w:szCs w:val="22"/>
        </w:rPr>
        <w:t xml:space="preserve"> </w:t>
      </w:r>
      <w:r w:rsidRPr="00EF4530">
        <w:rPr>
          <w:rFonts w:ascii="Times New Roman" w:hAnsi="Times New Roman"/>
          <w:sz w:val="22"/>
          <w:szCs w:val="22"/>
        </w:rPr>
        <w:t xml:space="preserve">para oferecer à população que não consegue acessar, de forma particular, o apoio técnico de arquitetos e demais profissionais da área. As melhorias nas habitações são relacionadas ao conforto, à acessibilidade, </w:t>
      </w:r>
      <w:r w:rsidR="009B4661">
        <w:rPr>
          <w:rFonts w:ascii="Times New Roman" w:hAnsi="Times New Roman"/>
          <w:sz w:val="22"/>
          <w:szCs w:val="22"/>
        </w:rPr>
        <w:t xml:space="preserve">à </w:t>
      </w:r>
      <w:r w:rsidRPr="00EF4530">
        <w:rPr>
          <w:rFonts w:ascii="Times New Roman" w:hAnsi="Times New Roman"/>
          <w:sz w:val="22"/>
          <w:szCs w:val="22"/>
        </w:rPr>
        <w:t>salubridade e outros pontos diversos.</w:t>
      </w:r>
    </w:p>
    <w:p w14:paraId="0C36A233" w14:textId="77777777" w:rsidR="004753E3" w:rsidRPr="007A2838" w:rsidRDefault="004753E3" w:rsidP="00331986">
      <w:pPr>
        <w:pStyle w:val="PargrafodaLista"/>
        <w:suppressAutoHyphens w:val="0"/>
        <w:spacing w:line="264" w:lineRule="auto"/>
        <w:ind w:left="1021"/>
        <w:jc w:val="both"/>
        <w:rPr>
          <w:rFonts w:ascii="Times New Roman" w:hAnsi="Times New Roman"/>
          <w:color w:val="FF0000"/>
          <w:sz w:val="22"/>
          <w:szCs w:val="22"/>
        </w:rPr>
      </w:pPr>
    </w:p>
    <w:p w14:paraId="7D2E364E" w14:textId="0A31DFAC" w:rsidR="00245A31" w:rsidRDefault="004753E3" w:rsidP="00331986">
      <w:pPr>
        <w:pStyle w:val="LO-normal"/>
        <w:widowControl w:val="0"/>
        <w:numPr>
          <w:ilvl w:val="1"/>
          <w:numId w:val="2"/>
        </w:numPr>
        <w:tabs>
          <w:tab w:val="clear" w:pos="0"/>
          <w:tab w:val="left" w:pos="567"/>
        </w:tabs>
        <w:spacing w:line="276" w:lineRule="auto"/>
        <w:ind w:left="567" w:hanging="567"/>
        <w:jc w:val="both"/>
        <w:rPr>
          <w:sz w:val="22"/>
          <w:szCs w:val="22"/>
        </w:rPr>
      </w:pPr>
      <w:r w:rsidRPr="00245A31">
        <w:rPr>
          <w:sz w:val="22"/>
          <w:szCs w:val="22"/>
        </w:rPr>
        <w:t>O procedimento de seleção reger-se-á pela</w:t>
      </w:r>
      <w:r w:rsidR="00245A31">
        <w:rPr>
          <w:sz w:val="22"/>
          <w:szCs w:val="22"/>
        </w:rPr>
        <w:t>s</w:t>
      </w:r>
      <w:r w:rsidRPr="00245A31">
        <w:rPr>
          <w:sz w:val="22"/>
          <w:szCs w:val="22"/>
        </w:rPr>
        <w:t xml:space="preserve"> </w:t>
      </w:r>
      <w:r w:rsidR="00245A31" w:rsidRPr="00245A31">
        <w:rPr>
          <w:sz w:val="22"/>
          <w:szCs w:val="22"/>
        </w:rPr>
        <w:t>Leis n° 11.888/2008</w:t>
      </w:r>
      <w:r w:rsidR="00C74701">
        <w:rPr>
          <w:sz w:val="22"/>
          <w:szCs w:val="22"/>
        </w:rPr>
        <w:t xml:space="preserve"> (lei específica de ATHIS)</w:t>
      </w:r>
      <w:r w:rsidR="00245A31" w:rsidRPr="00245A31">
        <w:rPr>
          <w:sz w:val="22"/>
          <w:szCs w:val="22"/>
        </w:rPr>
        <w:t xml:space="preserve"> e 12.378/2010; </w:t>
      </w:r>
      <w:r w:rsidR="005A3FEF" w:rsidRPr="00E45153">
        <w:rPr>
          <w:sz w:val="22"/>
          <w:szCs w:val="22"/>
        </w:rPr>
        <w:t>da Deliberação Plenária CAU/PR n° 0099-08/2019, de 27 de agosto de 2019, alterada</w:t>
      </w:r>
      <w:r w:rsidR="005A3FEF">
        <w:rPr>
          <w:sz w:val="22"/>
          <w:szCs w:val="22"/>
        </w:rPr>
        <w:t xml:space="preserve"> </w:t>
      </w:r>
      <w:r w:rsidR="005A3FEF" w:rsidRPr="00E45153">
        <w:rPr>
          <w:sz w:val="22"/>
          <w:szCs w:val="22"/>
        </w:rPr>
        <w:t xml:space="preserve">pela Deliberação Plenária 156-05, de 23 de junho de 2023; </w:t>
      </w:r>
      <w:r w:rsidR="005A3FEF">
        <w:rPr>
          <w:sz w:val="22"/>
          <w:szCs w:val="22"/>
        </w:rPr>
        <w:t xml:space="preserve">e </w:t>
      </w:r>
      <w:r w:rsidR="005A3FEF" w:rsidRPr="00E45153">
        <w:rPr>
          <w:sz w:val="22"/>
          <w:szCs w:val="22"/>
        </w:rPr>
        <w:t>da Deliberação Plenária CAU/PR n° 015</w:t>
      </w:r>
      <w:r w:rsidR="005A3FEF">
        <w:rPr>
          <w:sz w:val="22"/>
          <w:szCs w:val="22"/>
        </w:rPr>
        <w:t>6</w:t>
      </w:r>
      <w:r w:rsidR="005A3FEF" w:rsidRPr="00E45153">
        <w:rPr>
          <w:sz w:val="22"/>
          <w:szCs w:val="22"/>
        </w:rPr>
        <w:t>-</w:t>
      </w:r>
      <w:r w:rsidR="005A3FEF">
        <w:rPr>
          <w:sz w:val="22"/>
          <w:szCs w:val="22"/>
        </w:rPr>
        <w:t>06, de 23 de junho de 2023</w:t>
      </w:r>
      <w:r w:rsidR="00902B06">
        <w:rPr>
          <w:sz w:val="22"/>
          <w:szCs w:val="22"/>
        </w:rPr>
        <w:t>; e no que couber, pelo Decreto</w:t>
      </w:r>
      <w:r w:rsidR="00902B06" w:rsidRPr="00902B06">
        <w:rPr>
          <w:sz w:val="22"/>
          <w:szCs w:val="22"/>
        </w:rPr>
        <w:t xml:space="preserve"> </w:t>
      </w:r>
      <w:r w:rsidR="00902B06" w:rsidRPr="00245A31">
        <w:rPr>
          <w:sz w:val="22"/>
          <w:szCs w:val="22"/>
        </w:rPr>
        <w:t xml:space="preserve">n° </w:t>
      </w:r>
      <w:r w:rsidR="00C74701">
        <w:rPr>
          <w:sz w:val="22"/>
          <w:szCs w:val="22"/>
        </w:rPr>
        <w:t>11.531, de 16 de maio de 2023; Decreto</w:t>
      </w:r>
      <w:r w:rsidR="00C74701" w:rsidRPr="00902B06">
        <w:rPr>
          <w:sz w:val="22"/>
          <w:szCs w:val="22"/>
        </w:rPr>
        <w:t xml:space="preserve"> </w:t>
      </w:r>
      <w:r w:rsidR="00C74701" w:rsidRPr="00245A31">
        <w:rPr>
          <w:sz w:val="22"/>
          <w:szCs w:val="22"/>
        </w:rPr>
        <w:t xml:space="preserve">n° </w:t>
      </w:r>
      <w:r w:rsidR="00902B06">
        <w:rPr>
          <w:sz w:val="22"/>
          <w:szCs w:val="22"/>
        </w:rPr>
        <w:t>6.170</w:t>
      </w:r>
      <w:r w:rsidR="00C74701">
        <w:rPr>
          <w:sz w:val="22"/>
          <w:szCs w:val="22"/>
        </w:rPr>
        <w:t xml:space="preserve">, de 25 de julho de 2007; Portaria Interministerial </w:t>
      </w:r>
      <w:r w:rsidR="00C74701" w:rsidRPr="00245A31">
        <w:rPr>
          <w:sz w:val="22"/>
          <w:szCs w:val="22"/>
        </w:rPr>
        <w:t xml:space="preserve">n° </w:t>
      </w:r>
      <w:r w:rsidR="00C74701">
        <w:rPr>
          <w:sz w:val="22"/>
          <w:szCs w:val="22"/>
        </w:rPr>
        <w:t xml:space="preserve">424, de 30 de dezembro de 2016; Instrução Normativa ME/CGU </w:t>
      </w:r>
      <w:r w:rsidR="00C74701" w:rsidRPr="00245A31">
        <w:rPr>
          <w:sz w:val="22"/>
          <w:szCs w:val="22"/>
        </w:rPr>
        <w:t xml:space="preserve">n° </w:t>
      </w:r>
      <w:r w:rsidR="00C74701">
        <w:rPr>
          <w:sz w:val="22"/>
          <w:szCs w:val="22"/>
        </w:rPr>
        <w:t>1, de 14 de fevereiro de 2019 e demais norm</w:t>
      </w:r>
      <w:r w:rsidR="00245A31" w:rsidRPr="00245A31">
        <w:rPr>
          <w:sz w:val="22"/>
          <w:szCs w:val="22"/>
        </w:rPr>
        <w:t>ativas aplicáveis.</w:t>
      </w:r>
      <w:r w:rsidR="00C74701">
        <w:rPr>
          <w:sz w:val="22"/>
          <w:szCs w:val="22"/>
        </w:rPr>
        <w:t xml:space="preserve"> </w:t>
      </w:r>
      <w:r w:rsidR="00245A31" w:rsidRPr="00245A31">
        <w:rPr>
          <w:sz w:val="22"/>
          <w:szCs w:val="22"/>
        </w:rPr>
        <w:t xml:space="preserve"> </w:t>
      </w:r>
    </w:p>
    <w:p w14:paraId="432DC8F2" w14:textId="77777777" w:rsidR="004753E3" w:rsidRPr="007A2838" w:rsidRDefault="004753E3" w:rsidP="00331986">
      <w:pPr>
        <w:pStyle w:val="LO-normal"/>
        <w:widowControl w:val="0"/>
        <w:tabs>
          <w:tab w:val="left" w:pos="284"/>
        </w:tabs>
        <w:spacing w:line="276" w:lineRule="auto"/>
        <w:jc w:val="both"/>
        <w:rPr>
          <w:rFonts w:eastAsia="Times New Roman" w:cs="Times New Roman"/>
          <w:color w:val="FF0000"/>
          <w:sz w:val="22"/>
          <w:szCs w:val="22"/>
        </w:rPr>
      </w:pPr>
    </w:p>
    <w:p w14:paraId="4E82CB72" w14:textId="5B22A184" w:rsidR="004753E3" w:rsidRPr="00245A31" w:rsidRDefault="00245A31" w:rsidP="00331986">
      <w:pPr>
        <w:pStyle w:val="LO-normal"/>
        <w:widowControl w:val="0"/>
        <w:numPr>
          <w:ilvl w:val="1"/>
          <w:numId w:val="2"/>
        </w:numPr>
        <w:tabs>
          <w:tab w:val="clear" w:pos="0"/>
          <w:tab w:val="left" w:pos="567"/>
        </w:tabs>
        <w:spacing w:line="276" w:lineRule="auto"/>
        <w:ind w:left="567" w:hanging="567"/>
        <w:jc w:val="both"/>
        <w:rPr>
          <w:rFonts w:eastAsia="Times New Roman" w:cs="Times New Roman"/>
          <w:sz w:val="22"/>
          <w:szCs w:val="22"/>
        </w:rPr>
      </w:pPr>
      <w:r w:rsidRPr="00245A31">
        <w:rPr>
          <w:rFonts w:eastAsia="Times New Roman" w:cs="Times New Roman"/>
          <w:sz w:val="22"/>
          <w:szCs w:val="22"/>
        </w:rPr>
        <w:t xml:space="preserve">Serão </w:t>
      </w:r>
      <w:r w:rsidR="004753E3" w:rsidRPr="00245A31">
        <w:rPr>
          <w:rFonts w:eastAsia="Times New Roman" w:cs="Times New Roman"/>
          <w:sz w:val="22"/>
          <w:szCs w:val="22"/>
        </w:rPr>
        <w:t>selecionada</w:t>
      </w:r>
      <w:r w:rsidRPr="00245A31">
        <w:rPr>
          <w:rFonts w:eastAsia="Times New Roman" w:cs="Times New Roman"/>
          <w:sz w:val="22"/>
          <w:szCs w:val="22"/>
        </w:rPr>
        <w:t xml:space="preserve">s </w:t>
      </w:r>
      <w:r w:rsidR="00650C72" w:rsidRPr="009D4EF8">
        <w:rPr>
          <w:rFonts w:eastAsia="Times New Roman" w:cs="Times New Roman"/>
          <w:b/>
          <w:sz w:val="22"/>
          <w:szCs w:val="22"/>
          <w:u w:val="single"/>
        </w:rPr>
        <w:t>DUAS</w:t>
      </w:r>
      <w:r w:rsidR="00650C72" w:rsidRPr="00650C72">
        <w:rPr>
          <w:rFonts w:eastAsia="Times New Roman" w:cs="Times New Roman"/>
          <w:b/>
          <w:sz w:val="22"/>
          <w:szCs w:val="22"/>
        </w:rPr>
        <w:t xml:space="preserve"> </w:t>
      </w:r>
      <w:r w:rsidR="00650C72" w:rsidRPr="009D4EF8">
        <w:rPr>
          <w:rFonts w:eastAsia="Times New Roman" w:cs="Times New Roman"/>
          <w:b/>
          <w:sz w:val="22"/>
          <w:szCs w:val="22"/>
          <w:u w:val="single"/>
        </w:rPr>
        <w:t>PROPOSTAS</w:t>
      </w:r>
      <w:r w:rsidR="004753E3" w:rsidRPr="00245A31">
        <w:rPr>
          <w:rFonts w:eastAsia="Times New Roman" w:cs="Times New Roman"/>
          <w:sz w:val="22"/>
          <w:szCs w:val="22"/>
        </w:rPr>
        <w:t>, observada</w:t>
      </w:r>
      <w:r w:rsidRPr="00245A31">
        <w:rPr>
          <w:rFonts w:eastAsia="Times New Roman" w:cs="Times New Roman"/>
          <w:sz w:val="22"/>
          <w:szCs w:val="22"/>
        </w:rPr>
        <w:t>s</w:t>
      </w:r>
      <w:r w:rsidR="004753E3" w:rsidRPr="00245A31">
        <w:rPr>
          <w:rFonts w:eastAsia="Times New Roman" w:cs="Times New Roman"/>
          <w:sz w:val="22"/>
          <w:szCs w:val="22"/>
        </w:rPr>
        <w:t xml:space="preserve"> a ordem de classificação e a disponibilidade orçamentária para a celebração do</w:t>
      </w:r>
      <w:r w:rsidR="00650C72">
        <w:rPr>
          <w:rFonts w:eastAsia="Times New Roman" w:cs="Times New Roman"/>
          <w:sz w:val="22"/>
          <w:szCs w:val="22"/>
        </w:rPr>
        <w:t>s</w:t>
      </w:r>
      <w:r w:rsidRPr="00245A31">
        <w:rPr>
          <w:rFonts w:eastAsia="Times New Roman" w:cs="Times New Roman"/>
          <w:sz w:val="22"/>
          <w:szCs w:val="22"/>
        </w:rPr>
        <w:t xml:space="preserve"> futuro</w:t>
      </w:r>
      <w:r w:rsidR="00650C72">
        <w:rPr>
          <w:rFonts w:eastAsia="Times New Roman" w:cs="Times New Roman"/>
          <w:sz w:val="22"/>
          <w:szCs w:val="22"/>
        </w:rPr>
        <w:t>s</w:t>
      </w:r>
      <w:r w:rsidRPr="00245A31">
        <w:rPr>
          <w:rFonts w:eastAsia="Times New Roman" w:cs="Times New Roman"/>
          <w:sz w:val="22"/>
          <w:szCs w:val="22"/>
        </w:rPr>
        <w:t xml:space="preserve"> convênio</w:t>
      </w:r>
      <w:r w:rsidR="00650C72">
        <w:rPr>
          <w:rFonts w:eastAsia="Times New Roman" w:cs="Times New Roman"/>
          <w:sz w:val="22"/>
          <w:szCs w:val="22"/>
        </w:rPr>
        <w:t>s</w:t>
      </w:r>
      <w:r w:rsidRPr="00245A31">
        <w:rPr>
          <w:rFonts w:eastAsia="Times New Roman" w:cs="Times New Roman"/>
          <w:sz w:val="22"/>
          <w:szCs w:val="22"/>
        </w:rPr>
        <w:t>.</w:t>
      </w:r>
    </w:p>
    <w:p w14:paraId="0AC3C4F6" w14:textId="0E6CD6D3" w:rsidR="004753E3" w:rsidRPr="00245A31" w:rsidRDefault="00245A31" w:rsidP="00331986">
      <w:pPr>
        <w:pStyle w:val="PargrafodaLista"/>
        <w:numPr>
          <w:ilvl w:val="2"/>
          <w:numId w:val="2"/>
        </w:numPr>
        <w:spacing w:line="264" w:lineRule="auto"/>
        <w:ind w:left="1021" w:hanging="454"/>
        <w:jc w:val="both"/>
        <w:rPr>
          <w:rFonts w:ascii="Times New Roman" w:hAnsi="Times New Roman"/>
          <w:sz w:val="22"/>
          <w:szCs w:val="22"/>
        </w:rPr>
      </w:pPr>
      <w:r w:rsidRPr="00245A31">
        <w:rPr>
          <w:rFonts w:ascii="Times New Roman" w:hAnsi="Times New Roman"/>
          <w:sz w:val="22"/>
          <w:szCs w:val="22"/>
        </w:rPr>
        <w:t xml:space="preserve">A apresentação de propostas </w:t>
      </w:r>
      <w:r w:rsidR="009512B6">
        <w:rPr>
          <w:rFonts w:ascii="Times New Roman" w:hAnsi="Times New Roman"/>
          <w:sz w:val="22"/>
          <w:szCs w:val="22"/>
        </w:rPr>
        <w:t xml:space="preserve">de trabalho </w:t>
      </w:r>
      <w:r w:rsidRPr="00245A31">
        <w:rPr>
          <w:rFonts w:ascii="Times New Roman" w:hAnsi="Times New Roman"/>
          <w:sz w:val="22"/>
          <w:szCs w:val="22"/>
        </w:rPr>
        <w:t xml:space="preserve">referentes ao objeto deste Edital deverá observar </w:t>
      </w:r>
      <w:r w:rsidR="004753E3" w:rsidRPr="00245A31">
        <w:rPr>
          <w:rFonts w:ascii="Times New Roman" w:hAnsi="Times New Roman"/>
          <w:sz w:val="22"/>
          <w:szCs w:val="22"/>
        </w:rPr>
        <w:t>os seguintes termos:</w:t>
      </w:r>
    </w:p>
    <w:p w14:paraId="00309CB5" w14:textId="5652A477" w:rsidR="00245A31" w:rsidRDefault="00245A31"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Promover a orientação das comunidades beneficiadas por programas de ATHIS nos municípios, otimizando recursos materiais e orientando projetos arquitetônicos;</w:t>
      </w:r>
    </w:p>
    <w:p w14:paraId="1367BE1A" w14:textId="77777777" w:rsidR="004753E3" w:rsidRPr="00245A31"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 xml:space="preserve">Promover a produção de conhecimento que oriente o exercício profissional e o seu </w:t>
      </w:r>
      <w:r w:rsidRPr="00245A31">
        <w:rPr>
          <w:rFonts w:ascii="Times New Roman" w:hAnsi="Times New Roman"/>
          <w:sz w:val="22"/>
          <w:szCs w:val="22"/>
        </w:rPr>
        <w:lastRenderedPageBreak/>
        <w:t>aperfeiçoamento, prioritariamente;</w:t>
      </w:r>
    </w:p>
    <w:p w14:paraId="7E30A191" w14:textId="77777777" w:rsidR="004753E3" w:rsidRPr="00245A31"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Promover a produção e disseminação de material técnico-profissional de interesse da arquitetura e urbanismo;</w:t>
      </w:r>
    </w:p>
    <w:p w14:paraId="2AB333FC" w14:textId="77777777" w:rsidR="004753E3" w:rsidRPr="00245A31"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Promover a articulação e fortalecimento das entidades de Arquitetura e Urbanismo;</w:t>
      </w:r>
    </w:p>
    <w:p w14:paraId="37DE0B36" w14:textId="77777777" w:rsidR="004753E3" w:rsidRPr="00245A31"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Ampliar a visibilidade institucional e fortalecer a imagem do CAU/PR;</w:t>
      </w:r>
    </w:p>
    <w:p w14:paraId="5C60E717" w14:textId="77777777" w:rsidR="004753E3" w:rsidRPr="00245A31"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Sensibilizar, informar, educar e difundir conhecimentos e/ou troca de experiências com vista ao desenvolvimento, modernização e fortalecimento da Arquitetura e Urbanismo;</w:t>
      </w:r>
    </w:p>
    <w:p w14:paraId="0C8E3A58" w14:textId="77777777" w:rsidR="004753E3" w:rsidRPr="00245A31"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245A31">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14:paraId="47610567" w14:textId="725F1BFD" w:rsidR="004753E3" w:rsidRDefault="004753E3" w:rsidP="00331986">
      <w:pPr>
        <w:pStyle w:val="PargrafodaLista"/>
        <w:numPr>
          <w:ilvl w:val="0"/>
          <w:numId w:val="3"/>
        </w:numPr>
        <w:spacing w:line="264" w:lineRule="auto"/>
        <w:ind w:left="1588" w:hanging="567"/>
        <w:jc w:val="both"/>
        <w:rPr>
          <w:rFonts w:ascii="Times New Roman" w:hAnsi="Times New Roman"/>
          <w:sz w:val="22"/>
          <w:szCs w:val="22"/>
        </w:rPr>
      </w:pPr>
      <w:r w:rsidRPr="00471CD0">
        <w:rPr>
          <w:rFonts w:ascii="Times New Roman" w:hAnsi="Times New Roman"/>
          <w:sz w:val="22"/>
          <w:szCs w:val="22"/>
        </w:rPr>
        <w:t>Informar, educar e difundir os conhecimentos e/ou a troca de experiências com vista à Assistência Técnica para Habita</w:t>
      </w:r>
      <w:r w:rsidR="00C834A9">
        <w:rPr>
          <w:rFonts w:ascii="Times New Roman" w:hAnsi="Times New Roman"/>
          <w:sz w:val="22"/>
          <w:szCs w:val="22"/>
        </w:rPr>
        <w:t>ção de Interesse Social (ATHIS);</w:t>
      </w:r>
    </w:p>
    <w:p w14:paraId="1DA8DE26" w14:textId="74E17105" w:rsidR="00C834A9" w:rsidRDefault="00C834A9" w:rsidP="00331986">
      <w:pPr>
        <w:pStyle w:val="PargrafodaLista"/>
        <w:numPr>
          <w:ilvl w:val="0"/>
          <w:numId w:val="3"/>
        </w:numPr>
        <w:spacing w:line="264" w:lineRule="auto"/>
        <w:ind w:left="1588" w:hanging="567"/>
        <w:jc w:val="both"/>
        <w:rPr>
          <w:rFonts w:ascii="Times New Roman" w:hAnsi="Times New Roman"/>
          <w:sz w:val="22"/>
          <w:szCs w:val="22"/>
        </w:rPr>
      </w:pPr>
      <w:r w:rsidRPr="00331986">
        <w:rPr>
          <w:rFonts w:ascii="Times New Roman" w:hAnsi="Times New Roman"/>
          <w:sz w:val="22"/>
          <w:szCs w:val="22"/>
        </w:rPr>
        <w:t xml:space="preserve">Implementar serviço de atendimento público e gratuito para a população </w:t>
      </w:r>
      <w:r w:rsidR="00331986" w:rsidRPr="00331986">
        <w:rPr>
          <w:rFonts w:ascii="Times New Roman" w:hAnsi="Times New Roman"/>
          <w:sz w:val="22"/>
          <w:szCs w:val="22"/>
        </w:rPr>
        <w:t>necessitada da política de ATHIS.</w:t>
      </w:r>
    </w:p>
    <w:p w14:paraId="4BF8EF15" w14:textId="77777777" w:rsidR="00331986" w:rsidRPr="00331986" w:rsidRDefault="00331986" w:rsidP="00331986">
      <w:pPr>
        <w:pStyle w:val="PargrafodaLista"/>
        <w:spacing w:line="264" w:lineRule="auto"/>
        <w:ind w:left="1588"/>
        <w:jc w:val="both"/>
        <w:rPr>
          <w:rFonts w:ascii="Times New Roman" w:hAnsi="Times New Roman"/>
          <w:sz w:val="22"/>
          <w:szCs w:val="22"/>
        </w:rPr>
      </w:pPr>
    </w:p>
    <w:p w14:paraId="70192C89" w14:textId="1C339FBF" w:rsidR="004753E3" w:rsidRDefault="004753E3" w:rsidP="00331986">
      <w:pPr>
        <w:pStyle w:val="PargrafodaLista"/>
        <w:numPr>
          <w:ilvl w:val="2"/>
          <w:numId w:val="2"/>
        </w:numPr>
        <w:suppressAutoHyphens w:val="0"/>
        <w:spacing w:line="264" w:lineRule="auto"/>
        <w:ind w:left="1021" w:hanging="567"/>
        <w:jc w:val="both"/>
        <w:rPr>
          <w:rFonts w:ascii="Times New Roman" w:hAnsi="Times New Roman"/>
          <w:sz w:val="22"/>
          <w:szCs w:val="22"/>
        </w:rPr>
      </w:pPr>
      <w:r w:rsidRPr="00471CD0">
        <w:rPr>
          <w:rFonts w:ascii="Times New Roman" w:hAnsi="Times New Roman"/>
          <w:sz w:val="22"/>
          <w:szCs w:val="22"/>
        </w:rPr>
        <w:t xml:space="preserve">A proposta </w:t>
      </w:r>
      <w:r w:rsidR="00471CD0" w:rsidRPr="00471CD0">
        <w:rPr>
          <w:rFonts w:ascii="Times New Roman" w:hAnsi="Times New Roman"/>
          <w:sz w:val="22"/>
          <w:szCs w:val="22"/>
        </w:rPr>
        <w:t>de trabalho n</w:t>
      </w:r>
      <w:r w:rsidRPr="00471CD0">
        <w:rPr>
          <w:rFonts w:ascii="Times New Roman" w:hAnsi="Times New Roman"/>
          <w:sz w:val="22"/>
          <w:szCs w:val="22"/>
        </w:rPr>
        <w:t>ão poderá ter objeto que envolva ou inclua, direta ou indiretamente, delegação das funções de regulação, de fiscalização, de exercício do poder de polícia ou de outras atividades exclusivas de Estado.</w:t>
      </w:r>
    </w:p>
    <w:p w14:paraId="7DB560B7" w14:textId="77777777" w:rsidR="00331986" w:rsidRDefault="00331986" w:rsidP="00FF639B">
      <w:pPr>
        <w:pStyle w:val="LO-normal"/>
        <w:widowControl w:val="0"/>
        <w:tabs>
          <w:tab w:val="left" w:pos="567"/>
        </w:tabs>
        <w:spacing w:line="276" w:lineRule="auto"/>
        <w:jc w:val="both"/>
        <w:rPr>
          <w:sz w:val="22"/>
          <w:szCs w:val="22"/>
        </w:rPr>
      </w:pPr>
    </w:p>
    <w:p w14:paraId="0456801C" w14:textId="1516B645" w:rsidR="004753E3" w:rsidRPr="008D02A5" w:rsidRDefault="004753E3" w:rsidP="00331986">
      <w:pPr>
        <w:pStyle w:val="LO-normal"/>
        <w:widowControl w:val="0"/>
        <w:numPr>
          <w:ilvl w:val="1"/>
          <w:numId w:val="2"/>
        </w:numPr>
        <w:tabs>
          <w:tab w:val="clear" w:pos="0"/>
          <w:tab w:val="left" w:pos="567"/>
        </w:tabs>
        <w:spacing w:line="276" w:lineRule="auto"/>
        <w:ind w:left="567" w:hanging="567"/>
        <w:jc w:val="both"/>
        <w:rPr>
          <w:sz w:val="22"/>
          <w:szCs w:val="22"/>
        </w:rPr>
      </w:pPr>
      <w:r w:rsidRPr="00471CD0">
        <w:rPr>
          <w:sz w:val="22"/>
          <w:szCs w:val="22"/>
        </w:rPr>
        <w:t xml:space="preserve">Para fins de seleção da comunidade usuária ou da comprovação do seu enquadramento como comunidade beneficiária do objeto </w:t>
      </w:r>
      <w:r w:rsidR="00471CD0" w:rsidRPr="00471CD0">
        <w:rPr>
          <w:sz w:val="22"/>
          <w:szCs w:val="22"/>
        </w:rPr>
        <w:t>de atuação dos profissionais</w:t>
      </w:r>
      <w:r w:rsidRPr="00471CD0">
        <w:rPr>
          <w:sz w:val="22"/>
          <w:szCs w:val="22"/>
        </w:rPr>
        <w:t xml:space="preserve">, deverão ser consultados os </w:t>
      </w:r>
      <w:r w:rsidRPr="008D02A5">
        <w:rPr>
          <w:sz w:val="22"/>
          <w:szCs w:val="22"/>
        </w:rPr>
        <w:t>sistemas de atendimento implantados por órgãos colegiados municipais, nos termos do § 4º, do artigo 3º, da Lei n.º 11.888/2008, assim como fontes primárias de órgãos oficiais.</w:t>
      </w:r>
    </w:p>
    <w:p w14:paraId="200F156B" w14:textId="77777777" w:rsidR="00331986" w:rsidRDefault="00331986" w:rsidP="00331986">
      <w:pPr>
        <w:pStyle w:val="LO-normal"/>
        <w:widowControl w:val="0"/>
        <w:tabs>
          <w:tab w:val="left" w:pos="567"/>
        </w:tabs>
        <w:spacing w:line="276" w:lineRule="auto"/>
        <w:ind w:left="567"/>
        <w:jc w:val="both"/>
        <w:rPr>
          <w:sz w:val="22"/>
          <w:szCs w:val="22"/>
        </w:rPr>
      </w:pPr>
    </w:p>
    <w:p w14:paraId="057D6667" w14:textId="3251E506" w:rsidR="004753E3" w:rsidRPr="008D02A5" w:rsidRDefault="004753E3" w:rsidP="00331986">
      <w:pPr>
        <w:pStyle w:val="LO-normal"/>
        <w:widowControl w:val="0"/>
        <w:numPr>
          <w:ilvl w:val="1"/>
          <w:numId w:val="2"/>
        </w:numPr>
        <w:tabs>
          <w:tab w:val="clear" w:pos="0"/>
          <w:tab w:val="left" w:pos="567"/>
        </w:tabs>
        <w:spacing w:line="276" w:lineRule="auto"/>
        <w:ind w:left="567" w:hanging="567"/>
        <w:jc w:val="both"/>
        <w:rPr>
          <w:sz w:val="22"/>
          <w:szCs w:val="22"/>
        </w:rPr>
      </w:pPr>
      <w:r w:rsidRPr="008D02A5">
        <w:rPr>
          <w:sz w:val="22"/>
          <w:szCs w:val="22"/>
        </w:rPr>
        <w:t>As atuais gestões dos CAUs-BR e UFs possuem como uma de suas principais premissas o incentivo institucional e financeiro a ações de ATHIS – Assistência Técnica para Habitação de Interesse Social. Por meio da promulgação de editais de fomento</w:t>
      </w:r>
      <w:r w:rsidR="008D02A5" w:rsidRPr="008D02A5">
        <w:rPr>
          <w:sz w:val="22"/>
          <w:szCs w:val="22"/>
        </w:rPr>
        <w:t xml:space="preserve"> e convênio</w:t>
      </w:r>
      <w:r w:rsidRPr="008D02A5">
        <w:rPr>
          <w:sz w:val="22"/>
          <w:szCs w:val="22"/>
        </w:rPr>
        <w:t>, o CAU-PR espera ampliar a gama da atuação dos profissionais da Arquitetura e Urbanismo do Estado, promover ações efetivas sobre os territórios vulneráveis e criar um rol de soluções arquitetônicas criativas, consistentes e exequíveis para a elaboração e/ ou melhorias do habitat e das unidades habitacionais;</w:t>
      </w:r>
    </w:p>
    <w:p w14:paraId="4DA86A3C" w14:textId="48DA3F70" w:rsidR="000B4892" w:rsidRPr="00AC629D" w:rsidRDefault="004753E3" w:rsidP="000B4892">
      <w:pPr>
        <w:pStyle w:val="PargrafodaLista"/>
        <w:numPr>
          <w:ilvl w:val="2"/>
          <w:numId w:val="2"/>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 xml:space="preserve">A criação e a disseminação de soluções arquitetônicas voltadas a contextos vulneráveis motivam o objeto deste edital, </w:t>
      </w:r>
      <w:r w:rsidR="008D02A5" w:rsidRPr="00AC629D">
        <w:rPr>
          <w:rFonts w:ascii="Times New Roman" w:hAnsi="Times New Roman"/>
          <w:sz w:val="22"/>
          <w:szCs w:val="22"/>
        </w:rPr>
        <w:t xml:space="preserve">em última análise, se almeja </w:t>
      </w:r>
      <w:r w:rsidR="000B4892" w:rsidRPr="00AC629D">
        <w:rPr>
          <w:rFonts w:ascii="Times New Roman" w:hAnsi="Times New Roman"/>
          <w:sz w:val="22"/>
          <w:szCs w:val="22"/>
        </w:rPr>
        <w:t>a implementação de ATHIS no município, por meio d</w:t>
      </w:r>
      <w:r w:rsidRPr="00AC629D">
        <w:rPr>
          <w:rFonts w:ascii="Times New Roman" w:hAnsi="Times New Roman"/>
          <w:sz w:val="22"/>
          <w:szCs w:val="22"/>
        </w:rPr>
        <w:t>a contratação</w:t>
      </w:r>
      <w:r w:rsidR="000B4892" w:rsidRPr="00AC629D">
        <w:rPr>
          <w:rFonts w:ascii="Times New Roman" w:hAnsi="Times New Roman"/>
          <w:sz w:val="22"/>
          <w:szCs w:val="22"/>
        </w:rPr>
        <w:t xml:space="preserve"> de profissionais voltados ao atendimento da população por meio da realização de projetos arquitetônicos de unidades habitacionais, de melhorias nas habitações existentes e/ou de regularização fundiária, além de visitas às obras durante a fase de execução para fins de orientação complementar aos beneficiários. </w:t>
      </w:r>
    </w:p>
    <w:p w14:paraId="7DAB4FED" w14:textId="77C07D82" w:rsidR="000B4892" w:rsidRPr="00AC629D" w:rsidRDefault="004753E3" w:rsidP="00331986">
      <w:pPr>
        <w:pStyle w:val="PargrafodaLista"/>
        <w:numPr>
          <w:ilvl w:val="2"/>
          <w:numId w:val="2"/>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Na execução do objeto deverá ser assegurado o devido Registro de Responsabilidade Técnica, quando cabível.</w:t>
      </w:r>
    </w:p>
    <w:p w14:paraId="3317BBC4" w14:textId="6B7D9700" w:rsidR="000B4892" w:rsidRPr="00AC629D" w:rsidRDefault="000B4892" w:rsidP="000B4892">
      <w:pPr>
        <w:pStyle w:val="PargrafodaLista"/>
        <w:numPr>
          <w:ilvl w:val="2"/>
          <w:numId w:val="2"/>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O município deverá descrever na sua proposta a viabilidade de ter um espaço físico para o escritório público. Precisará ainda, justificar a localização desse espaço o qual deverá ser de fácil acesso a população.  Também será necessário detalhar o planejamento financeiro em relação aos recursos do edital (quanto será gasto com o espaço, quanto será pago aos profissionais, quantos arquitetos serão chamados etc).</w:t>
      </w:r>
    </w:p>
    <w:p w14:paraId="462532EE" w14:textId="2E9BCB8E" w:rsidR="009512B6" w:rsidRPr="00AC629D" w:rsidRDefault="009512B6" w:rsidP="00331986">
      <w:pPr>
        <w:pStyle w:val="PargrafodaLista"/>
        <w:numPr>
          <w:ilvl w:val="2"/>
          <w:numId w:val="2"/>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O presente edital não contempla a execução de obras ou serviços de engenharia.</w:t>
      </w:r>
    </w:p>
    <w:p w14:paraId="7DB656FF" w14:textId="7938C13D" w:rsidR="004753E3" w:rsidRPr="00AC629D" w:rsidRDefault="004753E3" w:rsidP="00331986">
      <w:pPr>
        <w:pStyle w:val="PargrafodaLista"/>
        <w:numPr>
          <w:ilvl w:val="2"/>
          <w:numId w:val="2"/>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 xml:space="preserve">Ao final </w:t>
      </w:r>
      <w:r w:rsidR="003D4E8B" w:rsidRPr="00AC629D">
        <w:rPr>
          <w:rFonts w:ascii="Times New Roman" w:hAnsi="Times New Roman"/>
          <w:sz w:val="22"/>
          <w:szCs w:val="22"/>
        </w:rPr>
        <w:t>do convênio</w:t>
      </w:r>
      <w:r w:rsidRPr="00AC629D">
        <w:rPr>
          <w:rFonts w:ascii="Times New Roman" w:hAnsi="Times New Roman"/>
          <w:sz w:val="22"/>
          <w:szCs w:val="22"/>
        </w:rPr>
        <w:t xml:space="preserve">, deverá ser apresentado, quando da Prestação de Contas, Relatório </w:t>
      </w:r>
      <w:r w:rsidRPr="00AC629D">
        <w:rPr>
          <w:rFonts w:ascii="Times New Roman" w:hAnsi="Times New Roman"/>
          <w:sz w:val="22"/>
          <w:szCs w:val="22"/>
        </w:rPr>
        <w:lastRenderedPageBreak/>
        <w:t>Final contendo uma análise crítica referente aos entraves encontrados, visando futura multiplicação (indução) do projeto</w:t>
      </w:r>
      <w:r w:rsidR="00EB42B3" w:rsidRPr="00AC629D">
        <w:rPr>
          <w:rFonts w:ascii="Times New Roman" w:hAnsi="Times New Roman"/>
          <w:sz w:val="22"/>
          <w:szCs w:val="22"/>
        </w:rPr>
        <w:t xml:space="preserve"> e </w:t>
      </w:r>
      <w:r w:rsidRPr="00AC629D">
        <w:rPr>
          <w:rFonts w:ascii="Times New Roman" w:hAnsi="Times New Roman"/>
          <w:sz w:val="22"/>
          <w:szCs w:val="22"/>
        </w:rPr>
        <w:t>apresenta</w:t>
      </w:r>
      <w:r w:rsidR="00EB42B3" w:rsidRPr="00AC629D">
        <w:rPr>
          <w:rFonts w:ascii="Times New Roman" w:hAnsi="Times New Roman"/>
          <w:sz w:val="22"/>
          <w:szCs w:val="22"/>
        </w:rPr>
        <w:t>n</w:t>
      </w:r>
      <w:r w:rsidRPr="00AC629D">
        <w:rPr>
          <w:rFonts w:ascii="Times New Roman" w:hAnsi="Times New Roman"/>
          <w:sz w:val="22"/>
          <w:szCs w:val="22"/>
        </w:rPr>
        <w:t>do</w:t>
      </w:r>
      <w:r w:rsidR="00EB42B3" w:rsidRPr="00AC629D">
        <w:rPr>
          <w:rFonts w:ascii="Times New Roman" w:hAnsi="Times New Roman"/>
          <w:sz w:val="22"/>
          <w:szCs w:val="22"/>
        </w:rPr>
        <w:t xml:space="preserve"> ainda dados quantitativos e qualitativos do projeto, imagens mostrando o antes e depois das ações, especialmente, como ficaram as casas atendidas;</w:t>
      </w:r>
    </w:p>
    <w:p w14:paraId="57347F41" w14:textId="645FC14E" w:rsidR="004753E3" w:rsidRDefault="008D02A5" w:rsidP="00331986">
      <w:pPr>
        <w:pStyle w:val="PargrafodaLista"/>
        <w:numPr>
          <w:ilvl w:val="2"/>
          <w:numId w:val="2"/>
        </w:numPr>
        <w:suppressAutoHyphens w:val="0"/>
        <w:spacing w:line="264" w:lineRule="auto"/>
        <w:ind w:left="1134" w:hanging="567"/>
        <w:jc w:val="both"/>
        <w:rPr>
          <w:rFonts w:ascii="Times New Roman" w:hAnsi="Times New Roman"/>
          <w:sz w:val="22"/>
          <w:szCs w:val="22"/>
        </w:rPr>
      </w:pPr>
      <w:r w:rsidRPr="008D02A5">
        <w:rPr>
          <w:rFonts w:ascii="Times New Roman" w:hAnsi="Times New Roman"/>
          <w:sz w:val="22"/>
          <w:szCs w:val="22"/>
        </w:rPr>
        <w:t>Os gestores municipais do</w:t>
      </w:r>
      <w:r>
        <w:rPr>
          <w:rFonts w:ascii="Times New Roman" w:hAnsi="Times New Roman"/>
          <w:sz w:val="22"/>
          <w:szCs w:val="22"/>
        </w:rPr>
        <w:t>s</w:t>
      </w:r>
      <w:r w:rsidRPr="008D02A5">
        <w:rPr>
          <w:rFonts w:ascii="Times New Roman" w:hAnsi="Times New Roman"/>
          <w:sz w:val="22"/>
          <w:szCs w:val="22"/>
        </w:rPr>
        <w:t xml:space="preserve"> município</w:t>
      </w:r>
      <w:r>
        <w:rPr>
          <w:rFonts w:ascii="Times New Roman" w:hAnsi="Times New Roman"/>
          <w:sz w:val="22"/>
          <w:szCs w:val="22"/>
        </w:rPr>
        <w:t>s</w:t>
      </w:r>
      <w:r w:rsidRPr="008D02A5">
        <w:rPr>
          <w:rFonts w:ascii="Times New Roman" w:hAnsi="Times New Roman"/>
          <w:sz w:val="22"/>
          <w:szCs w:val="22"/>
        </w:rPr>
        <w:t xml:space="preserve"> selecionado</w:t>
      </w:r>
      <w:r>
        <w:rPr>
          <w:rFonts w:ascii="Times New Roman" w:hAnsi="Times New Roman"/>
          <w:sz w:val="22"/>
          <w:szCs w:val="22"/>
        </w:rPr>
        <w:t>s</w:t>
      </w:r>
      <w:r w:rsidRPr="008D02A5">
        <w:rPr>
          <w:rFonts w:ascii="Times New Roman" w:hAnsi="Times New Roman"/>
          <w:sz w:val="22"/>
          <w:szCs w:val="22"/>
        </w:rPr>
        <w:t xml:space="preserve"> poderão ser convidados</w:t>
      </w:r>
      <w:r w:rsidR="004753E3" w:rsidRPr="008D02A5">
        <w:rPr>
          <w:rFonts w:ascii="Times New Roman" w:hAnsi="Times New Roman"/>
          <w:sz w:val="22"/>
          <w:szCs w:val="22"/>
        </w:rPr>
        <w:t>, pelo CAU/PR, para participar de eventos ou seminários.</w:t>
      </w:r>
    </w:p>
    <w:p w14:paraId="365E9251" w14:textId="77777777" w:rsidR="005A3FEF" w:rsidRDefault="005A3FEF" w:rsidP="005A3FEF">
      <w:pPr>
        <w:pStyle w:val="PargrafodaLista"/>
        <w:suppressAutoHyphens w:val="0"/>
        <w:spacing w:line="264" w:lineRule="auto"/>
        <w:ind w:left="1134"/>
        <w:jc w:val="both"/>
        <w:rPr>
          <w:rFonts w:ascii="Times New Roman" w:hAnsi="Times New Roman"/>
          <w:sz w:val="22"/>
          <w:szCs w:val="22"/>
        </w:rPr>
      </w:pPr>
    </w:p>
    <w:p w14:paraId="651FF62E" w14:textId="77777777" w:rsidR="005A3FEF" w:rsidRPr="008D02A5" w:rsidRDefault="005A3FEF" w:rsidP="005A3FEF">
      <w:pPr>
        <w:pStyle w:val="PargrafodaLista"/>
        <w:suppressAutoHyphens w:val="0"/>
        <w:spacing w:line="264" w:lineRule="auto"/>
        <w:ind w:left="1134"/>
        <w:jc w:val="both"/>
        <w:rPr>
          <w:rFonts w:ascii="Times New Roman" w:hAnsi="Times New Roman"/>
          <w:sz w:val="22"/>
          <w:szCs w:val="22"/>
        </w:rPr>
      </w:pPr>
    </w:p>
    <w:p w14:paraId="6E458FDA" w14:textId="090EC292" w:rsidR="00224482" w:rsidRDefault="00224482" w:rsidP="00331986">
      <w:pPr>
        <w:pStyle w:val="LO-normal"/>
        <w:widowControl w:val="0"/>
        <w:numPr>
          <w:ilvl w:val="0"/>
          <w:numId w:val="2"/>
        </w:numPr>
        <w:shd w:val="clear" w:color="auto" w:fill="BFBFBF"/>
        <w:tabs>
          <w:tab w:val="left" w:pos="284"/>
        </w:tabs>
        <w:spacing w:line="276" w:lineRule="auto"/>
        <w:jc w:val="both"/>
        <w:rPr>
          <w:rFonts w:eastAsia="Times New Roman" w:cs="Times New Roman"/>
          <w:b/>
          <w:color w:val="000000"/>
          <w:sz w:val="22"/>
          <w:szCs w:val="22"/>
        </w:rPr>
      </w:pPr>
      <w:r>
        <w:rPr>
          <w:rFonts w:eastAsia="Times New Roman" w:cs="Times New Roman"/>
          <w:b/>
          <w:color w:val="000000"/>
          <w:sz w:val="22"/>
          <w:szCs w:val="22"/>
        </w:rPr>
        <w:t>DEFINIÇÕES</w:t>
      </w:r>
    </w:p>
    <w:p w14:paraId="1F7889A7" w14:textId="77777777" w:rsidR="00224482" w:rsidRDefault="00224482" w:rsidP="00331986">
      <w:pPr>
        <w:pStyle w:val="PargrafodaLista"/>
        <w:ind w:left="0"/>
        <w:jc w:val="both"/>
        <w:rPr>
          <w:rFonts w:ascii="Times New Roman" w:hAnsi="Times New Roman"/>
          <w:sz w:val="22"/>
          <w:szCs w:val="22"/>
        </w:rPr>
      </w:pPr>
    </w:p>
    <w:p w14:paraId="436EB52D" w14:textId="77777777" w:rsidR="000C70DD" w:rsidRDefault="00224482" w:rsidP="00331986">
      <w:pPr>
        <w:pStyle w:val="PargrafodaLista"/>
        <w:numPr>
          <w:ilvl w:val="1"/>
          <w:numId w:val="1"/>
        </w:numPr>
        <w:spacing w:line="264" w:lineRule="auto"/>
        <w:ind w:left="567" w:hanging="567"/>
        <w:jc w:val="both"/>
        <w:rPr>
          <w:rFonts w:ascii="Times New Roman" w:hAnsi="Times New Roman"/>
          <w:sz w:val="22"/>
          <w:szCs w:val="22"/>
        </w:rPr>
      </w:pPr>
      <w:r>
        <w:rPr>
          <w:rFonts w:ascii="Times New Roman" w:hAnsi="Times New Roman"/>
          <w:sz w:val="22"/>
          <w:szCs w:val="22"/>
        </w:rPr>
        <w:t>Para fins deste edital, entende-se por:</w:t>
      </w:r>
    </w:p>
    <w:p w14:paraId="0ABD0158" w14:textId="7F2A7A81" w:rsidR="000C70DD" w:rsidRPr="000C70DD"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0C70DD">
        <w:rPr>
          <w:rFonts w:ascii="Times New Roman" w:hAnsi="Times New Roman"/>
          <w:sz w:val="22"/>
          <w:szCs w:val="22"/>
        </w:rPr>
        <w:t>CHAMAMENTO PÚBLICO</w:t>
      </w:r>
      <w:r w:rsidR="00224482" w:rsidRPr="000C70DD">
        <w:rPr>
          <w:rFonts w:ascii="Times New Roman" w:hAnsi="Times New Roman"/>
          <w:sz w:val="22"/>
          <w:szCs w:val="22"/>
        </w:rPr>
        <w:t xml:space="preserve">: procedimento destinado </w:t>
      </w:r>
      <w:r w:rsidR="003D4E8B">
        <w:rPr>
          <w:rFonts w:ascii="Times New Roman" w:hAnsi="Times New Roman"/>
          <w:sz w:val="22"/>
          <w:szCs w:val="22"/>
        </w:rPr>
        <w:t>a município</w:t>
      </w:r>
      <w:r w:rsidR="00224482" w:rsidRPr="000C70DD">
        <w:rPr>
          <w:rFonts w:ascii="Times New Roman" w:hAnsi="Times New Roman"/>
          <w:sz w:val="22"/>
          <w:szCs w:val="22"/>
        </w:rPr>
        <w:t xml:space="preserve"> para</w:t>
      </w:r>
      <w:r w:rsidR="00224482" w:rsidRPr="000C70DD">
        <w:rPr>
          <w:rFonts w:ascii="Times New Roman" w:hAnsi="Times New Roman"/>
          <w:color w:val="000000"/>
          <w:sz w:val="22"/>
          <w:szCs w:val="22"/>
        </w:rPr>
        <w:t xml:space="preserve"> firmar</w:t>
      </w:r>
      <w:r w:rsidR="008D02A5" w:rsidRPr="000C70DD">
        <w:rPr>
          <w:rFonts w:ascii="Times New Roman" w:hAnsi="Times New Roman"/>
          <w:color w:val="000000"/>
          <w:sz w:val="22"/>
          <w:szCs w:val="22"/>
        </w:rPr>
        <w:t xml:space="preserve"> convênio</w:t>
      </w:r>
      <w:r w:rsidR="00224482" w:rsidRPr="000C70DD">
        <w:rPr>
          <w:rFonts w:ascii="Times New Roman" w:hAnsi="Times New Roman"/>
          <w:sz w:val="22"/>
          <w:szCs w:val="22"/>
        </w:rPr>
        <w:t>, no qual se garanta a observância dos princípios da isonomia, da legalidade, da impessoalidade, da moralidade, da igualdade, da publicidade, da probidade administrativa, da vinculação ao instrumento convocatório, do julgamento objetivo e dos que lhes são correlatos;</w:t>
      </w:r>
    </w:p>
    <w:p w14:paraId="22CEF19D" w14:textId="2BA01B64" w:rsidR="000C70DD"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0C70DD">
        <w:rPr>
          <w:rFonts w:ascii="Times New Roman" w:hAnsi="Times New Roman"/>
          <w:color w:val="000000"/>
          <w:sz w:val="22"/>
          <w:szCs w:val="22"/>
        </w:rPr>
        <w:t>ADMINISTRAÇÃO PÚBLICA</w:t>
      </w:r>
      <w:r w:rsidR="00224482" w:rsidRPr="000C70DD">
        <w:rPr>
          <w:rFonts w:ascii="Times New Roman" w:hAnsi="Times New Roman"/>
          <w:color w:val="000000"/>
          <w:sz w:val="22"/>
          <w:szCs w:val="22"/>
        </w:rPr>
        <w:t xml:space="preserve">: União, Estados, Distrito Federal, Municípios e respectivas autarquias, fundações, empresas públicas e sociedades de economia mista prestadoras de serviço público, e suas subsidiárias, alcançadas pelo disposto no </w:t>
      </w:r>
      <w:r w:rsidR="00224482" w:rsidRPr="000C70DD">
        <w:rPr>
          <w:rFonts w:ascii="Times New Roman" w:hAnsi="Times New Roman"/>
          <w:sz w:val="22"/>
          <w:szCs w:val="22"/>
        </w:rPr>
        <w:t xml:space="preserve">§ 9º do art. 37 da </w:t>
      </w:r>
      <w:r w:rsidR="00224482" w:rsidRPr="00331986">
        <w:rPr>
          <w:rFonts w:ascii="Times New Roman" w:hAnsi="Times New Roman"/>
          <w:sz w:val="22"/>
          <w:szCs w:val="22"/>
        </w:rPr>
        <w:t>Constituição Federal;</w:t>
      </w:r>
    </w:p>
    <w:p w14:paraId="48851094" w14:textId="2C0EBD08" w:rsidR="000C70DD"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rPr>
        <w:t>PARCERIA:</w:t>
      </w:r>
      <w:r w:rsidR="00224482" w:rsidRPr="00331986">
        <w:rPr>
          <w:rFonts w:ascii="Times New Roman" w:hAnsi="Times New Roman"/>
          <w:sz w:val="22"/>
          <w:szCs w:val="22"/>
        </w:rPr>
        <w:t xml:space="preserve"> conjunto de direitos, responsabilidades e obrigações decorrentes de relação jurídica estabelecida formalmente entre o CAU/PR e </w:t>
      </w:r>
      <w:r w:rsidR="008D02A5" w:rsidRPr="00331986">
        <w:rPr>
          <w:rFonts w:ascii="Times New Roman" w:hAnsi="Times New Roman"/>
          <w:sz w:val="22"/>
          <w:szCs w:val="22"/>
        </w:rPr>
        <w:t>município</w:t>
      </w:r>
      <w:r w:rsidR="00224482" w:rsidRPr="00331986">
        <w:rPr>
          <w:rFonts w:ascii="Times New Roman" w:hAnsi="Times New Roman"/>
          <w:sz w:val="22"/>
          <w:szCs w:val="22"/>
        </w:rPr>
        <w:t xml:space="preserve">, em regime de mútua cooperação, para a consecução de finalidades de interesse público e recíproco, mediante a execução de atividade ou de projeto expressos </w:t>
      </w:r>
      <w:r w:rsidR="00456850" w:rsidRPr="00331986">
        <w:rPr>
          <w:rFonts w:ascii="Times New Roman" w:hAnsi="Times New Roman"/>
          <w:sz w:val="22"/>
          <w:szCs w:val="22"/>
        </w:rPr>
        <w:t>no convênio</w:t>
      </w:r>
      <w:r w:rsidR="00224482" w:rsidRPr="00331986">
        <w:rPr>
          <w:rFonts w:ascii="Times New Roman" w:hAnsi="Times New Roman"/>
          <w:sz w:val="22"/>
          <w:szCs w:val="22"/>
        </w:rPr>
        <w:t>;</w:t>
      </w:r>
    </w:p>
    <w:p w14:paraId="34EACB8F" w14:textId="00275D93" w:rsidR="000C70DD"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rPr>
        <w:t>ATIVIDADE:</w:t>
      </w:r>
      <w:r w:rsidR="00224482" w:rsidRPr="00331986">
        <w:rPr>
          <w:rFonts w:ascii="Times New Roman" w:hAnsi="Times New Roman"/>
          <w:sz w:val="22"/>
          <w:szCs w:val="22"/>
        </w:rPr>
        <w:t xml:space="preserve"> conjunto de operações que se realizam de modo contínuo ou permanente, das quais resulta um produto ou serviço necessário à satisfação de interesses c</w:t>
      </w:r>
      <w:r w:rsidR="008D02A5" w:rsidRPr="00331986">
        <w:rPr>
          <w:rFonts w:ascii="Times New Roman" w:hAnsi="Times New Roman"/>
          <w:sz w:val="22"/>
          <w:szCs w:val="22"/>
        </w:rPr>
        <w:t>ompartilhados pelo CAU/PR e pelo município</w:t>
      </w:r>
      <w:r w:rsidR="000C70DD" w:rsidRPr="00331986">
        <w:rPr>
          <w:rFonts w:ascii="Times New Roman" w:hAnsi="Times New Roman"/>
          <w:sz w:val="22"/>
          <w:szCs w:val="22"/>
        </w:rPr>
        <w:t>;</w:t>
      </w:r>
    </w:p>
    <w:p w14:paraId="479EDECE" w14:textId="2D611E4A" w:rsidR="000C70DD"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rPr>
        <w:t>PROJETO</w:t>
      </w:r>
      <w:r w:rsidR="00224482" w:rsidRPr="00331986">
        <w:rPr>
          <w:rFonts w:ascii="Times New Roman" w:hAnsi="Times New Roman"/>
          <w:sz w:val="22"/>
          <w:szCs w:val="22"/>
        </w:rPr>
        <w:t>: conjunto de operações, limitadas no tempo, das quais resulta um produto destinado à satisfação de interesses c</w:t>
      </w:r>
      <w:r w:rsidR="000C70DD" w:rsidRPr="00331986">
        <w:rPr>
          <w:rFonts w:ascii="Times New Roman" w:hAnsi="Times New Roman"/>
          <w:sz w:val="22"/>
          <w:szCs w:val="22"/>
        </w:rPr>
        <w:t>ompartilhados pelo CAU/PR e pelo município;</w:t>
      </w:r>
    </w:p>
    <w:p w14:paraId="324C4B2F" w14:textId="04A0784F" w:rsidR="00331986"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rPr>
        <w:t>POPULAÇÃO BENEFICIADA</w:t>
      </w:r>
      <w:r w:rsidR="00331986" w:rsidRPr="00331986">
        <w:rPr>
          <w:rFonts w:ascii="Times New Roman" w:hAnsi="Times New Roman"/>
          <w:sz w:val="22"/>
          <w:szCs w:val="22"/>
        </w:rPr>
        <w:t>: famílias com renda mensal de até 3 (três) salários mínimos, residentes em áreas urbanas ou rurais;</w:t>
      </w:r>
    </w:p>
    <w:p w14:paraId="028E6243" w14:textId="3CA22C68" w:rsidR="00B2776C"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rPr>
        <w:t>CONVÊNIO</w:t>
      </w:r>
      <w:r w:rsidR="00224482" w:rsidRPr="00331986">
        <w:rPr>
          <w:rFonts w:ascii="Times New Roman" w:hAnsi="Times New Roman"/>
          <w:sz w:val="22"/>
          <w:szCs w:val="22"/>
        </w:rPr>
        <w:t xml:space="preserve">: </w:t>
      </w:r>
      <w:r w:rsidR="00B2776C" w:rsidRPr="00331986">
        <w:rPr>
          <w:rFonts w:ascii="Times New Roman" w:hAnsi="Times New Roman"/>
          <w:sz w:val="22"/>
          <w:szCs w:val="22"/>
          <w:shd w:val="clear" w:color="auto" w:fill="FFFFFF"/>
        </w:rPr>
        <w:t>instrumento que disciplina a transferência de recursos financeiros de órgãos ou entidades da Administração Pública Federal, direta ou indireta, para órgãos ou entidades da Administração Pública Estadual, Distrital ou Municipal, direta ou indireta, consórcios públicos, ou ainda, entidades privadas sem fins lucrativos, visando à execução de projeto ou atividade de interesse recíproco, em regime de mútua cooperação;</w:t>
      </w:r>
    </w:p>
    <w:p w14:paraId="2CB9F3FB" w14:textId="40C87E3D" w:rsidR="00B2776C"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shd w:val="clear" w:color="auto" w:fill="FFFFFF"/>
        </w:rPr>
        <w:t>CONVENENTE</w:t>
      </w:r>
      <w:r w:rsidR="00B2776C" w:rsidRPr="00331986">
        <w:rPr>
          <w:rFonts w:ascii="Times New Roman" w:hAnsi="Times New Roman"/>
          <w:sz w:val="22"/>
          <w:szCs w:val="22"/>
          <w:shd w:val="clear" w:color="auto" w:fill="FFFFFF"/>
        </w:rPr>
        <w:t>: órgão ou entidade da Administração Pública direta ou indireta, de qualquer esfera de governo, consórcio público ou entidade privada sem fins lucrativos, com a qual a Administração Pública Federal pactua a execução de programas, projetos e atividades de interesse recíproco por meio de convênios ou contratos de repasse;</w:t>
      </w:r>
    </w:p>
    <w:p w14:paraId="4B0188F8" w14:textId="1D2AA585" w:rsidR="00B2776C" w:rsidRPr="00331986" w:rsidRDefault="00B37FEC" w:rsidP="00331986">
      <w:pPr>
        <w:pStyle w:val="PargrafodaLista"/>
        <w:numPr>
          <w:ilvl w:val="2"/>
          <w:numId w:val="1"/>
        </w:numPr>
        <w:tabs>
          <w:tab w:val="left" w:pos="1134"/>
        </w:tabs>
        <w:spacing w:line="264" w:lineRule="auto"/>
        <w:ind w:left="1134" w:hanging="567"/>
        <w:jc w:val="both"/>
        <w:rPr>
          <w:rFonts w:ascii="Times New Roman" w:hAnsi="Times New Roman"/>
          <w:sz w:val="22"/>
          <w:szCs w:val="22"/>
        </w:rPr>
      </w:pPr>
      <w:r w:rsidRPr="00331986">
        <w:rPr>
          <w:rFonts w:ascii="Times New Roman" w:hAnsi="Times New Roman"/>
          <w:sz w:val="22"/>
          <w:szCs w:val="22"/>
          <w:shd w:val="clear" w:color="auto" w:fill="FFFFFF"/>
        </w:rPr>
        <w:t>PROPONENTE</w:t>
      </w:r>
      <w:r w:rsidR="00B2776C" w:rsidRPr="00331986">
        <w:rPr>
          <w:rFonts w:ascii="Times New Roman" w:hAnsi="Times New Roman"/>
          <w:sz w:val="22"/>
          <w:szCs w:val="22"/>
          <w:shd w:val="clear" w:color="auto" w:fill="FFFFFF"/>
        </w:rPr>
        <w:t>: órgão ou entidade pública ou entidade privada sem fins lucrativos que manifeste, por meio de proposta ou plano de trabalho, interesse em celebrar instrumento de convênio;</w:t>
      </w:r>
    </w:p>
    <w:p w14:paraId="3B25DFBC" w14:textId="767EA696" w:rsidR="00224482" w:rsidRPr="00331986"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331986">
        <w:rPr>
          <w:rFonts w:ascii="Times New Roman" w:hAnsi="Times New Roman"/>
          <w:sz w:val="22"/>
          <w:szCs w:val="22"/>
        </w:rPr>
        <w:t>DIRIGENTE</w:t>
      </w:r>
      <w:r w:rsidR="00224482" w:rsidRPr="00331986">
        <w:rPr>
          <w:rFonts w:ascii="Times New Roman" w:hAnsi="Times New Roman"/>
          <w:sz w:val="22"/>
          <w:szCs w:val="22"/>
        </w:rPr>
        <w:t>: pessoa que detenha poderes de admi</w:t>
      </w:r>
      <w:r w:rsidR="003D4E8B">
        <w:rPr>
          <w:rFonts w:ascii="Times New Roman" w:hAnsi="Times New Roman"/>
          <w:sz w:val="22"/>
          <w:szCs w:val="22"/>
        </w:rPr>
        <w:t>nistração, gestão ou controle no ente municipal</w:t>
      </w:r>
      <w:r w:rsidR="00224482" w:rsidRPr="00331986">
        <w:rPr>
          <w:rFonts w:ascii="Times New Roman" w:hAnsi="Times New Roman"/>
          <w:sz w:val="22"/>
          <w:szCs w:val="22"/>
        </w:rPr>
        <w:t xml:space="preserve">, habilitada a assinar </w:t>
      </w:r>
      <w:r w:rsidR="00456850" w:rsidRPr="00331986">
        <w:rPr>
          <w:rFonts w:ascii="Times New Roman" w:hAnsi="Times New Roman"/>
          <w:sz w:val="22"/>
          <w:szCs w:val="22"/>
        </w:rPr>
        <w:t>o convênio</w:t>
      </w:r>
      <w:r w:rsidR="00224482" w:rsidRPr="00331986">
        <w:rPr>
          <w:rFonts w:ascii="Times New Roman" w:hAnsi="Times New Roman"/>
          <w:sz w:val="22"/>
          <w:szCs w:val="22"/>
        </w:rPr>
        <w:t xml:space="preserve"> com o CAU/PR, para a consecução de finalidade de interesse público e recíproco, ainda que delegue essa competência a terceiros;</w:t>
      </w:r>
    </w:p>
    <w:p w14:paraId="37051460" w14:textId="66FA9206" w:rsidR="00224482" w:rsidRPr="00331986"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331986">
        <w:rPr>
          <w:rFonts w:ascii="Times New Roman" w:hAnsi="Times New Roman"/>
          <w:sz w:val="22"/>
          <w:szCs w:val="22"/>
        </w:rPr>
        <w:t xml:space="preserve">GESTOR: </w:t>
      </w:r>
      <w:r w:rsidR="00224482" w:rsidRPr="00331986">
        <w:rPr>
          <w:rFonts w:ascii="Times New Roman" w:hAnsi="Times New Roman"/>
          <w:sz w:val="22"/>
          <w:szCs w:val="22"/>
        </w:rPr>
        <w:t>agente público responsável pela gestão de parceria celebrada, designado por ato publicado em meio oficial de comunicação, com poderes de controle e fiscalização;</w:t>
      </w:r>
    </w:p>
    <w:p w14:paraId="58EB81FD" w14:textId="440F6594" w:rsidR="00224482" w:rsidRPr="00331986"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331986">
        <w:rPr>
          <w:rFonts w:ascii="Times New Roman" w:hAnsi="Times New Roman"/>
          <w:sz w:val="22"/>
          <w:szCs w:val="22"/>
        </w:rPr>
        <w:t>COMISSÃO DE SELEÇÃO:</w:t>
      </w:r>
      <w:r w:rsidR="00224482" w:rsidRPr="00331986">
        <w:rPr>
          <w:rFonts w:ascii="Times New Roman" w:hAnsi="Times New Roman"/>
          <w:sz w:val="22"/>
          <w:szCs w:val="22"/>
        </w:rPr>
        <w:t xml:space="preserve"> órgão colegiado destinado a processar e julgar chamamentos </w:t>
      </w:r>
      <w:r w:rsidR="00224482" w:rsidRPr="00331986">
        <w:rPr>
          <w:rFonts w:ascii="Times New Roman" w:hAnsi="Times New Roman"/>
          <w:sz w:val="22"/>
          <w:szCs w:val="22"/>
        </w:rPr>
        <w:lastRenderedPageBreak/>
        <w:t>públicos, constituído por ato publicado em meio oficial de comunicação, assegurada a participação de pelo menos um servidor ocupante de cargo efetivo ou emprego permanente do quadro de pessoal do CAU/PR;</w:t>
      </w:r>
    </w:p>
    <w:p w14:paraId="5DE69BF4" w14:textId="2F676F6C" w:rsidR="00224482" w:rsidRPr="00331986"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331986">
        <w:rPr>
          <w:rFonts w:ascii="Times New Roman" w:hAnsi="Times New Roman"/>
          <w:sz w:val="22"/>
          <w:szCs w:val="22"/>
        </w:rPr>
        <w:t>COMISSÃO DE MONITORAMENTO E AVALIAÇÃO</w:t>
      </w:r>
      <w:r w:rsidR="00224482" w:rsidRPr="00331986">
        <w:rPr>
          <w:rFonts w:ascii="Times New Roman" w:hAnsi="Times New Roman"/>
          <w:sz w:val="22"/>
          <w:szCs w:val="22"/>
        </w:rPr>
        <w:t xml:space="preserve">: órgão colegiado destinado a monitorar e avaliar as parcerias celebradas com </w:t>
      </w:r>
      <w:r w:rsidR="00456850" w:rsidRPr="00331986">
        <w:rPr>
          <w:rFonts w:ascii="Times New Roman" w:hAnsi="Times New Roman"/>
          <w:sz w:val="22"/>
          <w:szCs w:val="22"/>
        </w:rPr>
        <w:t xml:space="preserve">o município </w:t>
      </w:r>
      <w:r w:rsidR="00224482" w:rsidRPr="00331986">
        <w:rPr>
          <w:rFonts w:ascii="Times New Roman" w:hAnsi="Times New Roman"/>
          <w:sz w:val="22"/>
          <w:szCs w:val="22"/>
        </w:rPr>
        <w:t xml:space="preserve">mediante </w:t>
      </w:r>
      <w:r w:rsidR="00456850" w:rsidRPr="00331986">
        <w:rPr>
          <w:rFonts w:ascii="Times New Roman" w:hAnsi="Times New Roman"/>
          <w:sz w:val="22"/>
          <w:szCs w:val="22"/>
        </w:rPr>
        <w:t>ao convênio</w:t>
      </w:r>
      <w:r w:rsidR="00224482" w:rsidRPr="00331986">
        <w:rPr>
          <w:rFonts w:ascii="Times New Roman" w:hAnsi="Times New Roman"/>
          <w:sz w:val="22"/>
          <w:szCs w:val="22"/>
        </w:rPr>
        <w:t>, constituído por ato publicado em meio oficial de comunicação, assegurada a participação de pelo menos um servidor ocupante de cargo efetivo ou emprego permanente do quadro de pessoal do CAU/PR;</w:t>
      </w:r>
    </w:p>
    <w:p w14:paraId="72F9BFB2" w14:textId="275524E8" w:rsidR="00224482" w:rsidRPr="00FF639B" w:rsidRDefault="00B37FEC" w:rsidP="00331986">
      <w:pPr>
        <w:pStyle w:val="PargrafodaLista1"/>
        <w:numPr>
          <w:ilvl w:val="2"/>
          <w:numId w:val="27"/>
        </w:numPr>
        <w:suppressAutoHyphens w:val="0"/>
        <w:spacing w:line="264" w:lineRule="auto"/>
        <w:ind w:left="1134" w:hanging="567"/>
        <w:jc w:val="both"/>
        <w:rPr>
          <w:rFonts w:ascii="Times New Roman" w:hAnsi="Times New Roman"/>
          <w:sz w:val="22"/>
          <w:szCs w:val="22"/>
        </w:rPr>
      </w:pPr>
      <w:r w:rsidRPr="00331986">
        <w:rPr>
          <w:rFonts w:ascii="Times New Roman" w:hAnsi="Times New Roman"/>
          <w:sz w:val="22"/>
          <w:szCs w:val="22"/>
        </w:rPr>
        <w:t>EQUIPE TÉCNICA:</w:t>
      </w:r>
      <w:r w:rsidR="00224482" w:rsidRPr="00331986">
        <w:rPr>
          <w:rFonts w:ascii="Times New Roman" w:hAnsi="Times New Roman"/>
          <w:sz w:val="22"/>
          <w:szCs w:val="22"/>
        </w:rPr>
        <w:t xml:space="preserve"> Responsável pela análise dos Planos de Trabalho e dos Documentos de Habilitação Final e irá emitir relatório individualizado dos Projetos, manifestando-se favorável ou contrariamente à celebração do</w:t>
      </w:r>
      <w:r w:rsidR="00456850" w:rsidRPr="00331986">
        <w:rPr>
          <w:rFonts w:ascii="Times New Roman" w:hAnsi="Times New Roman"/>
          <w:sz w:val="22"/>
          <w:szCs w:val="22"/>
        </w:rPr>
        <w:t xml:space="preserve"> convênio</w:t>
      </w:r>
      <w:r w:rsidR="00224482" w:rsidRPr="00331986">
        <w:rPr>
          <w:rFonts w:ascii="Times New Roman" w:hAnsi="Times New Roman"/>
          <w:sz w:val="22"/>
          <w:szCs w:val="22"/>
        </w:rPr>
        <w:t xml:space="preserve">, e pronunciando-se, de forma </w:t>
      </w:r>
      <w:r w:rsidR="00224482" w:rsidRPr="00FF639B">
        <w:rPr>
          <w:rFonts w:ascii="Times New Roman" w:hAnsi="Times New Roman"/>
          <w:sz w:val="22"/>
          <w:szCs w:val="22"/>
        </w:rPr>
        <w:t>expressa, a respeito.</w:t>
      </w:r>
    </w:p>
    <w:p w14:paraId="76E85CFA" w14:textId="61AC73E0" w:rsidR="004C5B6A" w:rsidRPr="00AC629D"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ESCRITÓRIO PÚBLICO DE ATHIS</w:t>
      </w:r>
      <w:r w:rsidR="004C5B6A" w:rsidRPr="00AC629D">
        <w:rPr>
          <w:rFonts w:ascii="Times New Roman" w:hAnsi="Times New Roman"/>
          <w:sz w:val="22"/>
          <w:szCs w:val="22"/>
        </w:rPr>
        <w:t>:</w:t>
      </w:r>
      <w:r w:rsidR="00411E8D" w:rsidRPr="00AC629D">
        <w:rPr>
          <w:rFonts w:ascii="Times New Roman" w:hAnsi="Times New Roman"/>
          <w:sz w:val="22"/>
          <w:szCs w:val="22"/>
        </w:rPr>
        <w:t xml:space="preserve"> escritório que reúne arquitetos e urbanistas regularmente inscritos no CAU, </w:t>
      </w:r>
      <w:r w:rsidRPr="00AC629D">
        <w:rPr>
          <w:rFonts w:ascii="Times New Roman" w:hAnsi="Times New Roman"/>
          <w:sz w:val="22"/>
          <w:szCs w:val="22"/>
        </w:rPr>
        <w:t xml:space="preserve">para </w:t>
      </w:r>
      <w:r w:rsidR="00331986" w:rsidRPr="00AC629D">
        <w:rPr>
          <w:rFonts w:ascii="Times New Roman" w:hAnsi="Times New Roman"/>
          <w:sz w:val="22"/>
          <w:szCs w:val="22"/>
        </w:rPr>
        <w:t xml:space="preserve">orientar a população </w:t>
      </w:r>
      <w:r w:rsidRPr="00AC629D">
        <w:rPr>
          <w:rFonts w:ascii="Times New Roman" w:hAnsi="Times New Roman"/>
          <w:sz w:val="22"/>
          <w:szCs w:val="22"/>
        </w:rPr>
        <w:t>necessitada d</w:t>
      </w:r>
      <w:r w:rsidR="00331986" w:rsidRPr="00AC629D">
        <w:rPr>
          <w:rFonts w:ascii="Times New Roman" w:hAnsi="Times New Roman"/>
          <w:sz w:val="22"/>
          <w:szCs w:val="22"/>
        </w:rPr>
        <w:t xml:space="preserve">a política de ATHIS no município e que </w:t>
      </w:r>
      <w:r w:rsidRPr="00AC629D">
        <w:rPr>
          <w:rFonts w:ascii="Times New Roman" w:hAnsi="Times New Roman"/>
          <w:sz w:val="22"/>
          <w:szCs w:val="22"/>
        </w:rPr>
        <w:t>também preste</w:t>
      </w:r>
      <w:r w:rsidR="00331986" w:rsidRPr="00AC629D">
        <w:rPr>
          <w:rFonts w:ascii="Times New Roman" w:hAnsi="Times New Roman"/>
          <w:sz w:val="22"/>
          <w:szCs w:val="22"/>
        </w:rPr>
        <w:t xml:space="preserve"> suporte ao órgão gestor do ente municipal.</w:t>
      </w:r>
    </w:p>
    <w:p w14:paraId="2251FD10" w14:textId="4E2E29D8" w:rsidR="00331986" w:rsidRPr="00B37FEC" w:rsidRDefault="00331986"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331986">
        <w:rPr>
          <w:rFonts w:ascii="Times New Roman" w:hAnsi="Times New Roman"/>
          <w:color w:val="555555"/>
          <w:sz w:val="22"/>
          <w:szCs w:val="22"/>
          <w:shd w:val="clear" w:color="auto" w:fill="FFFFFF"/>
        </w:rPr>
        <w:t xml:space="preserve"> </w:t>
      </w:r>
      <w:r w:rsidR="00B37FEC" w:rsidRPr="00B37FEC">
        <w:rPr>
          <w:rFonts w:ascii="Times New Roman" w:hAnsi="Times New Roman"/>
          <w:sz w:val="22"/>
          <w:szCs w:val="22"/>
          <w:shd w:val="clear" w:color="auto" w:fill="FFFFFF"/>
        </w:rPr>
        <w:t>PROPOSTA DE TRABALHO</w:t>
      </w:r>
      <w:r w:rsidRPr="00B37FEC">
        <w:rPr>
          <w:rFonts w:ascii="Times New Roman" w:hAnsi="Times New Roman"/>
          <w:sz w:val="22"/>
          <w:szCs w:val="22"/>
          <w:shd w:val="clear" w:color="auto" w:fill="FFFFFF"/>
        </w:rPr>
        <w:t>: peça processual inicial utilizada para manifestação formal dos órgãos ou entidades públicas, interessadas em celebrar o convênio, cujo conteúdo contempla a descrição do objeto; a justificativa; a indicação do público alvo; a estimativa dos recursos do concedente e contrapartida e as informações relativas à capacidade técnica e gerencial do proponente;</w:t>
      </w:r>
    </w:p>
    <w:p w14:paraId="0A7EBA3A" w14:textId="0605C89E" w:rsidR="000640A5" w:rsidRPr="00B37FEC"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B37FEC">
        <w:rPr>
          <w:rFonts w:ascii="Times New Roman" w:hAnsi="Times New Roman"/>
          <w:sz w:val="22"/>
          <w:szCs w:val="22"/>
          <w:shd w:val="clear" w:color="auto" w:fill="FFFFFF"/>
        </w:rPr>
        <w:t>PLANO DE TRABALHO</w:t>
      </w:r>
      <w:r w:rsidR="000640A5" w:rsidRPr="00B37FEC">
        <w:rPr>
          <w:rFonts w:ascii="Times New Roman" w:hAnsi="Times New Roman"/>
          <w:sz w:val="22"/>
          <w:szCs w:val="22"/>
          <w:shd w:val="clear" w:color="auto" w:fill="FFFFFF"/>
        </w:rPr>
        <w:t>: peça processual integrante dos instrumentos, que evidencia o detalhamento do objeto, da justificativa, dos cronogramas físico e financeiro, do plano de aplicação das despesas, bem como das informações da conta corrente específica, dos partí</w:t>
      </w:r>
      <w:r w:rsidR="00331986" w:rsidRPr="00B37FEC">
        <w:rPr>
          <w:rFonts w:ascii="Times New Roman" w:hAnsi="Times New Roman"/>
          <w:sz w:val="22"/>
          <w:szCs w:val="22"/>
          <w:shd w:val="clear" w:color="auto" w:fill="FFFFFF"/>
        </w:rPr>
        <w:t>cipes e dos seus representantes. Instrumento formalizado após as eventuais solicitações de ajustes. Deve prever metas, objeto e etapas de forma concisa e clara.</w:t>
      </w:r>
    </w:p>
    <w:p w14:paraId="60B51975" w14:textId="0E8ECAD1" w:rsidR="000640A5" w:rsidRPr="00B37FEC"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B37FEC">
        <w:rPr>
          <w:rFonts w:ascii="Times New Roman" w:hAnsi="Times New Roman"/>
          <w:sz w:val="22"/>
          <w:szCs w:val="22"/>
          <w:shd w:val="clear" w:color="auto" w:fill="FFFFFF"/>
        </w:rPr>
        <w:t>META:</w:t>
      </w:r>
      <w:r w:rsidR="000640A5" w:rsidRPr="00B37FEC">
        <w:rPr>
          <w:rFonts w:ascii="Times New Roman" w:hAnsi="Times New Roman"/>
          <w:sz w:val="22"/>
          <w:szCs w:val="22"/>
          <w:shd w:val="clear" w:color="auto" w:fill="FFFFFF"/>
        </w:rPr>
        <w:t xml:space="preserve"> parcela quantificável do objeto descrita no plano de trabalho;</w:t>
      </w:r>
    </w:p>
    <w:p w14:paraId="6492B84A" w14:textId="6B0F7CB4" w:rsidR="000640A5" w:rsidRPr="00B37FEC"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B37FEC">
        <w:rPr>
          <w:rFonts w:ascii="Times New Roman" w:hAnsi="Times New Roman"/>
          <w:sz w:val="22"/>
          <w:szCs w:val="22"/>
          <w:shd w:val="clear" w:color="auto" w:fill="FFFFFF"/>
        </w:rPr>
        <w:t>OBJETO:</w:t>
      </w:r>
      <w:r w:rsidR="000640A5" w:rsidRPr="00B37FEC">
        <w:rPr>
          <w:rFonts w:ascii="Times New Roman" w:hAnsi="Times New Roman"/>
          <w:sz w:val="22"/>
          <w:szCs w:val="22"/>
          <w:shd w:val="clear" w:color="auto" w:fill="FFFFFF"/>
        </w:rPr>
        <w:t xml:space="preserve"> produto do instrumento, observados o programa de trabalho e as suas finalidades;</w:t>
      </w:r>
    </w:p>
    <w:p w14:paraId="2CA7BA61" w14:textId="5821180F" w:rsidR="00B2776C" w:rsidRPr="00B37FEC"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B37FEC">
        <w:rPr>
          <w:rFonts w:ascii="Times New Roman" w:hAnsi="Times New Roman"/>
          <w:sz w:val="22"/>
          <w:szCs w:val="22"/>
          <w:shd w:val="clear" w:color="auto" w:fill="FFFFFF"/>
        </w:rPr>
        <w:t>ETAPA OU FASE</w:t>
      </w:r>
      <w:r w:rsidR="00B2776C" w:rsidRPr="00B37FEC">
        <w:rPr>
          <w:rFonts w:ascii="Times New Roman" w:hAnsi="Times New Roman"/>
          <w:sz w:val="22"/>
          <w:szCs w:val="22"/>
          <w:shd w:val="clear" w:color="auto" w:fill="FFFFFF"/>
        </w:rPr>
        <w:t>: divisão existente na execução de uma meta;</w:t>
      </w:r>
    </w:p>
    <w:p w14:paraId="04705274" w14:textId="3542FDF6" w:rsidR="00224482" w:rsidRPr="00B37FEC" w:rsidRDefault="00B37FEC" w:rsidP="00331986">
      <w:pPr>
        <w:pStyle w:val="PargrafodaLista"/>
        <w:numPr>
          <w:ilvl w:val="2"/>
          <w:numId w:val="27"/>
        </w:numPr>
        <w:suppressAutoHyphens w:val="0"/>
        <w:spacing w:line="264" w:lineRule="auto"/>
        <w:ind w:left="1134" w:hanging="567"/>
        <w:jc w:val="both"/>
        <w:rPr>
          <w:rFonts w:ascii="Times New Roman" w:hAnsi="Times New Roman"/>
          <w:sz w:val="22"/>
          <w:szCs w:val="22"/>
        </w:rPr>
      </w:pPr>
      <w:r w:rsidRPr="00B37FEC">
        <w:rPr>
          <w:rFonts w:ascii="Times New Roman" w:hAnsi="Times New Roman"/>
          <w:sz w:val="22"/>
          <w:szCs w:val="22"/>
        </w:rPr>
        <w:t>PRESTAÇÃO DE CONTAS</w:t>
      </w:r>
      <w:r w:rsidR="00224482" w:rsidRPr="00B37FEC">
        <w:rPr>
          <w:rFonts w:ascii="Times New Roman" w:hAnsi="Times New Roman"/>
          <w:sz w:val="22"/>
          <w:szCs w:val="22"/>
        </w:rPr>
        <w:t>: procedimento em que se analisa e se avalia a execução da parceria, pelo qual seja possível verificar o cumprimento do objeto da parceria e o alcance das metas e dos resultados previstos, compreendendo duas fases:</w:t>
      </w:r>
    </w:p>
    <w:p w14:paraId="6417D3C7" w14:textId="56434DE0" w:rsidR="00224482" w:rsidRPr="00B37FEC" w:rsidRDefault="00224482" w:rsidP="00331986">
      <w:pPr>
        <w:pStyle w:val="PargrafodaLista"/>
        <w:suppressAutoHyphens w:val="0"/>
        <w:spacing w:line="264" w:lineRule="auto"/>
        <w:ind w:left="1134"/>
        <w:jc w:val="both"/>
        <w:rPr>
          <w:rFonts w:ascii="Times New Roman" w:hAnsi="Times New Roman"/>
          <w:b/>
          <w:sz w:val="22"/>
          <w:szCs w:val="22"/>
        </w:rPr>
      </w:pPr>
      <w:r w:rsidRPr="00B37FEC">
        <w:rPr>
          <w:rFonts w:ascii="Times New Roman" w:hAnsi="Times New Roman"/>
          <w:b/>
          <w:sz w:val="22"/>
          <w:szCs w:val="22"/>
        </w:rPr>
        <w:t xml:space="preserve">a) </w:t>
      </w:r>
      <w:r w:rsidRPr="00B37FEC">
        <w:rPr>
          <w:rFonts w:ascii="Times New Roman" w:hAnsi="Times New Roman"/>
          <w:sz w:val="22"/>
          <w:szCs w:val="22"/>
        </w:rPr>
        <w:t>apresentação da</w:t>
      </w:r>
      <w:r w:rsidR="00331986" w:rsidRPr="00B37FEC">
        <w:rPr>
          <w:rFonts w:ascii="Times New Roman" w:hAnsi="Times New Roman"/>
          <w:sz w:val="22"/>
          <w:szCs w:val="22"/>
        </w:rPr>
        <w:t>s contas, de responsabilidade do município</w:t>
      </w:r>
      <w:r w:rsidRPr="00B37FEC">
        <w:rPr>
          <w:rFonts w:ascii="Times New Roman" w:hAnsi="Times New Roman"/>
          <w:sz w:val="22"/>
          <w:szCs w:val="22"/>
        </w:rPr>
        <w:t>;</w:t>
      </w:r>
      <w:r w:rsidR="004C5B6A" w:rsidRPr="00B37FEC">
        <w:rPr>
          <w:rFonts w:ascii="Times New Roman" w:hAnsi="Times New Roman"/>
          <w:sz w:val="22"/>
          <w:szCs w:val="22"/>
        </w:rPr>
        <w:t xml:space="preserve"> </w:t>
      </w:r>
    </w:p>
    <w:p w14:paraId="01245682" w14:textId="77777777" w:rsidR="00224482" w:rsidRPr="00331986" w:rsidRDefault="00224482" w:rsidP="00331986">
      <w:pPr>
        <w:pStyle w:val="PargrafodaLista"/>
        <w:suppressAutoHyphens w:val="0"/>
        <w:spacing w:line="264" w:lineRule="auto"/>
        <w:ind w:left="1134"/>
        <w:jc w:val="both"/>
        <w:rPr>
          <w:rFonts w:ascii="Times New Roman" w:hAnsi="Times New Roman"/>
          <w:b/>
          <w:sz w:val="22"/>
          <w:szCs w:val="22"/>
        </w:rPr>
      </w:pPr>
      <w:r w:rsidRPr="00B37FEC">
        <w:rPr>
          <w:rFonts w:ascii="Times New Roman" w:hAnsi="Times New Roman"/>
          <w:b/>
          <w:sz w:val="22"/>
          <w:szCs w:val="22"/>
        </w:rPr>
        <w:t xml:space="preserve">b) </w:t>
      </w:r>
      <w:r w:rsidRPr="00B37FEC">
        <w:rPr>
          <w:rFonts w:ascii="Times New Roman" w:hAnsi="Times New Roman"/>
          <w:sz w:val="22"/>
          <w:szCs w:val="22"/>
        </w:rPr>
        <w:t>análise e manifestação conclusiva das contas</w:t>
      </w:r>
      <w:r w:rsidRPr="00331986">
        <w:rPr>
          <w:rFonts w:ascii="Times New Roman" w:hAnsi="Times New Roman"/>
          <w:sz w:val="22"/>
          <w:szCs w:val="22"/>
        </w:rPr>
        <w:t>, de responsabilidade do CAU/PR, sem prejuízo da atuação dos órgãos de controle.</w:t>
      </w:r>
    </w:p>
    <w:p w14:paraId="267D4B2C" w14:textId="77777777" w:rsidR="00224482" w:rsidRDefault="00224482" w:rsidP="00331986">
      <w:pPr>
        <w:pStyle w:val="PargrafodaLista"/>
        <w:ind w:left="0"/>
        <w:jc w:val="both"/>
        <w:rPr>
          <w:rFonts w:ascii="Times New Roman" w:hAnsi="Times New Roman"/>
          <w:sz w:val="22"/>
          <w:szCs w:val="22"/>
        </w:rPr>
      </w:pPr>
    </w:p>
    <w:p w14:paraId="66577761" w14:textId="77777777" w:rsidR="00C241E6" w:rsidRDefault="00C241E6" w:rsidP="00331986">
      <w:pPr>
        <w:pStyle w:val="PargrafodaLista"/>
        <w:ind w:left="0"/>
        <w:jc w:val="both"/>
        <w:rPr>
          <w:rFonts w:ascii="Times New Roman" w:hAnsi="Times New Roman"/>
          <w:sz w:val="22"/>
          <w:szCs w:val="22"/>
        </w:rPr>
      </w:pPr>
    </w:p>
    <w:p w14:paraId="4FB990EA" w14:textId="0E814321" w:rsidR="000552C9" w:rsidRDefault="00752536" w:rsidP="00331986">
      <w:pPr>
        <w:pStyle w:val="PargrafodaLista"/>
        <w:numPr>
          <w:ilvl w:val="0"/>
          <w:numId w:val="2"/>
        </w:numPr>
        <w:shd w:val="clear" w:color="auto" w:fill="BFBFBF" w:themeFill="background1" w:themeFillShade="BF"/>
        <w:jc w:val="both"/>
        <w:rPr>
          <w:rFonts w:ascii="Times New Roman" w:hAnsi="Times New Roman"/>
          <w:b/>
          <w:sz w:val="22"/>
          <w:szCs w:val="22"/>
        </w:rPr>
      </w:pPr>
      <w:r>
        <w:rPr>
          <w:rFonts w:ascii="Times New Roman" w:hAnsi="Times New Roman"/>
          <w:b/>
          <w:sz w:val="22"/>
          <w:szCs w:val="22"/>
        </w:rPr>
        <w:t xml:space="preserve">DO OBJETO </w:t>
      </w:r>
      <w:r w:rsidR="00B37FEC">
        <w:rPr>
          <w:rFonts w:ascii="Times New Roman" w:hAnsi="Times New Roman"/>
          <w:b/>
          <w:sz w:val="22"/>
          <w:szCs w:val="22"/>
        </w:rPr>
        <w:t>DO CONVÊNIO</w:t>
      </w:r>
    </w:p>
    <w:p w14:paraId="5753AC49" w14:textId="77777777" w:rsidR="00B60043" w:rsidRDefault="00B60043" w:rsidP="00331986">
      <w:pPr>
        <w:pStyle w:val="PargrafodaLista"/>
        <w:ind w:left="0"/>
        <w:jc w:val="both"/>
        <w:rPr>
          <w:rFonts w:ascii="Times New Roman" w:hAnsi="Times New Roman"/>
          <w:b/>
          <w:sz w:val="22"/>
          <w:szCs w:val="22"/>
        </w:rPr>
      </w:pPr>
    </w:p>
    <w:p w14:paraId="0FF91199" w14:textId="5175178F" w:rsidR="00B37FEC" w:rsidRPr="00AC629D" w:rsidRDefault="00411E8D" w:rsidP="00B37FEC">
      <w:pPr>
        <w:pStyle w:val="LO-normal"/>
        <w:widowControl w:val="0"/>
        <w:tabs>
          <w:tab w:val="left" w:pos="567"/>
        </w:tabs>
        <w:spacing w:line="276" w:lineRule="auto"/>
        <w:ind w:firstLine="567"/>
        <w:jc w:val="both"/>
        <w:rPr>
          <w:rFonts w:eastAsia="Times New Roman" w:cs="Times New Roman"/>
          <w:sz w:val="22"/>
          <w:szCs w:val="22"/>
        </w:rPr>
      </w:pPr>
      <w:r w:rsidRPr="00411E8D">
        <w:rPr>
          <w:rFonts w:eastAsia="Times New Roman" w:cs="Times New Roman"/>
          <w:sz w:val="22"/>
          <w:szCs w:val="22"/>
        </w:rPr>
        <w:t xml:space="preserve">O objetivo geral deste edital para implantação do Escritório Público de ATHIS é promover, </w:t>
      </w:r>
      <w:r w:rsidRPr="00AC629D">
        <w:rPr>
          <w:rFonts w:eastAsia="Times New Roman" w:cs="Times New Roman"/>
          <w:sz w:val="22"/>
          <w:szCs w:val="22"/>
        </w:rPr>
        <w:t>através de equipe multidisciplinar, a assistência técnica gratuita na elaboração de projetos de construção, reforma, ampliação, regularização edilícia e</w:t>
      </w:r>
      <w:r w:rsidR="00E45976">
        <w:rPr>
          <w:rFonts w:eastAsia="Times New Roman" w:cs="Times New Roman"/>
          <w:sz w:val="22"/>
          <w:szCs w:val="22"/>
        </w:rPr>
        <w:t xml:space="preserve"> visitas para</w:t>
      </w:r>
      <w:r w:rsidR="006E362F" w:rsidRPr="00AC629D">
        <w:rPr>
          <w:rFonts w:eastAsia="Times New Roman" w:cs="Times New Roman"/>
          <w:sz w:val="22"/>
          <w:szCs w:val="22"/>
        </w:rPr>
        <w:t xml:space="preserve"> acompanhamento da</w:t>
      </w:r>
      <w:r w:rsidRPr="00AC629D">
        <w:rPr>
          <w:rFonts w:eastAsia="Times New Roman" w:cs="Times New Roman"/>
          <w:sz w:val="22"/>
          <w:szCs w:val="22"/>
        </w:rPr>
        <w:t xml:space="preserve"> execução de obras de melhorias habitacionais em edificações com características de autoconstrução, para famílias de baixa renda, mediante apoio técnico, social e financeiro. </w:t>
      </w:r>
      <w:r w:rsidR="006E362F" w:rsidRPr="00AC629D">
        <w:rPr>
          <w:rFonts w:eastAsia="Times New Roman" w:cs="Times New Roman"/>
          <w:sz w:val="22"/>
          <w:szCs w:val="22"/>
        </w:rPr>
        <w:t xml:space="preserve">Na proposta </w:t>
      </w:r>
      <w:r w:rsidR="008450A5" w:rsidRPr="00AC629D">
        <w:rPr>
          <w:rFonts w:eastAsia="Times New Roman" w:cs="Times New Roman"/>
          <w:sz w:val="22"/>
          <w:szCs w:val="22"/>
        </w:rPr>
        <w:t xml:space="preserve">a ser apresentada </w:t>
      </w:r>
      <w:r w:rsidR="006E362F" w:rsidRPr="00AC629D">
        <w:rPr>
          <w:rFonts w:eastAsia="Times New Roman" w:cs="Times New Roman"/>
          <w:sz w:val="22"/>
          <w:szCs w:val="22"/>
        </w:rPr>
        <w:t>d</w:t>
      </w:r>
      <w:r w:rsidRPr="00AC629D">
        <w:rPr>
          <w:rFonts w:eastAsia="Times New Roman" w:cs="Times New Roman"/>
          <w:sz w:val="22"/>
          <w:szCs w:val="22"/>
        </w:rPr>
        <w:t>eve estar incluído também todo o trabalho de campo necessário para diagnóstico da situação de cada família e respectiva habitação, monitoramento e acompanhamento das obras de execução e avaliação pós-ocupação</w:t>
      </w:r>
      <w:r w:rsidR="006E362F" w:rsidRPr="00AC629D">
        <w:rPr>
          <w:rFonts w:eastAsia="Times New Roman" w:cs="Times New Roman"/>
          <w:sz w:val="22"/>
          <w:szCs w:val="22"/>
        </w:rPr>
        <w:t>. Também deverá ser apresentado relatório final sobre o processo de atendimento das famílias beneficiadas</w:t>
      </w:r>
      <w:r w:rsidR="00EB42B3" w:rsidRPr="00AC629D">
        <w:rPr>
          <w:rFonts w:eastAsia="Times New Roman" w:cs="Times New Roman"/>
          <w:sz w:val="22"/>
          <w:szCs w:val="22"/>
        </w:rPr>
        <w:t xml:space="preserve"> </w:t>
      </w:r>
      <w:r w:rsidR="00EB42B3" w:rsidRPr="00AC629D">
        <w:rPr>
          <w:sz w:val="22"/>
          <w:szCs w:val="22"/>
        </w:rPr>
        <w:t xml:space="preserve">contendo uma análise crítica referente aos entraves encontrados, visando futura </w:t>
      </w:r>
      <w:r w:rsidR="00EB42B3" w:rsidRPr="00AC629D">
        <w:rPr>
          <w:sz w:val="22"/>
          <w:szCs w:val="22"/>
        </w:rPr>
        <w:lastRenderedPageBreak/>
        <w:t xml:space="preserve">multiplicação (indução) do projeto e apresentando </w:t>
      </w:r>
      <w:r w:rsidR="00EB42B3" w:rsidRPr="00AC629D">
        <w:rPr>
          <w:rFonts w:cs="Times New Roman"/>
          <w:sz w:val="22"/>
          <w:szCs w:val="22"/>
        </w:rPr>
        <w:t>dados quantitativo</w:t>
      </w:r>
      <w:r w:rsidR="00EB42B3" w:rsidRPr="00AC629D">
        <w:rPr>
          <w:sz w:val="22"/>
          <w:szCs w:val="22"/>
        </w:rPr>
        <w:t>s e qualitativos, imagens m</w:t>
      </w:r>
      <w:r w:rsidR="00EB42B3" w:rsidRPr="00AC629D">
        <w:rPr>
          <w:rFonts w:cs="Times New Roman"/>
          <w:sz w:val="22"/>
          <w:szCs w:val="22"/>
        </w:rPr>
        <w:t xml:space="preserve">ostrando </w:t>
      </w:r>
      <w:r w:rsidR="00EB42B3" w:rsidRPr="00AC629D">
        <w:rPr>
          <w:sz w:val="22"/>
          <w:szCs w:val="22"/>
        </w:rPr>
        <w:t xml:space="preserve">o </w:t>
      </w:r>
      <w:r w:rsidR="00EB42B3" w:rsidRPr="00AC629D">
        <w:rPr>
          <w:rFonts w:cs="Times New Roman"/>
          <w:sz w:val="22"/>
          <w:szCs w:val="22"/>
        </w:rPr>
        <w:t>antes</w:t>
      </w:r>
      <w:r w:rsidR="00EB42B3" w:rsidRPr="00AC629D">
        <w:rPr>
          <w:sz w:val="22"/>
          <w:szCs w:val="22"/>
        </w:rPr>
        <w:t xml:space="preserve"> e depois das ações e como ficaram as casas atendidas. Durante o projeto, p</w:t>
      </w:r>
      <w:r w:rsidR="006E362F" w:rsidRPr="00AC629D">
        <w:rPr>
          <w:rFonts w:eastAsia="Times New Roman" w:cs="Times New Roman"/>
          <w:sz w:val="22"/>
          <w:szCs w:val="22"/>
        </w:rPr>
        <w:t>oder</w:t>
      </w:r>
      <w:r w:rsidR="008450A5" w:rsidRPr="00AC629D">
        <w:rPr>
          <w:rFonts w:eastAsia="Times New Roman" w:cs="Times New Roman"/>
          <w:sz w:val="22"/>
          <w:szCs w:val="22"/>
        </w:rPr>
        <w:t xml:space="preserve">ão, ainda, </w:t>
      </w:r>
      <w:r w:rsidR="006E362F" w:rsidRPr="00AC629D">
        <w:rPr>
          <w:rFonts w:eastAsia="Times New Roman" w:cs="Times New Roman"/>
          <w:sz w:val="22"/>
          <w:szCs w:val="22"/>
        </w:rPr>
        <w:t>ser</w:t>
      </w:r>
      <w:r w:rsidR="008450A5" w:rsidRPr="00AC629D">
        <w:rPr>
          <w:rFonts w:eastAsia="Times New Roman" w:cs="Times New Roman"/>
          <w:sz w:val="22"/>
          <w:szCs w:val="22"/>
        </w:rPr>
        <w:t>em</w:t>
      </w:r>
      <w:r w:rsidR="006E362F" w:rsidRPr="00AC629D">
        <w:rPr>
          <w:rFonts w:eastAsia="Times New Roman" w:cs="Times New Roman"/>
          <w:sz w:val="22"/>
          <w:szCs w:val="22"/>
        </w:rPr>
        <w:t xml:space="preserve"> solicitadas pesquisas de satisfação dos beneficiados pelo programa.</w:t>
      </w:r>
    </w:p>
    <w:p w14:paraId="5A5B53CF" w14:textId="77777777" w:rsidR="005C7CA7" w:rsidRPr="00AC629D" w:rsidRDefault="005C7CA7" w:rsidP="00B37FEC">
      <w:pPr>
        <w:pStyle w:val="LO-normal"/>
        <w:widowControl w:val="0"/>
        <w:tabs>
          <w:tab w:val="left" w:pos="567"/>
        </w:tabs>
        <w:spacing w:line="276" w:lineRule="auto"/>
        <w:ind w:firstLine="567"/>
        <w:jc w:val="both"/>
        <w:rPr>
          <w:rFonts w:eastAsia="Times New Roman" w:cs="Times New Roman"/>
          <w:color w:val="FF0000"/>
          <w:sz w:val="22"/>
          <w:szCs w:val="22"/>
        </w:rPr>
      </w:pPr>
    </w:p>
    <w:p w14:paraId="091EF1D2" w14:textId="35B24DDB" w:rsidR="00411E8D" w:rsidRPr="00AC629D" w:rsidRDefault="00411E8D" w:rsidP="00B37FEC">
      <w:pPr>
        <w:pStyle w:val="LO-normal"/>
        <w:widowControl w:val="0"/>
        <w:tabs>
          <w:tab w:val="left" w:pos="567"/>
        </w:tabs>
        <w:spacing w:line="276" w:lineRule="auto"/>
        <w:ind w:firstLine="567"/>
        <w:jc w:val="both"/>
        <w:rPr>
          <w:rFonts w:eastAsia="Times New Roman" w:cs="Times New Roman"/>
          <w:sz w:val="22"/>
          <w:szCs w:val="22"/>
        </w:rPr>
      </w:pPr>
      <w:r w:rsidRPr="00AC629D">
        <w:rPr>
          <w:rFonts w:eastAsia="Times New Roman" w:cs="Times New Roman"/>
          <w:sz w:val="22"/>
          <w:szCs w:val="22"/>
        </w:rPr>
        <w:t>O Escritório Público de ATHIS a ser desenvolvido por meio deste edital deverá ter condições técnicas de estabelecer procedimentos e critérios para atendimento à população de baixa renda para</w:t>
      </w:r>
      <w:r w:rsidR="00087F84" w:rsidRPr="00AC629D">
        <w:rPr>
          <w:rFonts w:eastAsia="Times New Roman" w:cs="Times New Roman"/>
          <w:sz w:val="22"/>
          <w:szCs w:val="22"/>
        </w:rPr>
        <w:t xml:space="preserve"> realizar levantamentos arquitetônicos e os projetos de melhorias habitacionais, edificações ou regularizações, bem como o acompanhamento de</w:t>
      </w:r>
      <w:r w:rsidRPr="00AC629D">
        <w:rPr>
          <w:rFonts w:eastAsia="Times New Roman" w:cs="Times New Roman"/>
          <w:sz w:val="22"/>
          <w:szCs w:val="22"/>
        </w:rPr>
        <w:t xml:space="preserve"> execução de obras de adequação em habitações unifamiliares, de mane</w:t>
      </w:r>
      <w:r w:rsidR="00087F84" w:rsidRPr="00AC629D">
        <w:rPr>
          <w:rFonts w:eastAsia="Times New Roman" w:cs="Times New Roman"/>
          <w:sz w:val="22"/>
          <w:szCs w:val="22"/>
        </w:rPr>
        <w:t xml:space="preserve">ira a suprimir as precariedades. </w:t>
      </w:r>
    </w:p>
    <w:p w14:paraId="56BC40CD" w14:textId="77777777" w:rsidR="00411E8D" w:rsidRPr="00087F84" w:rsidRDefault="00411E8D" w:rsidP="00B37FEC">
      <w:pPr>
        <w:pStyle w:val="PargrafodaLista"/>
        <w:ind w:left="0" w:firstLine="567"/>
        <w:rPr>
          <w:rFonts w:ascii="Times New Roman" w:eastAsia="Times New Roman" w:hAnsi="Times New Roman"/>
          <w:sz w:val="22"/>
          <w:szCs w:val="22"/>
          <w:highlight w:val="yellow"/>
          <w:lang w:eastAsia="zh-CN" w:bidi="hi-IN"/>
        </w:rPr>
      </w:pPr>
    </w:p>
    <w:p w14:paraId="18961390" w14:textId="7D1A8DC6" w:rsidR="00411E8D" w:rsidRPr="00411E8D" w:rsidRDefault="00411E8D" w:rsidP="00B37FEC">
      <w:pPr>
        <w:pStyle w:val="LO-normal"/>
        <w:widowControl w:val="0"/>
        <w:tabs>
          <w:tab w:val="left" w:pos="567"/>
        </w:tabs>
        <w:spacing w:line="276" w:lineRule="auto"/>
        <w:ind w:firstLine="567"/>
        <w:jc w:val="both"/>
        <w:rPr>
          <w:rFonts w:eastAsia="Times New Roman" w:cs="Times New Roman"/>
          <w:color w:val="FF0000"/>
          <w:sz w:val="22"/>
          <w:szCs w:val="22"/>
        </w:rPr>
      </w:pPr>
      <w:r w:rsidRPr="00411E8D">
        <w:rPr>
          <w:rFonts w:eastAsia="Times New Roman" w:cs="Times New Roman"/>
          <w:sz w:val="22"/>
          <w:szCs w:val="22"/>
        </w:rPr>
        <w:t xml:space="preserve">Entre os critérios para criação do Escritório Público de ATHIS a serem apresentados nos projetos inscritos no presente edital, </w:t>
      </w:r>
      <w:r w:rsidR="00A27694">
        <w:rPr>
          <w:rFonts w:eastAsia="Times New Roman" w:cs="Times New Roman"/>
          <w:sz w:val="22"/>
          <w:szCs w:val="22"/>
        </w:rPr>
        <w:t>podem</w:t>
      </w:r>
      <w:r w:rsidRPr="00411E8D">
        <w:rPr>
          <w:rFonts w:eastAsia="Times New Roman" w:cs="Times New Roman"/>
          <w:sz w:val="22"/>
          <w:szCs w:val="22"/>
        </w:rPr>
        <w:t xml:space="preserve"> estar:</w:t>
      </w:r>
    </w:p>
    <w:p w14:paraId="56823275" w14:textId="77777777" w:rsidR="00411E8D" w:rsidRPr="00411E8D" w:rsidRDefault="00411E8D" w:rsidP="00B37FEC">
      <w:pPr>
        <w:pStyle w:val="LO-normal"/>
        <w:widowControl w:val="0"/>
        <w:tabs>
          <w:tab w:val="left" w:pos="567"/>
        </w:tabs>
        <w:ind w:left="1701"/>
        <w:jc w:val="both"/>
        <w:rPr>
          <w:rFonts w:eastAsia="Times New Roman" w:cs="Times New Roman"/>
          <w:color w:val="FF0000"/>
          <w:sz w:val="22"/>
          <w:szCs w:val="22"/>
        </w:rPr>
      </w:pPr>
    </w:p>
    <w:p w14:paraId="50792C04"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Definição de estrutura física para implementação do escritório; </w:t>
      </w:r>
    </w:p>
    <w:p w14:paraId="54ACD148"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539A71D7"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Quantificação dos assentamentos e das habitações precárias; </w:t>
      </w:r>
    </w:p>
    <w:p w14:paraId="04E59678"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670E1D85"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Definição das diretrizes para priorização dos atendimentos: definir metodologia e critérios para elegibilidade;</w:t>
      </w:r>
    </w:p>
    <w:p w14:paraId="76CA2EDD"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238F5E0C"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Cadastramento e pesquisa da situação socioeconômica dos moradores;</w:t>
      </w:r>
    </w:p>
    <w:p w14:paraId="4574DA1B"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4E17A6F5"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Definição dos procedimentos de atendimento à população; </w:t>
      </w:r>
    </w:p>
    <w:p w14:paraId="2EE02789"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7C6CF279"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Estabelecimento de critérios para elaboração dos projetos de melhorias habitacionais de edificação, reforma, aumento de área e/ou de regularização edilícia; </w:t>
      </w:r>
    </w:p>
    <w:p w14:paraId="6859718F"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7A9EF441"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Criação de procedimentos para encaminhamento dos projetos a canais de financiamento; </w:t>
      </w:r>
    </w:p>
    <w:p w14:paraId="540BCCD4"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3F0D5BD2"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Alinhamento do projeto com os Objetivos do Desenvolvimento Sustentável; </w:t>
      </w:r>
    </w:p>
    <w:p w14:paraId="4A665D08"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7E886B04" w14:textId="77777777" w:rsid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xml:space="preserve">• Realização de monitoramento, avaliação e controle constantes; </w:t>
      </w:r>
    </w:p>
    <w:p w14:paraId="63BDC172" w14:textId="77777777" w:rsidR="00411E8D" w:rsidRPr="00411E8D" w:rsidRDefault="00411E8D" w:rsidP="00B37FEC">
      <w:pPr>
        <w:pStyle w:val="LO-normal"/>
        <w:widowControl w:val="0"/>
        <w:tabs>
          <w:tab w:val="left" w:pos="567"/>
        </w:tabs>
        <w:ind w:left="1701"/>
        <w:jc w:val="both"/>
        <w:rPr>
          <w:rFonts w:eastAsia="Times New Roman" w:cs="Times New Roman"/>
          <w:sz w:val="22"/>
          <w:szCs w:val="22"/>
        </w:rPr>
      </w:pPr>
    </w:p>
    <w:p w14:paraId="0E7F73DC" w14:textId="527E6F97" w:rsidR="00411E8D" w:rsidRPr="00411E8D" w:rsidRDefault="00411E8D" w:rsidP="00B37FEC">
      <w:pPr>
        <w:pStyle w:val="LO-normal"/>
        <w:widowControl w:val="0"/>
        <w:tabs>
          <w:tab w:val="left" w:pos="567"/>
        </w:tabs>
        <w:ind w:left="1701"/>
        <w:jc w:val="both"/>
        <w:rPr>
          <w:rFonts w:eastAsia="Times New Roman" w:cs="Times New Roman"/>
          <w:sz w:val="22"/>
          <w:szCs w:val="22"/>
        </w:rPr>
      </w:pPr>
      <w:r w:rsidRPr="00411E8D">
        <w:rPr>
          <w:rFonts w:eastAsia="Times New Roman" w:cs="Times New Roman"/>
          <w:sz w:val="22"/>
          <w:szCs w:val="22"/>
        </w:rPr>
        <w:t>• Garantia de participação dos moradores em todo o processo, do projeto à execução da obra.</w:t>
      </w:r>
    </w:p>
    <w:p w14:paraId="4A8C7BFD" w14:textId="77777777" w:rsidR="00411E8D" w:rsidRDefault="00411E8D" w:rsidP="00331986">
      <w:pPr>
        <w:pStyle w:val="LO-normal"/>
        <w:widowControl w:val="0"/>
        <w:tabs>
          <w:tab w:val="left" w:pos="567"/>
        </w:tabs>
        <w:spacing w:line="276" w:lineRule="auto"/>
        <w:jc w:val="both"/>
        <w:rPr>
          <w:rFonts w:eastAsia="Times New Roman" w:cs="Times New Roman"/>
          <w:color w:val="FF0000"/>
          <w:sz w:val="22"/>
          <w:szCs w:val="22"/>
        </w:rPr>
      </w:pPr>
    </w:p>
    <w:p w14:paraId="47EE2C5A" w14:textId="01B329DB" w:rsidR="00544C4B" w:rsidRDefault="00411E8D" w:rsidP="00331986">
      <w:pPr>
        <w:pStyle w:val="LO-normal"/>
        <w:widowControl w:val="0"/>
        <w:tabs>
          <w:tab w:val="left" w:pos="967"/>
        </w:tabs>
        <w:spacing w:line="276" w:lineRule="auto"/>
        <w:jc w:val="both"/>
        <w:rPr>
          <w:rFonts w:eastAsia="Times New Roman" w:cs="Times New Roman"/>
          <w:color w:val="000000"/>
          <w:sz w:val="22"/>
          <w:szCs w:val="22"/>
        </w:rPr>
      </w:pPr>
      <w:r>
        <w:rPr>
          <w:rFonts w:eastAsia="Times New Roman" w:cs="Times New Roman"/>
          <w:color w:val="000000"/>
          <w:sz w:val="22"/>
          <w:szCs w:val="22"/>
        </w:rPr>
        <w:tab/>
      </w:r>
    </w:p>
    <w:p w14:paraId="17284187" w14:textId="05D2A279" w:rsidR="00544C4B" w:rsidRPr="00411E8D" w:rsidRDefault="00544C4B" w:rsidP="00B37FEC">
      <w:pPr>
        <w:pStyle w:val="LO-normal"/>
        <w:widowControl w:val="0"/>
        <w:spacing w:line="276" w:lineRule="auto"/>
        <w:ind w:firstLine="567"/>
        <w:jc w:val="both"/>
        <w:rPr>
          <w:rFonts w:eastAsia="Times New Roman" w:cs="Times New Roman"/>
          <w:color w:val="000000"/>
          <w:sz w:val="22"/>
          <w:szCs w:val="22"/>
        </w:rPr>
      </w:pPr>
      <w:r w:rsidRPr="00411E8D">
        <w:rPr>
          <w:rFonts w:eastAsia="Times New Roman" w:cs="Times New Roman"/>
          <w:color w:val="000000"/>
          <w:sz w:val="22"/>
          <w:szCs w:val="22"/>
        </w:rPr>
        <w:t>Será de responsabilidade</w:t>
      </w:r>
      <w:r w:rsidR="00FB0B81" w:rsidRPr="00411E8D">
        <w:rPr>
          <w:rFonts w:eastAsia="Times New Roman" w:cs="Times New Roman"/>
          <w:color w:val="000000"/>
          <w:sz w:val="22"/>
          <w:szCs w:val="22"/>
        </w:rPr>
        <w:t xml:space="preserve"> </w:t>
      </w:r>
      <w:r w:rsidR="00411E8D" w:rsidRPr="00411E8D">
        <w:rPr>
          <w:rFonts w:eastAsia="Times New Roman" w:cs="Times New Roman"/>
          <w:color w:val="000000"/>
          <w:sz w:val="22"/>
          <w:szCs w:val="22"/>
        </w:rPr>
        <w:t xml:space="preserve">do município </w:t>
      </w:r>
      <w:r w:rsidR="00FB0B81" w:rsidRPr="00411E8D">
        <w:rPr>
          <w:rFonts w:eastAsia="Times New Roman" w:cs="Times New Roman"/>
          <w:color w:val="000000"/>
          <w:sz w:val="22"/>
          <w:szCs w:val="22"/>
        </w:rPr>
        <w:t xml:space="preserve">a organização plena do </w:t>
      </w:r>
      <w:r w:rsidR="00411E8D" w:rsidRPr="00411E8D">
        <w:rPr>
          <w:rFonts w:eastAsia="Times New Roman" w:cs="Times New Roman"/>
          <w:color w:val="000000"/>
          <w:sz w:val="22"/>
          <w:szCs w:val="22"/>
        </w:rPr>
        <w:t>Escritório Público de ATHIS</w:t>
      </w:r>
      <w:r w:rsidRPr="00411E8D">
        <w:rPr>
          <w:rFonts w:eastAsia="Times New Roman" w:cs="Times New Roman"/>
          <w:color w:val="000000"/>
          <w:sz w:val="22"/>
          <w:szCs w:val="22"/>
        </w:rPr>
        <w:t xml:space="preserve">, conforme as diretrizes e programas de necessidades aprovados em conjunto com o Conselho. Caberá </w:t>
      </w:r>
      <w:r w:rsidR="00411E8D" w:rsidRPr="00411E8D">
        <w:rPr>
          <w:rFonts w:eastAsia="Times New Roman" w:cs="Times New Roman"/>
          <w:color w:val="000000"/>
          <w:sz w:val="22"/>
          <w:szCs w:val="22"/>
        </w:rPr>
        <w:t>ao município selecionado p</w:t>
      </w:r>
      <w:r w:rsidRPr="00411E8D">
        <w:rPr>
          <w:rFonts w:eastAsia="Times New Roman" w:cs="Times New Roman"/>
          <w:color w:val="000000"/>
          <w:sz w:val="22"/>
          <w:szCs w:val="22"/>
        </w:rPr>
        <w:t>restar contas, esclarecimentos e respostas para todo</w:t>
      </w:r>
      <w:r w:rsidR="00411E8D" w:rsidRPr="00411E8D">
        <w:rPr>
          <w:rFonts w:eastAsia="Times New Roman" w:cs="Times New Roman"/>
          <w:color w:val="000000"/>
          <w:sz w:val="22"/>
          <w:szCs w:val="22"/>
        </w:rPr>
        <w:t xml:space="preserve">s os questionamentos levantados pelos órgãos de controle, </w:t>
      </w:r>
      <w:r w:rsidRPr="00411E8D">
        <w:rPr>
          <w:rFonts w:eastAsia="Times New Roman" w:cs="Times New Roman"/>
          <w:color w:val="000000"/>
          <w:sz w:val="22"/>
          <w:szCs w:val="22"/>
        </w:rPr>
        <w:t>de forma ampla e aberta</w:t>
      </w:r>
      <w:r w:rsidR="00411E8D" w:rsidRPr="00411E8D">
        <w:rPr>
          <w:rFonts w:eastAsia="Times New Roman" w:cs="Times New Roman"/>
          <w:color w:val="000000"/>
          <w:sz w:val="22"/>
          <w:szCs w:val="22"/>
        </w:rPr>
        <w:t>, sobre o processo de implantação do escritório público</w:t>
      </w:r>
      <w:r w:rsidRPr="00AC629D">
        <w:rPr>
          <w:rFonts w:eastAsia="Times New Roman" w:cs="Times New Roman"/>
          <w:color w:val="000000"/>
          <w:sz w:val="22"/>
          <w:szCs w:val="22"/>
        </w:rPr>
        <w:t>.</w:t>
      </w:r>
      <w:r w:rsidR="00A27694" w:rsidRPr="00AC629D">
        <w:rPr>
          <w:rFonts w:eastAsia="Times New Roman" w:cs="Times New Roman"/>
          <w:color w:val="000000"/>
          <w:sz w:val="22"/>
          <w:szCs w:val="22"/>
        </w:rPr>
        <w:t xml:space="preserve"> Será também obrigação do município, realizar capacitação em orçamentação de obras aos profissionais envolvidos no escritório público de ATHIS.</w:t>
      </w:r>
    </w:p>
    <w:p w14:paraId="47A14A46" w14:textId="77777777" w:rsidR="002D3AE6" w:rsidRPr="00411E8D" w:rsidRDefault="002D3AE6" w:rsidP="00B37FEC">
      <w:pPr>
        <w:pStyle w:val="LO-normal"/>
        <w:widowControl w:val="0"/>
        <w:tabs>
          <w:tab w:val="left" w:pos="284"/>
        </w:tabs>
        <w:spacing w:line="276" w:lineRule="auto"/>
        <w:ind w:firstLine="567"/>
        <w:jc w:val="both"/>
        <w:rPr>
          <w:rFonts w:eastAsia="Times New Roman" w:cs="Times New Roman"/>
          <w:color w:val="000000"/>
          <w:sz w:val="22"/>
          <w:szCs w:val="22"/>
        </w:rPr>
      </w:pPr>
    </w:p>
    <w:p w14:paraId="2506F2AF" w14:textId="634C5ADB" w:rsidR="002D3AE6" w:rsidRPr="00411E8D" w:rsidRDefault="002D3AE6" w:rsidP="00B37FEC">
      <w:pPr>
        <w:pStyle w:val="LO-normal"/>
        <w:widowControl w:val="0"/>
        <w:spacing w:line="276" w:lineRule="auto"/>
        <w:ind w:firstLine="567"/>
        <w:jc w:val="both"/>
        <w:rPr>
          <w:rFonts w:eastAsia="Times New Roman" w:cs="Times New Roman"/>
          <w:color w:val="000000"/>
          <w:sz w:val="22"/>
          <w:szCs w:val="22"/>
        </w:rPr>
      </w:pPr>
      <w:r w:rsidRPr="00411E8D">
        <w:rPr>
          <w:rFonts w:eastAsia="Times New Roman" w:cs="Times New Roman"/>
          <w:color w:val="000000"/>
          <w:sz w:val="22"/>
          <w:szCs w:val="22"/>
        </w:rPr>
        <w:t xml:space="preserve">Caberá </w:t>
      </w:r>
      <w:r w:rsidR="00411E8D" w:rsidRPr="00411E8D">
        <w:rPr>
          <w:rFonts w:eastAsia="Times New Roman" w:cs="Times New Roman"/>
          <w:color w:val="000000"/>
          <w:sz w:val="22"/>
          <w:szCs w:val="22"/>
        </w:rPr>
        <w:t>ao município</w:t>
      </w:r>
      <w:r w:rsidRPr="00411E8D">
        <w:rPr>
          <w:rFonts w:eastAsia="Times New Roman" w:cs="Times New Roman"/>
          <w:color w:val="000000"/>
          <w:sz w:val="22"/>
          <w:szCs w:val="22"/>
        </w:rPr>
        <w:t xml:space="preserve"> fixar metas e indicadores quantitativos ou qualitativos quanto </w:t>
      </w:r>
      <w:r w:rsidR="009B4661">
        <w:rPr>
          <w:rFonts w:eastAsia="Times New Roman" w:cs="Times New Roman"/>
          <w:color w:val="000000"/>
          <w:sz w:val="22"/>
          <w:szCs w:val="22"/>
        </w:rPr>
        <w:t>à</w:t>
      </w:r>
      <w:r w:rsidR="00411E8D" w:rsidRPr="00411E8D">
        <w:rPr>
          <w:rFonts w:eastAsia="Times New Roman" w:cs="Times New Roman"/>
          <w:color w:val="000000"/>
          <w:sz w:val="22"/>
          <w:szCs w:val="22"/>
        </w:rPr>
        <w:t xml:space="preserve"> implementação do escritório público de ATHIS</w:t>
      </w:r>
      <w:r w:rsidRPr="00411E8D">
        <w:rPr>
          <w:rFonts w:eastAsia="Times New Roman" w:cs="Times New Roman"/>
          <w:color w:val="000000"/>
          <w:sz w:val="22"/>
          <w:szCs w:val="22"/>
        </w:rPr>
        <w:t>.</w:t>
      </w:r>
      <w:r w:rsidR="00935B05" w:rsidRPr="00411E8D">
        <w:rPr>
          <w:rFonts w:eastAsia="Times New Roman"/>
          <w:color w:val="000000"/>
          <w:sz w:val="22"/>
          <w:szCs w:val="22"/>
        </w:rPr>
        <w:t xml:space="preserve"> </w:t>
      </w:r>
    </w:p>
    <w:p w14:paraId="643E0415" w14:textId="77777777" w:rsidR="00544C4B" w:rsidRDefault="00544C4B" w:rsidP="00331986">
      <w:pPr>
        <w:pStyle w:val="LO-normal"/>
        <w:widowControl w:val="0"/>
        <w:tabs>
          <w:tab w:val="left" w:pos="284"/>
        </w:tabs>
        <w:spacing w:line="276" w:lineRule="auto"/>
        <w:jc w:val="both"/>
        <w:rPr>
          <w:rFonts w:eastAsia="Times New Roman" w:cs="Times New Roman"/>
          <w:color w:val="000000"/>
          <w:sz w:val="22"/>
          <w:szCs w:val="22"/>
        </w:rPr>
      </w:pPr>
    </w:p>
    <w:p w14:paraId="448BA652" w14:textId="77777777" w:rsidR="00C241E6" w:rsidRDefault="00C241E6" w:rsidP="00331986">
      <w:pPr>
        <w:pStyle w:val="LO-normal"/>
        <w:widowControl w:val="0"/>
        <w:tabs>
          <w:tab w:val="left" w:pos="284"/>
        </w:tabs>
        <w:spacing w:line="276" w:lineRule="auto"/>
        <w:jc w:val="both"/>
        <w:rPr>
          <w:rFonts w:eastAsia="Times New Roman" w:cs="Times New Roman"/>
          <w:color w:val="000000"/>
          <w:sz w:val="22"/>
          <w:szCs w:val="22"/>
        </w:rPr>
      </w:pPr>
    </w:p>
    <w:p w14:paraId="2CE1E732" w14:textId="5B338EC5" w:rsidR="00935B05" w:rsidRDefault="000640A5" w:rsidP="00331986">
      <w:pPr>
        <w:pStyle w:val="LO-normal"/>
        <w:widowControl w:val="0"/>
        <w:numPr>
          <w:ilvl w:val="0"/>
          <w:numId w:val="2"/>
        </w:numPr>
        <w:shd w:val="clear" w:color="auto" w:fill="BFBFBF"/>
        <w:tabs>
          <w:tab w:val="left" w:pos="284"/>
        </w:tabs>
        <w:spacing w:line="276" w:lineRule="auto"/>
        <w:jc w:val="both"/>
        <w:rPr>
          <w:rFonts w:eastAsia="Times New Roman" w:cs="Times New Roman"/>
          <w:b/>
          <w:color w:val="000000"/>
          <w:sz w:val="22"/>
          <w:szCs w:val="22"/>
        </w:rPr>
      </w:pPr>
      <w:r>
        <w:rPr>
          <w:rFonts w:eastAsia="Times New Roman" w:cs="Times New Roman"/>
          <w:b/>
          <w:color w:val="000000"/>
          <w:sz w:val="22"/>
          <w:szCs w:val="22"/>
        </w:rPr>
        <w:t xml:space="preserve">JUSTIFICATIVA </w:t>
      </w:r>
    </w:p>
    <w:p w14:paraId="716F313E" w14:textId="77777777" w:rsidR="00935B05" w:rsidRDefault="00935B05" w:rsidP="00331986">
      <w:pPr>
        <w:pStyle w:val="LO-normal"/>
        <w:widowControl w:val="0"/>
        <w:tabs>
          <w:tab w:val="left" w:pos="284"/>
        </w:tabs>
        <w:spacing w:line="276" w:lineRule="auto"/>
        <w:jc w:val="both"/>
        <w:rPr>
          <w:rFonts w:eastAsia="Times New Roman" w:cs="Times New Roman"/>
          <w:color w:val="000000"/>
          <w:sz w:val="22"/>
          <w:szCs w:val="22"/>
        </w:rPr>
      </w:pPr>
    </w:p>
    <w:p w14:paraId="353ECF37" w14:textId="03466E69"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r w:rsidRPr="00C834A9">
        <w:rPr>
          <w:rFonts w:eastAsia="Times New Roman" w:cs="Times New Roman"/>
          <w:color w:val="000000"/>
          <w:sz w:val="22"/>
          <w:szCs w:val="22"/>
        </w:rPr>
        <w:t xml:space="preserve">O direito à moradia, previsto na Constituição Federal de 1988, está fundamentado na compreensão </w:t>
      </w:r>
      <w:r w:rsidR="009B4661">
        <w:rPr>
          <w:rFonts w:eastAsia="Times New Roman" w:cs="Times New Roman"/>
          <w:color w:val="000000"/>
          <w:sz w:val="22"/>
          <w:szCs w:val="22"/>
        </w:rPr>
        <w:t xml:space="preserve">de </w:t>
      </w:r>
      <w:r w:rsidRPr="00C834A9">
        <w:rPr>
          <w:rFonts w:eastAsia="Times New Roman" w:cs="Times New Roman"/>
          <w:color w:val="000000"/>
          <w:sz w:val="22"/>
          <w:szCs w:val="22"/>
        </w:rPr>
        <w:t xml:space="preserve">que a promoção da qualidade do ambiente, da habitabilidade, é condição e suporte para uma vida saudável e segura para toda população. Após décadas de mobilização de segmentos da sociedade civil, entidades de classe profissional, universidades, pesquisadores e movimentos sociais, a Lei de Assistência Técnica para Habitação de Interesse Social (ATHIS), Lei Federal nº 11.888 de 2008, foi promulgada com o objetivo de assegurar às famílias de baixa renda (até 3 </w:t>
      </w:r>
      <w:r w:rsidR="008873C0" w:rsidRPr="00C834A9">
        <w:rPr>
          <w:rFonts w:eastAsia="Times New Roman" w:cs="Times New Roman"/>
          <w:color w:val="000000"/>
          <w:sz w:val="22"/>
          <w:szCs w:val="22"/>
        </w:rPr>
        <w:t>salários-mínimos</w:t>
      </w:r>
      <w:r w:rsidRPr="00C834A9">
        <w:rPr>
          <w:rFonts w:eastAsia="Times New Roman" w:cs="Times New Roman"/>
          <w:color w:val="000000"/>
          <w:sz w:val="22"/>
          <w:szCs w:val="22"/>
        </w:rPr>
        <w:t xml:space="preserve">) assistência técnica pública e gratuita no projeto, reforma e construção de habitação de interesse social. A Lei de ATHIS aprofunda e consolida o entendimento legal de que o direito à moradia, à cidade e à arquitetura é de todas e todos os brasileiros, instaurando uma nova dimensão cultural no processo de urbanização das cidades brasileiras: a busca da qualidade do espaço construído. </w:t>
      </w:r>
    </w:p>
    <w:p w14:paraId="2EB9EA9D"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p>
    <w:p w14:paraId="46A47FB1"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r w:rsidRPr="00C834A9">
        <w:rPr>
          <w:rFonts w:eastAsia="Times New Roman" w:cs="Times New Roman"/>
          <w:color w:val="000000"/>
          <w:sz w:val="22"/>
          <w:szCs w:val="22"/>
        </w:rPr>
        <w:t xml:space="preserve">Apesar da relevância da Lei de ATHIS, assim como dos instrumentos urbanísticos do Estatuto da Cidade (Lei Federal 10.257 de 2001), estes ainda não são aplicados efetivamente pelo poder público nas cidades brasileiras. Em contrapartida, há um aumento cada vez maior da precariedade habitacional.  </w:t>
      </w:r>
    </w:p>
    <w:p w14:paraId="7A291225"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p>
    <w:p w14:paraId="7EFDEB57"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r w:rsidRPr="00C834A9">
        <w:rPr>
          <w:rFonts w:eastAsia="Times New Roman" w:cs="Times New Roman"/>
          <w:color w:val="000000"/>
          <w:sz w:val="22"/>
          <w:szCs w:val="22"/>
        </w:rPr>
        <w:t xml:space="preserve">O Conselho de Arquitetura e Urbanismo do Brasil (CAU/BR), com o objetivo de contribuir para o enfrentamento desse cenário, desde 2016 deliberou em Plenária que todos os CAU/UFs deveriam destinar no mínimo 2% das suas receitas de arrecadação para apoiar e incentivar ações em ATHIS. Esta obrigatoriedade objetiva auxiliar na universalização do acesso aos serviços de Arquitetura e Urbanismo, com enfoque no atendimento às demandas mais carentes da sociedade. </w:t>
      </w:r>
    </w:p>
    <w:p w14:paraId="4FE25565"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p>
    <w:p w14:paraId="6C3DCB4A" w14:textId="57CD803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r w:rsidRPr="00C834A9">
        <w:rPr>
          <w:rFonts w:eastAsia="Times New Roman" w:cs="Times New Roman"/>
          <w:color w:val="000000"/>
          <w:sz w:val="22"/>
          <w:szCs w:val="22"/>
        </w:rPr>
        <w:t>Desta forma, a proposta é que o CAU/PR incentive a atuação da Arquitetura e Urbanismo como promotora da qualidade de vida, contribuindo para a construção e qualificação das cidades em suas áreas mais vulneráveis.</w:t>
      </w:r>
    </w:p>
    <w:p w14:paraId="19ACD018"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p>
    <w:p w14:paraId="14DC1D67" w14:textId="158A7B4B"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r w:rsidRPr="00C834A9">
        <w:rPr>
          <w:rFonts w:eastAsia="Times New Roman" w:cs="Times New Roman"/>
          <w:color w:val="000000"/>
          <w:sz w:val="22"/>
          <w:szCs w:val="22"/>
        </w:rPr>
        <w:t>O poder público é o responsável por construir políticas de Habitação de Interesse Social, articulando as demandas por moradia nos municípios, e também destinando recursos para a efetivação da aplicação da Lei de ATHIS. A importância do município também se dá na articulação entre os agentes que compõem essa política, prevendo formas diversas de atuação dos profissionais de Arquitetura e Urbanismo. Além disso, é de suma importância que a política habitacional inclua além dos serviços de ATHIS o acesso à mão de obra e materiais para execução das obras de melhorias habitacionais e de produção de novas unidades.</w:t>
      </w:r>
    </w:p>
    <w:p w14:paraId="01BCA828" w14:textId="77777777"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p>
    <w:p w14:paraId="3D8BC8C5" w14:textId="31B796A4" w:rsidR="00C834A9" w:rsidRPr="00C834A9" w:rsidRDefault="00C834A9" w:rsidP="00331986">
      <w:pPr>
        <w:pStyle w:val="LO-normal"/>
        <w:widowControl w:val="0"/>
        <w:tabs>
          <w:tab w:val="left" w:pos="284"/>
        </w:tabs>
        <w:spacing w:line="276" w:lineRule="auto"/>
        <w:ind w:firstLine="567"/>
        <w:jc w:val="both"/>
        <w:rPr>
          <w:rFonts w:eastAsia="Times New Roman" w:cs="Times New Roman"/>
          <w:color w:val="000000"/>
          <w:sz w:val="22"/>
          <w:szCs w:val="22"/>
        </w:rPr>
      </w:pPr>
      <w:r w:rsidRPr="00C834A9">
        <w:rPr>
          <w:rFonts w:eastAsia="Times New Roman" w:cs="Times New Roman"/>
          <w:b/>
          <w:color w:val="000000"/>
          <w:sz w:val="22"/>
          <w:szCs w:val="22"/>
        </w:rPr>
        <w:t xml:space="preserve">Buscando catalisar as iniciativas de ATHIS nos municípios do Paraná, o CAU/PR lança esse edital </w:t>
      </w:r>
      <w:r w:rsidRPr="00C834A9">
        <w:rPr>
          <w:rFonts w:eastAsia="Times New Roman" w:cs="Times New Roman"/>
          <w:b/>
          <w:color w:val="000000"/>
          <w:sz w:val="22"/>
          <w:szCs w:val="22"/>
          <w:u w:val="single"/>
        </w:rPr>
        <w:t>inédito</w:t>
      </w:r>
      <w:r w:rsidRPr="00C834A9">
        <w:rPr>
          <w:rFonts w:eastAsia="Times New Roman" w:cs="Times New Roman"/>
          <w:b/>
          <w:color w:val="000000"/>
          <w:sz w:val="22"/>
          <w:szCs w:val="22"/>
        </w:rPr>
        <w:t xml:space="preserve"> no Brasil.</w:t>
      </w:r>
      <w:r w:rsidRPr="00C834A9">
        <w:rPr>
          <w:rFonts w:eastAsia="Times New Roman" w:cs="Times New Roman"/>
          <w:color w:val="000000"/>
          <w:sz w:val="22"/>
          <w:szCs w:val="22"/>
        </w:rPr>
        <w:t xml:space="preserve"> O objetivo é estimular a formação de escritórios públicos que contem com profissionais capacitados</w:t>
      </w:r>
      <w:r w:rsidR="00411E8D">
        <w:rPr>
          <w:rFonts w:eastAsia="Times New Roman" w:cs="Times New Roman"/>
          <w:color w:val="000000"/>
          <w:sz w:val="22"/>
          <w:szCs w:val="22"/>
        </w:rPr>
        <w:t xml:space="preserve"> para auxiliar o ente municipal. Um pequeno passo para garantir uma habitação digna para a população mais carente.</w:t>
      </w:r>
    </w:p>
    <w:p w14:paraId="7BD1DB2A" w14:textId="77777777" w:rsidR="00C834A9" w:rsidRDefault="00C834A9" w:rsidP="00331986">
      <w:pPr>
        <w:pStyle w:val="LO-normal"/>
        <w:widowControl w:val="0"/>
        <w:tabs>
          <w:tab w:val="left" w:pos="284"/>
        </w:tabs>
        <w:spacing w:line="276" w:lineRule="auto"/>
        <w:jc w:val="both"/>
        <w:rPr>
          <w:rFonts w:eastAsia="Times New Roman" w:cs="Times New Roman"/>
          <w:color w:val="000000"/>
          <w:sz w:val="22"/>
          <w:szCs w:val="22"/>
        </w:rPr>
      </w:pPr>
    </w:p>
    <w:p w14:paraId="3C7868B6" w14:textId="77777777" w:rsidR="00C241E6" w:rsidRDefault="00C241E6" w:rsidP="00331986">
      <w:pPr>
        <w:pStyle w:val="LO-normal"/>
        <w:widowControl w:val="0"/>
        <w:tabs>
          <w:tab w:val="left" w:pos="284"/>
        </w:tabs>
        <w:spacing w:line="276" w:lineRule="auto"/>
        <w:ind w:firstLine="709"/>
        <w:jc w:val="both"/>
        <w:rPr>
          <w:rFonts w:eastAsia="Times New Roman" w:cs="Times New Roman"/>
          <w:color w:val="000000"/>
          <w:sz w:val="22"/>
          <w:szCs w:val="22"/>
        </w:rPr>
      </w:pPr>
    </w:p>
    <w:p w14:paraId="460FEE5A" w14:textId="5E8B8968" w:rsidR="008927C2" w:rsidRDefault="00693844" w:rsidP="00331986">
      <w:pPr>
        <w:pStyle w:val="LO-normal"/>
        <w:widowControl w:val="0"/>
        <w:numPr>
          <w:ilvl w:val="0"/>
          <w:numId w:val="2"/>
        </w:numPr>
        <w:shd w:val="clear" w:color="auto" w:fill="BFBFBF"/>
        <w:tabs>
          <w:tab w:val="left" w:pos="284"/>
        </w:tabs>
        <w:spacing w:line="276" w:lineRule="auto"/>
        <w:jc w:val="both"/>
        <w:rPr>
          <w:rFonts w:eastAsia="Times New Roman" w:cs="Times New Roman"/>
          <w:b/>
          <w:color w:val="000000"/>
          <w:sz w:val="22"/>
          <w:szCs w:val="22"/>
        </w:rPr>
      </w:pPr>
      <w:r>
        <w:rPr>
          <w:rFonts w:eastAsia="Times New Roman" w:cs="Times New Roman"/>
          <w:b/>
          <w:color w:val="000000"/>
          <w:sz w:val="22"/>
          <w:szCs w:val="22"/>
        </w:rPr>
        <w:t xml:space="preserve">REQUISITOS PARA A </w:t>
      </w:r>
      <w:r w:rsidR="008927C2">
        <w:rPr>
          <w:rFonts w:eastAsia="Times New Roman" w:cs="Times New Roman"/>
          <w:b/>
          <w:color w:val="000000"/>
          <w:sz w:val="22"/>
          <w:szCs w:val="22"/>
        </w:rPr>
        <w:t>PARTICIPAÇÃO NO CHAMAMENTO PÚBLICO</w:t>
      </w:r>
    </w:p>
    <w:p w14:paraId="6C37CAF5" w14:textId="77777777" w:rsidR="008927C2" w:rsidRPr="00693844" w:rsidRDefault="008927C2" w:rsidP="00331986">
      <w:pPr>
        <w:pStyle w:val="LO-normal"/>
        <w:widowControl w:val="0"/>
        <w:tabs>
          <w:tab w:val="left" w:pos="284"/>
        </w:tabs>
        <w:spacing w:line="276" w:lineRule="auto"/>
        <w:jc w:val="both"/>
        <w:rPr>
          <w:rFonts w:eastAsia="Times New Roman" w:cs="Times New Roman"/>
          <w:sz w:val="22"/>
          <w:szCs w:val="22"/>
        </w:rPr>
      </w:pPr>
    </w:p>
    <w:p w14:paraId="0CB7EDA8" w14:textId="6A5D2631" w:rsidR="00B37FEC" w:rsidRPr="00AC629D" w:rsidRDefault="008927C2" w:rsidP="00B37FEC">
      <w:pPr>
        <w:pStyle w:val="LO-normal"/>
        <w:widowControl w:val="0"/>
        <w:numPr>
          <w:ilvl w:val="1"/>
          <w:numId w:val="2"/>
        </w:numPr>
        <w:tabs>
          <w:tab w:val="left" w:pos="567"/>
        </w:tabs>
        <w:spacing w:line="276" w:lineRule="auto"/>
        <w:jc w:val="both"/>
        <w:rPr>
          <w:rFonts w:eastAsia="Times New Roman" w:cs="Times New Roman"/>
          <w:sz w:val="22"/>
          <w:szCs w:val="22"/>
        </w:rPr>
      </w:pPr>
      <w:r w:rsidRPr="00693844">
        <w:rPr>
          <w:rFonts w:eastAsia="Times New Roman" w:cs="Times New Roman"/>
          <w:sz w:val="22"/>
          <w:szCs w:val="22"/>
        </w:rPr>
        <w:t>Pod</w:t>
      </w:r>
      <w:r w:rsidR="00DB1EDA" w:rsidRPr="00693844">
        <w:rPr>
          <w:rFonts w:eastAsia="Times New Roman" w:cs="Times New Roman"/>
          <w:sz w:val="22"/>
          <w:szCs w:val="22"/>
        </w:rPr>
        <w:t>erão participar deste Edital os munic</w:t>
      </w:r>
      <w:r w:rsidR="00B37FEC" w:rsidRPr="00693844">
        <w:rPr>
          <w:rFonts w:eastAsia="Times New Roman" w:cs="Times New Roman"/>
          <w:sz w:val="22"/>
          <w:szCs w:val="22"/>
        </w:rPr>
        <w:t>ípios paranaenses que</w:t>
      </w:r>
      <w:r w:rsidR="00087F84">
        <w:rPr>
          <w:rFonts w:eastAsia="Times New Roman" w:cs="Times New Roman"/>
          <w:sz w:val="22"/>
          <w:szCs w:val="22"/>
        </w:rPr>
        <w:t xml:space="preserve"> </w:t>
      </w:r>
      <w:r w:rsidR="00087F84" w:rsidRPr="00AC629D">
        <w:rPr>
          <w:rFonts w:eastAsia="Times New Roman" w:cs="Times New Roman"/>
          <w:sz w:val="22"/>
          <w:szCs w:val="22"/>
        </w:rPr>
        <w:t>atendam ao menos dois dos critérios abaixo</w:t>
      </w:r>
      <w:r w:rsidR="00B37FEC" w:rsidRPr="00AC629D">
        <w:rPr>
          <w:rFonts w:eastAsia="Times New Roman" w:cs="Times New Roman"/>
          <w:sz w:val="22"/>
          <w:szCs w:val="22"/>
        </w:rPr>
        <w:t>:</w:t>
      </w:r>
    </w:p>
    <w:p w14:paraId="4CC5009B" w14:textId="099C3CE2" w:rsidR="00B37FEC" w:rsidRPr="00693844" w:rsidRDefault="00B37FEC" w:rsidP="00803767">
      <w:pPr>
        <w:pStyle w:val="LO-normal"/>
        <w:widowControl w:val="0"/>
        <w:numPr>
          <w:ilvl w:val="2"/>
          <w:numId w:val="2"/>
        </w:numPr>
        <w:spacing w:line="276" w:lineRule="auto"/>
        <w:ind w:left="1276" w:hanging="709"/>
        <w:jc w:val="both"/>
        <w:rPr>
          <w:rFonts w:eastAsia="Times New Roman" w:cs="Times New Roman"/>
          <w:sz w:val="22"/>
          <w:szCs w:val="22"/>
        </w:rPr>
      </w:pPr>
      <w:r w:rsidRPr="00693844">
        <w:rPr>
          <w:rFonts w:eastAsia="Times New Roman" w:cs="Times New Roman"/>
          <w:sz w:val="22"/>
          <w:szCs w:val="22"/>
        </w:rPr>
        <w:lastRenderedPageBreak/>
        <w:t>Possuam, no momento da celebração do convênio, Lei Municipal de ATHIS</w:t>
      </w:r>
      <w:r w:rsidRPr="00693844">
        <w:rPr>
          <w:rStyle w:val="Refdenotaderodap"/>
          <w:rFonts w:eastAsia="Times New Roman" w:cs="Times New Roman"/>
          <w:sz w:val="22"/>
          <w:szCs w:val="22"/>
        </w:rPr>
        <w:footnoteReference w:id="1"/>
      </w:r>
      <w:r w:rsidRPr="00693844">
        <w:rPr>
          <w:rFonts w:eastAsia="Times New Roman" w:cs="Times New Roman"/>
          <w:sz w:val="22"/>
          <w:szCs w:val="22"/>
        </w:rPr>
        <w:t>;</w:t>
      </w:r>
    </w:p>
    <w:p w14:paraId="6E72A8A0" w14:textId="50921524" w:rsidR="00B37FEC" w:rsidRPr="00693844" w:rsidRDefault="00B37FEC" w:rsidP="00803767">
      <w:pPr>
        <w:pStyle w:val="LO-normal"/>
        <w:widowControl w:val="0"/>
        <w:numPr>
          <w:ilvl w:val="2"/>
          <w:numId w:val="2"/>
        </w:numPr>
        <w:spacing w:line="276" w:lineRule="auto"/>
        <w:ind w:left="1276" w:hanging="709"/>
        <w:jc w:val="both"/>
        <w:rPr>
          <w:rFonts w:eastAsia="Times New Roman" w:cs="Times New Roman"/>
          <w:sz w:val="22"/>
          <w:szCs w:val="22"/>
        </w:rPr>
      </w:pPr>
      <w:r w:rsidRPr="00693844">
        <w:rPr>
          <w:rFonts w:eastAsia="Times New Roman" w:cs="Times New Roman"/>
          <w:sz w:val="22"/>
          <w:szCs w:val="22"/>
        </w:rPr>
        <w:t>Tenham implantado</w:t>
      </w:r>
      <w:r w:rsidR="00803767" w:rsidRPr="00693844">
        <w:rPr>
          <w:rFonts w:eastAsia="Times New Roman" w:cs="Times New Roman"/>
          <w:sz w:val="22"/>
          <w:szCs w:val="22"/>
        </w:rPr>
        <w:t>, no momento da celebração do convênio, o</w:t>
      </w:r>
      <w:r w:rsidRPr="00693844">
        <w:rPr>
          <w:rFonts w:eastAsia="Times New Roman" w:cs="Times New Roman"/>
          <w:sz w:val="22"/>
          <w:szCs w:val="22"/>
        </w:rPr>
        <w:t xml:space="preserve"> Conselho Municipal de Habitação</w:t>
      </w:r>
      <w:r w:rsidR="009B4661">
        <w:rPr>
          <w:rFonts w:eastAsia="Times New Roman" w:cs="Times New Roman"/>
          <w:sz w:val="22"/>
          <w:szCs w:val="22"/>
        </w:rPr>
        <w:t xml:space="preserve"> com a participação da sociedade civil</w:t>
      </w:r>
      <w:r w:rsidR="00803767" w:rsidRPr="00693844">
        <w:rPr>
          <w:rFonts w:eastAsia="Times New Roman" w:cs="Times New Roman"/>
          <w:sz w:val="22"/>
          <w:szCs w:val="22"/>
        </w:rPr>
        <w:t xml:space="preserve"> ou órgão equivalente</w:t>
      </w:r>
      <w:r w:rsidRPr="00693844">
        <w:rPr>
          <w:rFonts w:eastAsia="Times New Roman" w:cs="Times New Roman"/>
          <w:sz w:val="22"/>
          <w:szCs w:val="22"/>
        </w:rPr>
        <w:t>;</w:t>
      </w:r>
    </w:p>
    <w:p w14:paraId="1BC4464F" w14:textId="4767DE0D" w:rsidR="00B37FEC" w:rsidRPr="00693844" w:rsidRDefault="00B37FEC" w:rsidP="00803767">
      <w:pPr>
        <w:pStyle w:val="LO-normal"/>
        <w:widowControl w:val="0"/>
        <w:numPr>
          <w:ilvl w:val="2"/>
          <w:numId w:val="2"/>
        </w:numPr>
        <w:spacing w:line="276" w:lineRule="auto"/>
        <w:ind w:left="1276" w:hanging="709"/>
        <w:jc w:val="both"/>
        <w:rPr>
          <w:rFonts w:eastAsia="Times New Roman" w:cs="Times New Roman"/>
          <w:sz w:val="22"/>
          <w:szCs w:val="22"/>
        </w:rPr>
      </w:pPr>
      <w:r w:rsidRPr="00693844">
        <w:rPr>
          <w:rFonts w:eastAsia="Times New Roman" w:cs="Times New Roman"/>
          <w:sz w:val="22"/>
          <w:szCs w:val="22"/>
        </w:rPr>
        <w:t>Possuam diagnóstico habitacional;</w:t>
      </w:r>
    </w:p>
    <w:p w14:paraId="3F2D4975" w14:textId="38FFC2F7" w:rsidR="00B37FEC" w:rsidRPr="00693844" w:rsidRDefault="00B37FEC" w:rsidP="00803767">
      <w:pPr>
        <w:pStyle w:val="LO-normal"/>
        <w:widowControl w:val="0"/>
        <w:numPr>
          <w:ilvl w:val="2"/>
          <w:numId w:val="2"/>
        </w:numPr>
        <w:spacing w:line="276" w:lineRule="auto"/>
        <w:ind w:left="1276" w:hanging="709"/>
        <w:jc w:val="both"/>
        <w:rPr>
          <w:rFonts w:eastAsia="Times New Roman" w:cs="Times New Roman"/>
          <w:sz w:val="22"/>
          <w:szCs w:val="22"/>
        </w:rPr>
      </w:pPr>
      <w:r w:rsidRPr="00693844">
        <w:rPr>
          <w:rFonts w:eastAsia="Times New Roman" w:cs="Times New Roman"/>
          <w:sz w:val="22"/>
          <w:szCs w:val="22"/>
        </w:rPr>
        <w:t>Tenham entre seus servidores públicos efetivos, ao menos um, arquiteto e urbanista;</w:t>
      </w:r>
    </w:p>
    <w:p w14:paraId="5B5723A8" w14:textId="702C0A07" w:rsidR="00B37FEC" w:rsidRPr="00693844" w:rsidRDefault="00B37FEC" w:rsidP="00803767">
      <w:pPr>
        <w:pStyle w:val="LO-normal"/>
        <w:widowControl w:val="0"/>
        <w:numPr>
          <w:ilvl w:val="2"/>
          <w:numId w:val="2"/>
        </w:numPr>
        <w:spacing w:line="276" w:lineRule="auto"/>
        <w:ind w:left="1276" w:hanging="709"/>
        <w:jc w:val="both"/>
        <w:rPr>
          <w:rFonts w:eastAsia="Times New Roman" w:cs="Times New Roman"/>
          <w:sz w:val="22"/>
          <w:szCs w:val="22"/>
        </w:rPr>
      </w:pPr>
      <w:r w:rsidRPr="00693844">
        <w:rPr>
          <w:rFonts w:eastAsia="Times New Roman" w:cs="Times New Roman"/>
          <w:sz w:val="22"/>
          <w:szCs w:val="22"/>
        </w:rPr>
        <w:t xml:space="preserve">Disponham de uma área gestora específica para </w:t>
      </w:r>
      <w:r w:rsidR="00803767" w:rsidRPr="00693844">
        <w:rPr>
          <w:rFonts w:eastAsia="Times New Roman" w:cs="Times New Roman"/>
          <w:sz w:val="22"/>
          <w:szCs w:val="22"/>
        </w:rPr>
        <w:t xml:space="preserve">a implementação e o acompanhamento de políticas de </w:t>
      </w:r>
      <w:r w:rsidRPr="00693844">
        <w:rPr>
          <w:rFonts w:eastAsia="Times New Roman" w:cs="Times New Roman"/>
          <w:sz w:val="22"/>
          <w:szCs w:val="22"/>
        </w:rPr>
        <w:t>habitaç</w:t>
      </w:r>
      <w:r w:rsidR="009B4661">
        <w:rPr>
          <w:rFonts w:eastAsia="Times New Roman" w:cs="Times New Roman"/>
          <w:sz w:val="22"/>
          <w:szCs w:val="22"/>
        </w:rPr>
        <w:t>ão, seja por meio de uma secreta</w:t>
      </w:r>
      <w:r w:rsidRPr="00693844">
        <w:rPr>
          <w:rFonts w:eastAsia="Times New Roman" w:cs="Times New Roman"/>
          <w:sz w:val="22"/>
          <w:szCs w:val="22"/>
        </w:rPr>
        <w:t>ria, departamento</w:t>
      </w:r>
      <w:r w:rsidR="00803767" w:rsidRPr="00693844">
        <w:rPr>
          <w:rFonts w:eastAsia="Times New Roman" w:cs="Times New Roman"/>
          <w:sz w:val="22"/>
          <w:szCs w:val="22"/>
        </w:rPr>
        <w:t xml:space="preserve"> ou setor responsável dentre da estrutura do ente municipal.</w:t>
      </w:r>
    </w:p>
    <w:p w14:paraId="05D7B17B" w14:textId="77777777" w:rsidR="00803767" w:rsidRPr="00693844" w:rsidRDefault="00803767" w:rsidP="00803767">
      <w:pPr>
        <w:pStyle w:val="LO-normal"/>
        <w:widowControl w:val="0"/>
        <w:spacing w:line="276" w:lineRule="auto"/>
        <w:ind w:left="1134"/>
        <w:jc w:val="both"/>
        <w:rPr>
          <w:rFonts w:eastAsia="Times New Roman" w:cs="Times New Roman"/>
          <w:sz w:val="22"/>
          <w:szCs w:val="22"/>
        </w:rPr>
      </w:pPr>
    </w:p>
    <w:p w14:paraId="4015F83B" w14:textId="34E55F73" w:rsidR="00803767" w:rsidRPr="00693844" w:rsidRDefault="00693844" w:rsidP="00803767">
      <w:pPr>
        <w:pStyle w:val="LO-normal"/>
        <w:widowControl w:val="0"/>
        <w:numPr>
          <w:ilvl w:val="1"/>
          <w:numId w:val="2"/>
        </w:numPr>
        <w:spacing w:line="276" w:lineRule="auto"/>
        <w:jc w:val="both"/>
        <w:rPr>
          <w:rFonts w:eastAsia="Times New Roman" w:cs="Times New Roman"/>
          <w:sz w:val="22"/>
          <w:szCs w:val="22"/>
        </w:rPr>
      </w:pPr>
      <w:r w:rsidRPr="00693844">
        <w:rPr>
          <w:rFonts w:eastAsia="Times New Roman" w:cs="Times New Roman"/>
          <w:sz w:val="22"/>
          <w:szCs w:val="22"/>
        </w:rPr>
        <w:t>Conforme exigência</w:t>
      </w:r>
      <w:r w:rsidR="00803767" w:rsidRPr="00693844">
        <w:rPr>
          <w:rFonts w:eastAsia="Times New Roman" w:cs="Times New Roman"/>
          <w:sz w:val="22"/>
          <w:szCs w:val="22"/>
        </w:rPr>
        <w:t xml:space="preserve"> do artigo 22 da </w:t>
      </w:r>
      <w:r w:rsidR="00803767" w:rsidRPr="00693844">
        <w:rPr>
          <w:rFonts w:cs="Times New Roman"/>
          <w:sz w:val="22"/>
          <w:szCs w:val="22"/>
        </w:rPr>
        <w:t xml:space="preserve">Portaria Interministerial n° 424, de 30 de dezembro de 2016, no momento da celebração do convênio, serão exigidos os itens abaixo listados. Essas </w:t>
      </w:r>
      <w:r w:rsidR="00803767" w:rsidRPr="00693844">
        <w:rPr>
          <w:rFonts w:cs="Times New Roman"/>
          <w:b/>
          <w:sz w:val="22"/>
          <w:szCs w:val="22"/>
          <w:u w:val="single"/>
        </w:rPr>
        <w:t>regularidades poder</w:t>
      </w:r>
      <w:r w:rsidR="00803767" w:rsidRPr="00693844">
        <w:rPr>
          <w:rFonts w:eastAsia="Times New Roman" w:cs="Times New Roman"/>
          <w:b/>
          <w:sz w:val="22"/>
          <w:szCs w:val="22"/>
          <w:u w:val="single"/>
        </w:rPr>
        <w:t>ão ser comprovadas pelo extrato completo e as respectivas certidões emitidas via SICONFI</w:t>
      </w:r>
      <w:r w:rsidR="00803767" w:rsidRPr="00693844">
        <w:rPr>
          <w:rFonts w:eastAsia="Times New Roman" w:cs="Times New Roman"/>
          <w:sz w:val="22"/>
          <w:szCs w:val="22"/>
          <w:u w:val="single"/>
        </w:rPr>
        <w:t xml:space="preserve"> </w:t>
      </w:r>
      <w:r w:rsidR="00803767" w:rsidRPr="00693844">
        <w:rPr>
          <w:rFonts w:eastAsia="Times New Roman" w:cs="Times New Roman"/>
          <w:sz w:val="22"/>
          <w:szCs w:val="22"/>
        </w:rPr>
        <w:t xml:space="preserve">(Sistema de Informações Contábeis e Fiscais do Setor Público Brasileiro), disponível em </w:t>
      </w:r>
      <w:hyperlink r:id="rId8" w:history="1">
        <w:r w:rsidR="00803767" w:rsidRPr="00693844">
          <w:rPr>
            <w:rStyle w:val="Hyperlink"/>
            <w:rFonts w:cs="Times New Roman"/>
            <w:color w:val="auto"/>
            <w:sz w:val="22"/>
            <w:szCs w:val="22"/>
            <w:shd w:val="clear" w:color="auto" w:fill="FFFFFF"/>
          </w:rPr>
          <w:t>https://siconfi.tesouro.gov.br/siconfi/pages/public/sti/iframe_sti.jsf</w:t>
        </w:r>
      </w:hyperlink>
      <w:r w:rsidR="00803767" w:rsidRPr="00693844">
        <w:rPr>
          <w:rFonts w:eastAsia="Times New Roman" w:cs="Times New Roman"/>
          <w:sz w:val="22"/>
          <w:szCs w:val="22"/>
        </w:rPr>
        <w:t>)</w:t>
      </w:r>
      <w:r w:rsidRPr="00693844">
        <w:rPr>
          <w:rFonts w:eastAsia="Times New Roman" w:cs="Times New Roman"/>
          <w:sz w:val="22"/>
          <w:szCs w:val="22"/>
        </w:rPr>
        <w:t xml:space="preserve"> </w:t>
      </w:r>
      <w:r w:rsidRPr="00693844">
        <w:rPr>
          <w:rFonts w:eastAsia="Times New Roman" w:cs="Times New Roman"/>
          <w:b/>
          <w:sz w:val="22"/>
          <w:szCs w:val="22"/>
          <w:u w:val="single"/>
        </w:rPr>
        <w:t>e pelas declarações anexas ao presente edital</w:t>
      </w:r>
      <w:r w:rsidR="00803767" w:rsidRPr="00693844">
        <w:rPr>
          <w:rFonts w:eastAsia="Times New Roman" w:cs="Times New Roman"/>
          <w:b/>
          <w:sz w:val="22"/>
          <w:szCs w:val="22"/>
          <w:u w:val="single"/>
        </w:rPr>
        <w:t>.</w:t>
      </w:r>
      <w:r w:rsidR="00803767" w:rsidRPr="00693844">
        <w:rPr>
          <w:rFonts w:eastAsia="Times New Roman" w:cs="Times New Roman"/>
          <w:sz w:val="22"/>
          <w:szCs w:val="22"/>
        </w:rPr>
        <w:t xml:space="preserve"> Caso o município selecionado não comprove sua respectiva regularidade, no momento da celebração do convênio, será desclassificado e o subsequente na classificação será convocado.</w:t>
      </w:r>
    </w:p>
    <w:p w14:paraId="30E6EDA4"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quanto a tributos federais, contribuições previdenciárias federais e dívida ativa da União, nos termos do art. 195, § 3º, da Constituição, do art. 25, § 1º, inciso IV, alínea "a", da Lei Complementar nº 101, de 4 de maio de 2000, e dos arts. 27, inciso IV; 29 e 116 da Lei nº 8.666, de 1993, comprovada pela Certidão Negativa de Débitos relativos a Créditos Tributários Federais e à Dívida Ativa da União, com validade conforme a certidão;</w:t>
      </w:r>
    </w:p>
    <w:p w14:paraId="13A2CACB"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eastAsia="Times New Roman" w:cs="Times New Roman"/>
          <w:sz w:val="22"/>
          <w:szCs w:val="22"/>
        </w:rPr>
        <w:t xml:space="preserve">Regularidade </w:t>
      </w:r>
      <w:r w:rsidR="002537C2" w:rsidRPr="00693844">
        <w:rPr>
          <w:rFonts w:cs="Times New Roman"/>
          <w:sz w:val="22"/>
          <w:szCs w:val="22"/>
        </w:rPr>
        <w:t>no pagamento de precatórios judiciais, nos termos do art. 97 do Ato das Disposições Constitucionais Transitórias, comprovada por certidão emitida pelos Tribunal de Justiça, Tribunal Regional do Trabalho e Tribunal Regional Federal, ou por declaração do chefe do Poder Executivo ou do secretário de finanças, juntamente com a remessa da declaração para os citados tribunais, válida no mês da assinatura, e mediante consulta à Plataforma +Brasil, válida na data da consulta;</w:t>
      </w:r>
    </w:p>
    <w:p w14:paraId="0D43193F"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no pagamento de contribuições para o Fundo de Garantia do Tempo de Serviço (FGTS), nos termos dos arts. 29, inciso IV, e 116 da Lei nº 8.666, de 1993, e do art. 25, § 1º, inciso IV, alínea "a", da Lei Complementar nº 101, de 2000, comprovada pelo Certificado de Regularidade do FGTS, com validade conforme o certificado;</w:t>
      </w:r>
    </w:p>
    <w:p w14:paraId="2DE4FF60"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A</w:t>
      </w:r>
      <w:r w:rsidR="002537C2" w:rsidRPr="00693844">
        <w:rPr>
          <w:rFonts w:cs="Times New Roman"/>
          <w:sz w:val="22"/>
          <w:szCs w:val="22"/>
        </w:rPr>
        <w:t>dimplência financeira em empréstimos e financiamentos concedidos pela União, nos termos do art. 25, § 1º, inciso IV, alínea "a", da Lei Complementar nº 101, de 2000, comprovada mediante consulta ao Sistema de Acompanhamento de Haveres Financeiros junto a Estados e Municípios (Sahem), válida na data da consulta;</w:t>
      </w:r>
    </w:p>
    <w:p w14:paraId="6A64C21E"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perante o poder público federal, nos termos do art. 6º da Lei nº 10.522, de 2002, comprovada mediante consulta ao Cadastro Informativo dos Créditos não Quitados do Setor Público Federal (Cadin), válida na data da consulta;</w:t>
      </w:r>
    </w:p>
    <w:p w14:paraId="08346F99"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 xml:space="preserve">egularidade na prestação de contas de recursos federais, nos termos do art. 25, § 1º, inciso IV, alínea "a", da Lei Complementar nº 101, de 2000, comprovada mediante consulta ao subsistema Transferências do Siafi e à Plataforma +Brasil, válida na data da </w:t>
      </w:r>
      <w:r w:rsidR="002537C2" w:rsidRPr="00693844">
        <w:rPr>
          <w:rFonts w:cs="Times New Roman"/>
          <w:sz w:val="22"/>
          <w:szCs w:val="22"/>
        </w:rPr>
        <w:lastRenderedPageBreak/>
        <w:t>consulta;</w:t>
      </w:r>
    </w:p>
    <w:p w14:paraId="7543DB14"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xistência de área gestora dos recursos recebidos por transferência voluntária da União, com atribuições definidas para gestão, celebração, execução e prestação de contas, com lotação de, no mínimo, um servidor ou empregado público efetivo, em cumprimento ao Acórdão nº 1.905, de 2017, do Plenário do Tribunal de Contas da União, comprovada mediante declaração do chefe do Poder Executivo ou do secretário de finanças;</w:t>
      </w:r>
    </w:p>
    <w:p w14:paraId="3A3649A9"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P</w:t>
      </w:r>
      <w:r w:rsidR="002537C2" w:rsidRPr="00693844">
        <w:rPr>
          <w:rFonts w:cs="Times New Roman"/>
          <w:sz w:val="22"/>
          <w:szCs w:val="22"/>
        </w:rPr>
        <w:t>ublicação em meios oficiais dos Relatórios de Gestão Fiscal do exercício financeiro vigente e do anterior, pelos Poderes e órgãos listados no art. 20 da Lei Complementar nº 101, de 2000, inclusive as Defensorias Públicas, nos termos dos arts. 54, 55 e 63, inciso II, alínea "b", da Lei Complementar nº 101, de 2000, comprovada mediante homologação do atestado de publicação no Sistema de Informações Contábeis e Fiscais do Setor Público Brasileiro (Siconfi), com validade até a data limite de publicação do relatório subsequente, ou apresentação dos relatórios publicados em meio oficial ao gestor de órgão ou entidade concedente;</w:t>
      </w:r>
    </w:p>
    <w:p w14:paraId="3A1A6255"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ncaminhamento dos Relatórios de Gestão Fiscal do exercício financeiro vigente e do anterior pelos Poderes e órgãos listados no art. 20 da Lei Complementar nº 101, de 2000, inclusive as Defensorias Públicas, nos termos dos arts. 48, § 2º, 54, 55 e 63, inciso II, alínea "b", da Lei Complementar nº 101, de 2000, comprovados mediante consulta ao Siconfi, com validade até a data limite de publicação do relatório subsequente;</w:t>
      </w:r>
    </w:p>
    <w:p w14:paraId="0C62F720"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P</w:t>
      </w:r>
      <w:r w:rsidR="002537C2" w:rsidRPr="00693844">
        <w:rPr>
          <w:rFonts w:cs="Times New Roman"/>
          <w:sz w:val="22"/>
          <w:szCs w:val="22"/>
        </w:rPr>
        <w:t>ublicação em meios oficiais dos Relatórios Resumidos da Execução Orçamentária do exercício financeiro vigente e do anterior, nos termos dos arts. 52 e 53 da Lei Complementar nº 101, de 2000, comprovada mediante homologação do atestado de publicação no Siconfi, com validade até a data limite de publicação do relatório subsequente, ou apresentação dos relatórios publicados em meio oficial ao gestor de órgão ou entidade concedente;</w:t>
      </w:r>
    </w:p>
    <w:p w14:paraId="30CEF89D"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ncaminhamento dos Relatórios Resumidos da Execução Orçamentária do exercício financeiro vigente e do anterior, nos termos dos arts. 48, § 2º, 52 e 53 da Lei Complementar nº 101, de 2000, comprovado mediante consulta ao Siconfi, ao Sistema de Informações sobre Orçamentos Públicos em Educação (Siope) e ao Sistema de Informações sobre Orçamentos Públicos em Saúde (Siops), com validade até a data limite de publicação do relatório subsequente;</w:t>
      </w:r>
    </w:p>
    <w:p w14:paraId="288BA7DF"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ncaminhamento das Declarações das Contas Anuais relativas aos cinco últimos exercícios financeiros, nos termos dos arts. 48, § 2º, e 51 da Lei Complementar nº 101, de 2000, comprovado mediante consulta ao Siconfi, com validade até a data limite de encaminhamento das contas do exercício subsequente;</w:t>
      </w:r>
    </w:p>
    <w:p w14:paraId="7F32225A"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ncaminhamento da Matriz de Saldos Contábeis do exercício financeiro vigente e dos quatro anteriores, nos termos do art. 48, § 2º, da Lei Complementar nº 101, de 2000, comprovado mediante consulta ao Siconfi, com validade até a data limite de encaminhamento da matriz subsequente;</w:t>
      </w:r>
    </w:p>
    <w:p w14:paraId="698760BB"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ncaminhamento de informações para o Cadastro da Dívida Pública, nos termos do art. 32, § 4º da Lei Complementar nº 101, de 2000, comprovado mediante consulta ao Cadastro da Dívida Pública no Sistema de Análise da Dívida Pública, Operações de Crédito e Garantias da União, Estados e Municípios (Sadipem), válida na data da consulta;</w:t>
      </w:r>
    </w:p>
    <w:p w14:paraId="11FC9ACF"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D</w:t>
      </w:r>
      <w:r w:rsidR="002537C2" w:rsidRPr="00693844">
        <w:rPr>
          <w:rFonts w:cs="Times New Roman"/>
          <w:sz w:val="22"/>
          <w:szCs w:val="22"/>
        </w:rPr>
        <w:t xml:space="preserve">ivulgação da execução orçamentária e financeira em meio eletrônico, nos termos do art. 48, inciso II, da Lei Complementar nº 101, de 2000, comprovada por declaração de </w:t>
      </w:r>
      <w:r w:rsidR="002537C2" w:rsidRPr="00693844">
        <w:rPr>
          <w:rFonts w:cs="Times New Roman"/>
          <w:sz w:val="22"/>
          <w:szCs w:val="22"/>
        </w:rPr>
        <w:lastRenderedPageBreak/>
        <w:t>cumprimento, com validade no mês da assinatura, juntamente com a remessa da declaração para o</w:t>
      </w:r>
      <w:r w:rsidRPr="00693844">
        <w:rPr>
          <w:rFonts w:cs="Times New Roman"/>
          <w:sz w:val="22"/>
          <w:szCs w:val="22"/>
        </w:rPr>
        <w:t xml:space="preserve"> respectivo Tribunal de Contas</w:t>
      </w:r>
      <w:r w:rsidR="002537C2" w:rsidRPr="00693844">
        <w:rPr>
          <w:rFonts w:cs="Times New Roman"/>
          <w:sz w:val="22"/>
          <w:szCs w:val="22"/>
        </w:rPr>
        <w:t>, válida na data da consulta;</w:t>
      </w:r>
    </w:p>
    <w:p w14:paraId="1AB4FF15"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E</w:t>
      </w:r>
      <w:r w:rsidR="002537C2" w:rsidRPr="00693844">
        <w:rPr>
          <w:rFonts w:cs="Times New Roman"/>
          <w:sz w:val="22"/>
          <w:szCs w:val="22"/>
        </w:rPr>
        <w:t>xercício da plena competência tributária, nos termos do art. 11, parágrafo único, da Lei Complementar nº 101, de 2000, comprovado mediante inserção do atestado no Siconfi, com validade até a data limite para envio do atestado do exercício subsequente;</w:t>
      </w:r>
    </w:p>
    <w:p w14:paraId="46236D1D"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previdenciária, nos termos do art. 7º da Lei nº 9.717, de 27 de novembro de 1998, e do Decreto nº 3.788, de 11 de abril de 2001, comprovada pelo Certificado de Regularidade Previdenciária, com validade conforme o certificado;</w:t>
      </w:r>
    </w:p>
    <w:p w14:paraId="4CA430CB"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na concessão de incentivos fiscais, nos termos da Lei Complementar nº 24, de 7 de janeiro de 1975, comprovada por certidão ou documento similar fornecido pelo Conselho Nacional de Política Fazendária do Ministério da Economia;</w:t>
      </w:r>
    </w:p>
    <w:p w14:paraId="09C2C4DE" w14:textId="77777777" w:rsidR="00803767" w:rsidRPr="00693844" w:rsidRDefault="00803767" w:rsidP="00803767">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no fornecimento da relação das empresas públicas e das sociedades de economia mista ao Registro Público de Empresas Mercantis e Atividades Afins, nos termos do art. 92 da Lei nº 13.303, de 2016, comprovado por declaração do chefe do Poder Executivo ou do secretário de finanças, juntamente com o comprovante de remessa da declaração para o respectivo Tribunal de Contas, com validade no mês da assinatura;</w:t>
      </w:r>
    </w:p>
    <w:p w14:paraId="0A72B978" w14:textId="77777777" w:rsidR="00693844" w:rsidRPr="00693844" w:rsidRDefault="00803767"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na aplicação mínima de recursos em educação, nos termos do art. 212 da Constituição, observado o art. 110, inciso II, do Ato das Disposições Constitucionais Transitórias, e do art. 25, § 1º, inciso IV, alínea "b", da Lei Complementar nº 101, de 2000, comprovada mediante consulta ao Siope, com validade até 30 de janeiro do exercício subsequente, ou apresentação de certidão emitida pelo Tribunal de Contas competente dentro do seu período de validade;</w:t>
      </w:r>
    </w:p>
    <w:p w14:paraId="4AE40389"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na aplicação mínima de recursos em saúde, nos termos do art. 198, § 2º, da Constituição, observado o art. 110, inciso II, do Ato das Disposições Constitucionais Transitórias, e do art. 25, § 1º, inciso IV, alínea "b" da Lei Complementar nº 101, de 2000, comprovada mediante consulta ao Siops, válida na data da consulta, ou apresentação de certidão emitida pelo Tribunal de Contas competente dentro do seu período de validade;</w:t>
      </w:r>
    </w:p>
    <w:p w14:paraId="1A53A19B"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no cumprimento do limite das despesas com parcerias público-privadas, nos termos do art. 28 da Lei nº 11.079, de 30 de dezembro de 2004, comprovada mediante consulta ao Siconfi, ou por declaração do chefe do Poder Executivo ou do secretário de finanças, juntamente com o comprovante de remessa da declaração para o respectivo Tribunal de Contas, com validade até a data limite de publicação do relatório subsequente;</w:t>
      </w:r>
    </w:p>
    <w:p w14:paraId="6ADCDC49"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no cumprimento do limite de operações de crédito, inclusive por antecipação de receita orçamentária, nos termos do art. 25, § 1º, inciso IV, alínea "c", da Lei Complementar nº 101, de 2000, comprovada mediante consulta ao Siconfi, ou por declaração do chefe do Poder Executivo ou do secretário de finanças, juntamente com o comprovante de remessa da declaração para o respectivo Tribunal de Contas, com validade até a data limite de publicação do relatório subsequente;</w:t>
      </w:r>
    </w:p>
    <w:p w14:paraId="7B5C2622"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no cumprimento do limite das dívidas consolidada e mobiliária, nos termos do art. 25, § 1º, inciso IV, alínea "c", da Lei Complementar nº 101, de 2000, comprovada mediante declaração do chefe do Poder Executivo ou do secretário de finanças, juntamente com o comprovante de remessa da declaração para o respectivo Tribunal de Contas, com validade até a data limite de publicação do relatório subsequente;</w:t>
      </w:r>
    </w:p>
    <w:p w14:paraId="1DEDCC44"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 xml:space="preserve">egularidade no cumprimento do limite de inscrição em restos a pagar, nos termos do art. 25, § 1º, inciso IV, alínea "c", da Lei Complementar nº 101, de 2000, comprovada </w:t>
      </w:r>
      <w:r w:rsidR="002537C2" w:rsidRPr="00693844">
        <w:rPr>
          <w:rFonts w:cs="Times New Roman"/>
          <w:sz w:val="22"/>
          <w:szCs w:val="22"/>
        </w:rPr>
        <w:lastRenderedPageBreak/>
        <w:t>mediante declaração do chefe do Poder Executivo ou do secretário de finanças, juntamente com o comprovante de remessa da declaração para o respectivo Tribunal de Contas, com validade até a data limite de publicação do relatório subsequente;</w:t>
      </w:r>
    </w:p>
    <w:p w14:paraId="739EF8D2"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no cumprimento do limite de despesa total com pessoal de todos os Poderes e órgãos listados no art. 20 da Lei Complementar nº 101, de 2000, inclusive as Defensorias Públicas, nos termos do art. 25, § 1º, inciso IV, alínea "c", da Lei Complementar nº 101, de 2000, comprovada mediante declaração do chefe do Poder Executivo ou do secretário de finanças, juntamente com o comprovante de remessa da declaração para o respectivo Tribunal de Contas, com validade até a data limite de publicação do relatório subsequente;</w:t>
      </w:r>
    </w:p>
    <w:p w14:paraId="46214071"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na contratação de operação de crédito com instituição financeira, nos termos do art. 33 da Lei Complementar nº 101, de 2000, comprovada mediante declaração do chefe do Poder Executivo ou do secretário de finanças, juntamente com o comprovante de remessa da declaração para o respectivo Tribunal de Contas, com validade até a data limite de publicação do relatório subsequente;</w:t>
      </w:r>
    </w:p>
    <w:p w14:paraId="43CB1F7F"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na denominação de bens públicos de qualquer natureza, nos termos da Lei nº 6.454, de 24 de outubro de 1977, comprovada mediante declaração do chefe do Poder Executivo, com validade no mês da assinatura; e</w:t>
      </w:r>
    </w:p>
    <w:p w14:paraId="471134D9"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cs="Times New Roman"/>
          <w:sz w:val="22"/>
          <w:szCs w:val="22"/>
        </w:rPr>
        <w:t>R</w:t>
      </w:r>
      <w:r w:rsidR="002537C2" w:rsidRPr="00693844">
        <w:rPr>
          <w:rFonts w:cs="Times New Roman"/>
          <w:sz w:val="22"/>
          <w:szCs w:val="22"/>
        </w:rPr>
        <w:t>egularidade na destinação dos precatórios correspondentes ao rateio dos percentuais destinados aos profissionais do magistério e aos demais profissionais da educação básica, estabelecido no art. 47-A, § 1º e § 2º, da Lei nº 14.113, de 25 de dezembro de 2020, e no art. 3º da Lei nº 14.325, de 12 de abril de 2022, comprovada por declaração do chefe de Poder Executivo, do secretário de finanças ou de educação, juntamente com o comprovante de remessa da declaração para o respectivo Tribunal de Contas, com validade no mês da assinatura (Incluído pela Portaria Interministerial ME/CGU Nº 8.964, de 11 de outubro 2022).</w:t>
      </w:r>
    </w:p>
    <w:p w14:paraId="02369544" w14:textId="77777777" w:rsidR="00693844" w:rsidRPr="00693844" w:rsidRDefault="00693844" w:rsidP="00693844">
      <w:pPr>
        <w:pStyle w:val="LO-normal"/>
        <w:widowControl w:val="0"/>
        <w:spacing w:line="276" w:lineRule="auto"/>
        <w:ind w:left="1288"/>
        <w:jc w:val="both"/>
        <w:rPr>
          <w:rFonts w:eastAsia="Times New Roman" w:cs="Times New Roman"/>
          <w:sz w:val="22"/>
          <w:szCs w:val="22"/>
        </w:rPr>
      </w:pPr>
    </w:p>
    <w:p w14:paraId="29440908" w14:textId="77777777" w:rsidR="00693844" w:rsidRPr="00693844" w:rsidRDefault="00155B3F" w:rsidP="00693844">
      <w:pPr>
        <w:pStyle w:val="LO-normal"/>
        <w:widowControl w:val="0"/>
        <w:numPr>
          <w:ilvl w:val="1"/>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 xml:space="preserve">Não poderá participar do Chamamento </w:t>
      </w:r>
      <w:r w:rsidR="00693844" w:rsidRPr="00693844">
        <w:rPr>
          <w:rFonts w:eastAsia="Times New Roman" w:cs="Times New Roman"/>
          <w:color w:val="000000"/>
          <w:sz w:val="22"/>
          <w:szCs w:val="22"/>
        </w:rPr>
        <w:t>o município</w:t>
      </w:r>
      <w:r w:rsidRPr="00693844">
        <w:rPr>
          <w:rFonts w:eastAsia="Times New Roman" w:cs="Times New Roman"/>
          <w:color w:val="000000"/>
          <w:sz w:val="22"/>
          <w:szCs w:val="22"/>
        </w:rPr>
        <w:t xml:space="preserve"> que:</w:t>
      </w:r>
    </w:p>
    <w:p w14:paraId="523633B0" w14:textId="77777777" w:rsidR="00693844" w:rsidRPr="00693844" w:rsidRDefault="00693844" w:rsidP="00693844">
      <w:pPr>
        <w:pStyle w:val="LO-normal"/>
        <w:widowControl w:val="0"/>
        <w:numPr>
          <w:ilvl w:val="2"/>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Dirigente que t</w:t>
      </w:r>
      <w:r w:rsidR="00155B3F" w:rsidRPr="00693844">
        <w:rPr>
          <w:rFonts w:eastAsia="Times New Roman" w:cs="Times New Roman"/>
          <w:color w:val="000000"/>
          <w:sz w:val="22"/>
          <w:szCs w:val="22"/>
        </w:rPr>
        <w:t>enha tido as contas rejeitadas pela administração pública nos últimos cinco anos, exceto se:</w:t>
      </w:r>
    </w:p>
    <w:p w14:paraId="191D7D82" w14:textId="77777777" w:rsidR="00693844" w:rsidRPr="00693844" w:rsidRDefault="00155B3F" w:rsidP="00693844">
      <w:pPr>
        <w:pStyle w:val="LO-normal"/>
        <w:widowControl w:val="0"/>
        <w:numPr>
          <w:ilvl w:val="3"/>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For sanada a irregularidade que motivou a rejeição e quitados os débitos eventualmente imputados;</w:t>
      </w:r>
    </w:p>
    <w:p w14:paraId="534DBA88" w14:textId="77777777" w:rsidR="00693844" w:rsidRPr="00693844" w:rsidRDefault="00155B3F" w:rsidP="00693844">
      <w:pPr>
        <w:pStyle w:val="LO-normal"/>
        <w:widowControl w:val="0"/>
        <w:numPr>
          <w:ilvl w:val="3"/>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For reconsiderada ou revista a decisão pela rejeição;</w:t>
      </w:r>
    </w:p>
    <w:p w14:paraId="6F469E47" w14:textId="77777777" w:rsidR="00693844" w:rsidRPr="00693844" w:rsidRDefault="00155B3F" w:rsidP="00693844">
      <w:pPr>
        <w:pStyle w:val="LO-normal"/>
        <w:widowControl w:val="0"/>
        <w:numPr>
          <w:ilvl w:val="3"/>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A apreciação das contas estiver pendente de decisão sobre recurso com efeito suspensivo.</w:t>
      </w:r>
    </w:p>
    <w:p w14:paraId="7253A7FC" w14:textId="77777777" w:rsidR="00693844" w:rsidRPr="00693844" w:rsidRDefault="00155B3F" w:rsidP="00693844">
      <w:pPr>
        <w:pStyle w:val="LO-normal"/>
        <w:widowControl w:val="0"/>
        <w:numPr>
          <w:ilvl w:val="2"/>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Tenha tido contas de parceria julgadas irregulares ou rejeitadas por Tribunal ou Conselho de Contas de qualquer esfera da Federação, em decisão irrecorrível, nos últimos 8 (oito) anos;</w:t>
      </w:r>
    </w:p>
    <w:p w14:paraId="12FBB701" w14:textId="77777777" w:rsidR="00693844" w:rsidRPr="00693844" w:rsidRDefault="00155B3F" w:rsidP="00693844">
      <w:pPr>
        <w:pStyle w:val="LO-normal"/>
        <w:widowControl w:val="0"/>
        <w:numPr>
          <w:ilvl w:val="2"/>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Tenha entre seus dirigentes:</w:t>
      </w:r>
    </w:p>
    <w:p w14:paraId="47FFC1BB" w14:textId="77777777" w:rsidR="00693844" w:rsidRPr="00693844" w:rsidRDefault="00155B3F" w:rsidP="00693844">
      <w:pPr>
        <w:pStyle w:val="LO-normal"/>
        <w:widowControl w:val="0"/>
        <w:numPr>
          <w:ilvl w:val="3"/>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Pessoa cujas contas relativas a parcerias tenham sido julgadas irregulares ou rejeitadas por Tribunal ou Conselho de Contas de qualquer esfera da Federação, em decisão irrecorrível, nos últimos 8 (oito) anos;</w:t>
      </w:r>
    </w:p>
    <w:p w14:paraId="60B04092" w14:textId="77777777" w:rsidR="00693844" w:rsidRPr="00693844" w:rsidRDefault="00155B3F" w:rsidP="00693844">
      <w:pPr>
        <w:pStyle w:val="LO-normal"/>
        <w:widowControl w:val="0"/>
        <w:numPr>
          <w:ilvl w:val="3"/>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t>Pessoa julgada responsável por falta grave e inabilitada para o exercício de cargo em comissão ou função de confiança, enquanto durar a inabilitação;</w:t>
      </w:r>
    </w:p>
    <w:p w14:paraId="38889627" w14:textId="77777777" w:rsidR="00693844" w:rsidRDefault="00155B3F" w:rsidP="00693844">
      <w:pPr>
        <w:pStyle w:val="LO-normal"/>
        <w:widowControl w:val="0"/>
        <w:numPr>
          <w:ilvl w:val="3"/>
          <w:numId w:val="2"/>
        </w:numPr>
        <w:spacing w:line="276" w:lineRule="auto"/>
        <w:jc w:val="both"/>
        <w:rPr>
          <w:rFonts w:eastAsia="Times New Roman" w:cs="Times New Roman"/>
          <w:sz w:val="22"/>
          <w:szCs w:val="22"/>
        </w:rPr>
      </w:pPr>
      <w:r w:rsidRPr="00693844">
        <w:rPr>
          <w:rFonts w:eastAsia="Times New Roman" w:cs="Times New Roman"/>
          <w:color w:val="000000"/>
          <w:sz w:val="22"/>
          <w:szCs w:val="22"/>
        </w:rPr>
        <w:lastRenderedPageBreak/>
        <w:t xml:space="preserve">Responsável por ato de improbidade, enquanto durarem os prazos </w:t>
      </w:r>
      <w:r w:rsidRPr="00693844">
        <w:rPr>
          <w:rFonts w:eastAsia="Times New Roman" w:cs="Times New Roman"/>
          <w:sz w:val="22"/>
          <w:szCs w:val="22"/>
        </w:rPr>
        <w:t>estabelecidos nos</w:t>
      </w:r>
      <w:hyperlink r:id="rId9" w:anchor="art12i" w:history="1">
        <w:r w:rsidRPr="00693844">
          <w:rPr>
            <w:rFonts w:eastAsia="Times New Roman" w:cs="Times New Roman"/>
            <w:sz w:val="22"/>
            <w:szCs w:val="22"/>
          </w:rPr>
          <w:t xml:space="preserve"> incisos I, II e III do art. 12 da Lei no 8.429, de 2 de junho de 1992;</w:t>
        </w:r>
      </w:hyperlink>
    </w:p>
    <w:p w14:paraId="2D395052" w14:textId="77777777" w:rsidR="00693844" w:rsidRDefault="00155B3F" w:rsidP="00693844">
      <w:pPr>
        <w:pStyle w:val="LO-normal"/>
        <w:widowControl w:val="0"/>
        <w:numPr>
          <w:ilvl w:val="2"/>
          <w:numId w:val="2"/>
        </w:numPr>
        <w:spacing w:line="276" w:lineRule="auto"/>
        <w:jc w:val="both"/>
        <w:rPr>
          <w:rFonts w:eastAsia="Times New Roman" w:cs="Times New Roman"/>
          <w:sz w:val="22"/>
          <w:szCs w:val="22"/>
        </w:rPr>
      </w:pPr>
      <w:r w:rsidRPr="00693844">
        <w:rPr>
          <w:rFonts w:eastAsia="Times New Roman" w:cs="Times New Roman"/>
          <w:sz w:val="22"/>
          <w:szCs w:val="22"/>
        </w:rPr>
        <w:t>É vedada a participação de</w:t>
      </w:r>
      <w:r w:rsidR="00693844" w:rsidRPr="00693844">
        <w:rPr>
          <w:rFonts w:eastAsia="Times New Roman" w:cs="Times New Roman"/>
          <w:sz w:val="22"/>
          <w:szCs w:val="22"/>
        </w:rPr>
        <w:t xml:space="preserve"> parentes de</w:t>
      </w:r>
      <w:r w:rsidRPr="00693844">
        <w:rPr>
          <w:rFonts w:eastAsia="Times New Roman" w:cs="Times New Roman"/>
          <w:sz w:val="22"/>
          <w:szCs w:val="22"/>
        </w:rPr>
        <w:t xml:space="preserve"> servidores ou dirigentes do CAU/PR no projeto a ser apoiado, bem como seus cônjuges, companheiros ou parentes até segundo grau;</w:t>
      </w:r>
    </w:p>
    <w:p w14:paraId="0EB27B59" w14:textId="0ACB2B17" w:rsidR="00155B3F" w:rsidRPr="00693844" w:rsidRDefault="00155B3F" w:rsidP="00693844">
      <w:pPr>
        <w:pStyle w:val="LO-normal"/>
        <w:widowControl w:val="0"/>
        <w:numPr>
          <w:ilvl w:val="2"/>
          <w:numId w:val="2"/>
        </w:numPr>
        <w:spacing w:line="276" w:lineRule="auto"/>
        <w:jc w:val="both"/>
        <w:rPr>
          <w:rFonts w:eastAsia="Times New Roman" w:cs="Times New Roman"/>
          <w:sz w:val="22"/>
          <w:szCs w:val="22"/>
        </w:rPr>
      </w:pPr>
      <w:r w:rsidRPr="00693844">
        <w:rPr>
          <w:rFonts w:eastAsia="Times New Roman" w:cs="Times New Roman"/>
          <w:sz w:val="22"/>
          <w:szCs w:val="22"/>
        </w:rPr>
        <w:t>Entende-se por dirigentes do CAU/PR: presidente, vice-presidente e coordenadores</w:t>
      </w:r>
      <w:r w:rsidRPr="00693844">
        <w:rPr>
          <w:rFonts w:eastAsia="Times New Roman" w:cs="Times New Roman"/>
          <w:sz w:val="22"/>
          <w:szCs w:val="22"/>
        </w:rPr>
        <w:br/>
        <w:t xml:space="preserve">de comissões. </w:t>
      </w:r>
    </w:p>
    <w:p w14:paraId="28D2CFEF" w14:textId="77777777" w:rsidR="00044C9C" w:rsidRDefault="00044C9C" w:rsidP="00331986">
      <w:pPr>
        <w:pStyle w:val="LO-normal"/>
        <w:widowControl w:val="0"/>
        <w:tabs>
          <w:tab w:val="left" w:pos="567"/>
        </w:tabs>
        <w:spacing w:line="276" w:lineRule="auto"/>
        <w:jc w:val="both"/>
        <w:rPr>
          <w:rFonts w:eastAsia="Times New Roman" w:cs="Times New Roman"/>
          <w:color w:val="000000"/>
          <w:sz w:val="22"/>
          <w:szCs w:val="22"/>
        </w:rPr>
      </w:pPr>
    </w:p>
    <w:p w14:paraId="65AD684B" w14:textId="77777777" w:rsidR="00C241E6" w:rsidRDefault="00C241E6" w:rsidP="00331986">
      <w:pPr>
        <w:pStyle w:val="LO-normal"/>
        <w:widowControl w:val="0"/>
        <w:tabs>
          <w:tab w:val="left" w:pos="567"/>
        </w:tabs>
        <w:spacing w:line="276" w:lineRule="auto"/>
        <w:jc w:val="both"/>
        <w:rPr>
          <w:rFonts w:eastAsia="Times New Roman" w:cs="Times New Roman"/>
          <w:color w:val="000000"/>
          <w:sz w:val="22"/>
          <w:szCs w:val="22"/>
        </w:rPr>
      </w:pPr>
    </w:p>
    <w:p w14:paraId="54BE2792" w14:textId="77777777" w:rsidR="00044C9C" w:rsidRDefault="00044C9C" w:rsidP="00331986">
      <w:pPr>
        <w:pStyle w:val="PargrafodaLista"/>
        <w:numPr>
          <w:ilvl w:val="0"/>
          <w:numId w:val="26"/>
        </w:numPr>
        <w:shd w:val="clear" w:color="auto" w:fill="BFBFBF" w:themeFill="background1" w:themeFillShade="BF"/>
        <w:ind w:left="0" w:firstLine="0"/>
        <w:jc w:val="both"/>
        <w:rPr>
          <w:rFonts w:ascii="Times New Roman" w:hAnsi="Times New Roman"/>
          <w:b/>
          <w:sz w:val="22"/>
          <w:szCs w:val="22"/>
        </w:rPr>
      </w:pPr>
      <w:r>
        <w:rPr>
          <w:rFonts w:ascii="Times New Roman" w:hAnsi="Times New Roman"/>
          <w:b/>
          <w:sz w:val="22"/>
          <w:szCs w:val="22"/>
        </w:rPr>
        <w:t>DA DESPESA E DOS RECURSOS ORÇAMENTÁRIOS</w:t>
      </w:r>
    </w:p>
    <w:p w14:paraId="1E00E189" w14:textId="77777777" w:rsidR="00044C9C" w:rsidRDefault="00044C9C" w:rsidP="00331986">
      <w:pPr>
        <w:pStyle w:val="PargrafodaLista"/>
        <w:ind w:left="0"/>
        <w:jc w:val="both"/>
        <w:rPr>
          <w:rFonts w:ascii="Times New Roman" w:hAnsi="Times New Roman"/>
          <w:b/>
          <w:sz w:val="22"/>
          <w:szCs w:val="22"/>
        </w:rPr>
      </w:pPr>
    </w:p>
    <w:p w14:paraId="22D901EA" w14:textId="5BB0C796" w:rsidR="00044C9C" w:rsidRPr="00AC629D" w:rsidRDefault="00044C9C" w:rsidP="00331986">
      <w:pPr>
        <w:pStyle w:val="PargrafodaLista"/>
        <w:numPr>
          <w:ilvl w:val="1"/>
          <w:numId w:val="26"/>
        </w:numPr>
        <w:ind w:left="567" w:hanging="567"/>
        <w:jc w:val="both"/>
        <w:rPr>
          <w:rFonts w:ascii="Times New Roman" w:hAnsi="Times New Roman"/>
          <w:b/>
          <w:sz w:val="22"/>
          <w:szCs w:val="22"/>
        </w:rPr>
      </w:pPr>
      <w:r w:rsidRPr="00AC629D">
        <w:rPr>
          <w:rFonts w:ascii="Times New Roman" w:hAnsi="Times New Roman"/>
          <w:sz w:val="22"/>
          <w:szCs w:val="22"/>
        </w:rPr>
        <w:t xml:space="preserve">A despesa com a execução </w:t>
      </w:r>
      <w:r w:rsidR="00693844" w:rsidRPr="00AC629D">
        <w:rPr>
          <w:rFonts w:ascii="Times New Roman" w:hAnsi="Times New Roman"/>
          <w:sz w:val="22"/>
          <w:szCs w:val="22"/>
        </w:rPr>
        <w:t>dos convênios</w:t>
      </w:r>
      <w:r w:rsidR="009B4661" w:rsidRPr="00AC629D">
        <w:rPr>
          <w:rFonts w:ascii="Times New Roman" w:hAnsi="Times New Roman"/>
          <w:sz w:val="22"/>
          <w:szCs w:val="22"/>
        </w:rPr>
        <w:t xml:space="preserve"> a serem firmado</w:t>
      </w:r>
      <w:r w:rsidRPr="00AC629D">
        <w:rPr>
          <w:rFonts w:ascii="Times New Roman" w:hAnsi="Times New Roman"/>
          <w:sz w:val="22"/>
          <w:szCs w:val="22"/>
        </w:rPr>
        <w:t xml:space="preserve">s, nos termos deste Edital são do montante </w:t>
      </w:r>
      <w:r w:rsidRPr="00AC629D">
        <w:rPr>
          <w:rFonts w:ascii="Times New Roman" w:hAnsi="Times New Roman"/>
          <w:color w:val="000000"/>
          <w:sz w:val="22"/>
          <w:szCs w:val="22"/>
        </w:rPr>
        <w:t xml:space="preserve">de R$ </w:t>
      </w:r>
      <w:r w:rsidR="000F08D3" w:rsidRPr="00AC629D">
        <w:rPr>
          <w:rFonts w:ascii="Times New Roman" w:hAnsi="Times New Roman"/>
          <w:color w:val="000000"/>
          <w:sz w:val="22"/>
          <w:szCs w:val="22"/>
        </w:rPr>
        <w:t>2</w:t>
      </w:r>
      <w:r w:rsidRPr="00AC629D">
        <w:rPr>
          <w:rFonts w:ascii="Times New Roman" w:hAnsi="Times New Roman"/>
          <w:color w:val="000000"/>
          <w:sz w:val="22"/>
          <w:szCs w:val="22"/>
        </w:rPr>
        <w:t>00.000,00 (</w:t>
      </w:r>
      <w:r w:rsidR="000F08D3" w:rsidRPr="00AC629D">
        <w:rPr>
          <w:rFonts w:ascii="Times New Roman" w:hAnsi="Times New Roman"/>
          <w:color w:val="000000"/>
          <w:sz w:val="22"/>
          <w:szCs w:val="22"/>
        </w:rPr>
        <w:t xml:space="preserve">duzentos </w:t>
      </w:r>
      <w:r w:rsidRPr="00AC629D">
        <w:rPr>
          <w:rFonts w:ascii="Times New Roman" w:hAnsi="Times New Roman"/>
          <w:color w:val="000000"/>
          <w:sz w:val="22"/>
          <w:szCs w:val="22"/>
        </w:rPr>
        <w:t>mil reais).</w:t>
      </w:r>
    </w:p>
    <w:p w14:paraId="1D380C4A" w14:textId="77777777" w:rsidR="008E15A6" w:rsidRPr="00C63D2C" w:rsidRDefault="00044C9C" w:rsidP="008E15A6">
      <w:pPr>
        <w:pStyle w:val="PargrafodaLista"/>
        <w:numPr>
          <w:ilvl w:val="2"/>
          <w:numId w:val="26"/>
        </w:numPr>
        <w:suppressAutoHyphens w:val="0"/>
        <w:spacing w:line="264" w:lineRule="auto"/>
        <w:ind w:left="1134" w:hanging="567"/>
        <w:jc w:val="both"/>
        <w:rPr>
          <w:rFonts w:ascii="Times New Roman" w:hAnsi="Times New Roman"/>
          <w:sz w:val="22"/>
          <w:szCs w:val="22"/>
        </w:rPr>
      </w:pPr>
      <w:r w:rsidRPr="00AC629D">
        <w:rPr>
          <w:rFonts w:ascii="Times New Roman" w:hAnsi="Times New Roman"/>
          <w:sz w:val="22"/>
          <w:szCs w:val="22"/>
        </w:rPr>
        <w:t xml:space="preserve">A Dotação Orçamentária para a despesa prevista, relativa ao exercício de 2023, advirá do Centro de Custo </w:t>
      </w:r>
      <w:r w:rsidR="008E15A6" w:rsidRPr="00AC629D">
        <w:rPr>
          <w:rFonts w:ascii="Times New Roman" w:hAnsi="Times New Roman"/>
          <w:color w:val="434343"/>
          <w:sz w:val="22"/>
          <w:szCs w:val="22"/>
          <w:shd w:val="clear" w:color="auto" w:fill="FFFFFF"/>
        </w:rPr>
        <w:t>4.01.</w:t>
      </w:r>
      <w:r w:rsidR="008E15A6" w:rsidRPr="00C63D2C">
        <w:rPr>
          <w:rFonts w:ascii="Times New Roman" w:hAnsi="Times New Roman"/>
          <w:color w:val="434343"/>
          <w:sz w:val="22"/>
          <w:szCs w:val="22"/>
          <w:shd w:val="clear" w:color="auto" w:fill="FFFFFF"/>
        </w:rPr>
        <w:t>05.02.10 - PROJETOS DA PRESIDÊNCIA - PROJETO ESPECÍFICO - ESCRITÓRIOS PÚBLICOS DE ATHIS </w:t>
      </w:r>
      <w:r w:rsidR="008E15A6" w:rsidRPr="00C63D2C">
        <w:rPr>
          <w:rFonts w:ascii="Times New Roman" w:hAnsi="Times New Roman"/>
          <w:sz w:val="22"/>
          <w:szCs w:val="22"/>
        </w:rPr>
        <w:t>,</w:t>
      </w:r>
      <w:r w:rsidR="008E15A6">
        <w:rPr>
          <w:rFonts w:ascii="Times New Roman" w:hAnsi="Times New Roman"/>
          <w:sz w:val="22"/>
          <w:szCs w:val="22"/>
        </w:rPr>
        <w:t xml:space="preserve"> </w:t>
      </w:r>
      <w:r w:rsidR="008E15A6" w:rsidRPr="00C63D2C">
        <w:rPr>
          <w:rFonts w:ascii="Times New Roman" w:hAnsi="Times New Roman"/>
          <w:sz w:val="22"/>
          <w:szCs w:val="22"/>
        </w:rPr>
        <w:t>Conta Orçamentária 6.2.2.1.1.01.07.02.002 – Convênios, Acordos e Ajuda a Entidades.</w:t>
      </w:r>
    </w:p>
    <w:p w14:paraId="57330FCC" w14:textId="77777777" w:rsidR="00CE0F68" w:rsidRDefault="00CE0F68" w:rsidP="00331986">
      <w:pPr>
        <w:pStyle w:val="PargrafodaLista"/>
        <w:suppressAutoHyphens w:val="0"/>
        <w:spacing w:line="264" w:lineRule="auto"/>
        <w:ind w:left="1134"/>
        <w:jc w:val="both"/>
        <w:rPr>
          <w:rFonts w:ascii="Times New Roman" w:hAnsi="Times New Roman"/>
          <w:sz w:val="22"/>
          <w:szCs w:val="22"/>
        </w:rPr>
      </w:pPr>
    </w:p>
    <w:p w14:paraId="75DFC218" w14:textId="03607C44" w:rsidR="00CE0F68" w:rsidRDefault="00CE0F68" w:rsidP="00331986">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As liberações de recursos obedecerão ao cronograma de desembolso, que guardará consonância com as metas </w:t>
      </w:r>
      <w:r w:rsidR="00DC4E4B">
        <w:rPr>
          <w:rFonts w:eastAsia="Times New Roman" w:cs="Times New Roman"/>
          <w:color w:val="000000"/>
          <w:sz w:val="22"/>
          <w:szCs w:val="22"/>
        </w:rPr>
        <w:t>do convênio</w:t>
      </w:r>
      <w:r>
        <w:rPr>
          <w:rFonts w:eastAsia="Times New Roman" w:cs="Times New Roman"/>
          <w:color w:val="000000"/>
          <w:sz w:val="22"/>
          <w:szCs w:val="22"/>
        </w:rPr>
        <w:t>.</w:t>
      </w:r>
    </w:p>
    <w:p w14:paraId="24260164" w14:textId="77777777" w:rsidR="00CE0F68" w:rsidRDefault="00CE0F68" w:rsidP="00331986">
      <w:pPr>
        <w:pStyle w:val="LO-normal"/>
        <w:widowControl w:val="0"/>
        <w:spacing w:line="276" w:lineRule="auto"/>
        <w:jc w:val="both"/>
        <w:rPr>
          <w:rFonts w:eastAsia="Times New Roman" w:cs="Times New Roman"/>
          <w:color w:val="000000"/>
          <w:sz w:val="22"/>
          <w:szCs w:val="22"/>
        </w:rPr>
      </w:pPr>
    </w:p>
    <w:p w14:paraId="611017BE" w14:textId="77777777" w:rsidR="00CE0F68" w:rsidRDefault="00CE0F68" w:rsidP="00331986">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Os recursos recebidos em decorrência da parceria serão depositados em </w:t>
      </w:r>
      <w:r w:rsidRPr="00693844">
        <w:rPr>
          <w:rFonts w:eastAsia="Times New Roman" w:cs="Times New Roman"/>
          <w:b/>
          <w:color w:val="000000"/>
          <w:sz w:val="22"/>
          <w:szCs w:val="22"/>
          <w:u w:val="single"/>
        </w:rPr>
        <w:t>conta</w:t>
      </w:r>
      <w:r w:rsidRPr="00693844">
        <w:rPr>
          <w:rFonts w:eastAsia="Times New Roman" w:cs="Times New Roman"/>
          <w:b/>
          <w:color w:val="000000"/>
          <w:sz w:val="22"/>
          <w:szCs w:val="22"/>
        </w:rPr>
        <w:t xml:space="preserve"> </w:t>
      </w:r>
      <w:r w:rsidRPr="00693844">
        <w:rPr>
          <w:rFonts w:eastAsia="Times New Roman" w:cs="Times New Roman"/>
          <w:b/>
          <w:color w:val="000000"/>
          <w:sz w:val="22"/>
          <w:szCs w:val="22"/>
          <w:u w:val="single"/>
        </w:rPr>
        <w:t>corrente</w:t>
      </w:r>
      <w:r w:rsidRPr="00693844">
        <w:rPr>
          <w:rFonts w:eastAsia="Times New Roman" w:cs="Times New Roman"/>
          <w:b/>
          <w:color w:val="000000"/>
          <w:sz w:val="22"/>
          <w:szCs w:val="22"/>
        </w:rPr>
        <w:t xml:space="preserve"> </w:t>
      </w:r>
      <w:r w:rsidRPr="00693844">
        <w:rPr>
          <w:rFonts w:eastAsia="Times New Roman" w:cs="Times New Roman"/>
          <w:b/>
          <w:color w:val="000000"/>
          <w:sz w:val="22"/>
          <w:szCs w:val="22"/>
          <w:u w:val="single"/>
        </w:rPr>
        <w:t>específica</w:t>
      </w:r>
      <w:r>
        <w:rPr>
          <w:rFonts w:eastAsia="Times New Roman" w:cs="Times New Roman"/>
          <w:color w:val="000000"/>
          <w:sz w:val="22"/>
          <w:szCs w:val="22"/>
        </w:rPr>
        <w:t xml:space="preserve"> isenta de tarifa bancária em qualquer instituição pública.</w:t>
      </w:r>
    </w:p>
    <w:p w14:paraId="416BB9A0" w14:textId="77777777" w:rsidR="00CE0F68" w:rsidRDefault="00CE0F68" w:rsidP="00331986">
      <w:pPr>
        <w:pStyle w:val="LO-normal"/>
        <w:widowControl w:val="0"/>
        <w:jc w:val="both"/>
        <w:rPr>
          <w:rFonts w:eastAsia="Times New Roman" w:cs="Times New Roman"/>
          <w:color w:val="000000"/>
          <w:sz w:val="22"/>
          <w:szCs w:val="22"/>
        </w:rPr>
      </w:pPr>
    </w:p>
    <w:p w14:paraId="5CBD14A7" w14:textId="4293061F" w:rsidR="00CE0F68" w:rsidRDefault="00CE0F68" w:rsidP="00331986">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Nas contratações e na realização de despesas e pagamentos em geral efetuados com recursos da parceria, </w:t>
      </w:r>
      <w:r w:rsidR="00DC4E4B">
        <w:rPr>
          <w:rFonts w:eastAsia="Times New Roman" w:cs="Times New Roman"/>
          <w:color w:val="000000"/>
          <w:sz w:val="22"/>
          <w:szCs w:val="22"/>
        </w:rPr>
        <w:t xml:space="preserve">o município </w:t>
      </w:r>
      <w:r>
        <w:rPr>
          <w:rFonts w:eastAsia="Times New Roman" w:cs="Times New Roman"/>
          <w:color w:val="000000"/>
          <w:sz w:val="22"/>
          <w:szCs w:val="22"/>
        </w:rPr>
        <w:t xml:space="preserve">deverá observar o instrumento de </w:t>
      </w:r>
      <w:r w:rsidR="00DC4E4B">
        <w:rPr>
          <w:rFonts w:eastAsia="Times New Roman" w:cs="Times New Roman"/>
          <w:color w:val="000000"/>
          <w:sz w:val="22"/>
          <w:szCs w:val="22"/>
        </w:rPr>
        <w:t>parceria e a legislação regente</w:t>
      </w:r>
      <w:r>
        <w:rPr>
          <w:rFonts w:eastAsia="Times New Roman" w:cs="Times New Roman"/>
          <w:color w:val="000000"/>
          <w:sz w:val="22"/>
          <w:szCs w:val="22"/>
        </w:rPr>
        <w:t>. É recomendável a leitura integra</w:t>
      </w:r>
      <w:r w:rsidR="00DC4E4B">
        <w:rPr>
          <w:rFonts w:eastAsia="Times New Roman" w:cs="Times New Roman"/>
          <w:color w:val="000000"/>
          <w:sz w:val="22"/>
          <w:szCs w:val="22"/>
        </w:rPr>
        <w:t>l dessa legislação, não podendo o</w:t>
      </w:r>
      <w:r>
        <w:rPr>
          <w:rFonts w:eastAsia="Times New Roman" w:cs="Times New Roman"/>
          <w:color w:val="000000"/>
          <w:sz w:val="22"/>
          <w:szCs w:val="22"/>
        </w:rPr>
        <w:t xml:space="preserve"> dirigente alegar, futuramente, que não a conhece, seja para deixar de cumpri-la, seja para evitar as sanções cabíveis. </w:t>
      </w:r>
    </w:p>
    <w:p w14:paraId="5CCE293A" w14:textId="77777777" w:rsidR="00CE0F68" w:rsidRDefault="00CE0F68" w:rsidP="00331986">
      <w:pPr>
        <w:pStyle w:val="LO-normal"/>
        <w:widowControl w:val="0"/>
        <w:jc w:val="both"/>
        <w:rPr>
          <w:rFonts w:eastAsia="Times New Roman" w:cs="Times New Roman"/>
          <w:color w:val="000000"/>
          <w:sz w:val="22"/>
          <w:szCs w:val="22"/>
        </w:rPr>
      </w:pPr>
    </w:p>
    <w:p w14:paraId="16D26157" w14:textId="70F3D12C" w:rsidR="00CE0F68" w:rsidRDefault="00DC4E4B" w:rsidP="00331986">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É vedado remunerar, a qualquer r</w:t>
      </w:r>
      <w:r w:rsidR="00CE0F68">
        <w:rPr>
          <w:rFonts w:eastAsia="Times New Roman" w:cs="Times New Roman"/>
          <w:color w:val="000000"/>
          <w:sz w:val="22"/>
          <w:szCs w:val="22"/>
        </w:rPr>
        <w:t>ótulo, com recursos vinculados à 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da União. </w:t>
      </w:r>
    </w:p>
    <w:p w14:paraId="1FECFA4F" w14:textId="77777777" w:rsidR="00CE0F68" w:rsidRDefault="00CE0F68" w:rsidP="00331986">
      <w:pPr>
        <w:pStyle w:val="LO-normal"/>
        <w:widowControl w:val="0"/>
        <w:spacing w:line="276" w:lineRule="auto"/>
        <w:jc w:val="both"/>
        <w:rPr>
          <w:rFonts w:eastAsia="Times New Roman" w:cs="Times New Roman"/>
          <w:color w:val="000000"/>
          <w:sz w:val="22"/>
          <w:szCs w:val="22"/>
        </w:rPr>
      </w:pPr>
    </w:p>
    <w:p w14:paraId="614B68E9" w14:textId="77F1A607" w:rsidR="00CE0F68" w:rsidRDefault="00CE0F68" w:rsidP="00331986">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Eventuais saldos financeiros remanescentes dos recursos públicos transferidos serão devolvidos à administração pública por ocasião da conclusão, denúncia, rescisão ou extinção da parceria</w:t>
      </w:r>
      <w:r w:rsidR="00DC4E4B">
        <w:rPr>
          <w:rFonts w:eastAsia="Times New Roman" w:cs="Times New Roman"/>
          <w:color w:val="000000"/>
          <w:sz w:val="22"/>
          <w:szCs w:val="22"/>
        </w:rPr>
        <w:t>.</w:t>
      </w:r>
    </w:p>
    <w:p w14:paraId="2504A609" w14:textId="77777777" w:rsidR="00CE0F68" w:rsidRDefault="00CE0F68" w:rsidP="00331986">
      <w:pPr>
        <w:pStyle w:val="LO-normal"/>
        <w:widowControl w:val="0"/>
        <w:spacing w:line="276" w:lineRule="auto"/>
        <w:jc w:val="both"/>
        <w:rPr>
          <w:rFonts w:eastAsia="Times New Roman" w:cs="Times New Roman"/>
          <w:color w:val="000000"/>
          <w:sz w:val="22"/>
          <w:szCs w:val="22"/>
        </w:rPr>
      </w:pPr>
    </w:p>
    <w:p w14:paraId="64F2553B" w14:textId="56C01C58" w:rsidR="00044C9C" w:rsidRDefault="00CE0F68" w:rsidP="00331986">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25766383" w14:textId="77777777" w:rsidR="00B2776C" w:rsidRDefault="00B2776C" w:rsidP="00331986">
      <w:pPr>
        <w:pStyle w:val="PargrafodaLista"/>
        <w:rPr>
          <w:rFonts w:eastAsia="Times New Roman"/>
          <w:color w:val="000000"/>
          <w:sz w:val="22"/>
          <w:szCs w:val="22"/>
        </w:rPr>
      </w:pPr>
    </w:p>
    <w:p w14:paraId="4886F3C4" w14:textId="77777777" w:rsidR="00C241E6" w:rsidRPr="00886C33" w:rsidRDefault="00C241E6" w:rsidP="00886C33">
      <w:pPr>
        <w:spacing w:line="264" w:lineRule="auto"/>
        <w:jc w:val="both"/>
        <w:rPr>
          <w:sz w:val="22"/>
          <w:szCs w:val="22"/>
        </w:rPr>
      </w:pPr>
    </w:p>
    <w:p w14:paraId="3FBCB723" w14:textId="16C805E6" w:rsidR="00044C9C" w:rsidRDefault="002B61A8" w:rsidP="00331986">
      <w:pPr>
        <w:pStyle w:val="PargrafodaLista"/>
        <w:numPr>
          <w:ilvl w:val="0"/>
          <w:numId w:val="26"/>
        </w:numPr>
        <w:shd w:val="clear" w:color="auto" w:fill="BFBFBF" w:themeFill="background1" w:themeFillShade="BF"/>
        <w:ind w:right="106"/>
        <w:jc w:val="both"/>
        <w:rPr>
          <w:rFonts w:ascii="Times New Roman" w:hAnsi="Times New Roman"/>
          <w:b/>
          <w:sz w:val="22"/>
          <w:szCs w:val="22"/>
        </w:rPr>
      </w:pPr>
      <w:r>
        <w:rPr>
          <w:rFonts w:ascii="Times New Roman" w:hAnsi="Times New Roman"/>
          <w:b/>
          <w:sz w:val="22"/>
          <w:szCs w:val="22"/>
        </w:rPr>
        <w:t>D</w:t>
      </w:r>
      <w:r w:rsidR="005B5CA0">
        <w:rPr>
          <w:rFonts w:ascii="Times New Roman" w:hAnsi="Times New Roman"/>
          <w:b/>
          <w:sz w:val="22"/>
          <w:szCs w:val="22"/>
        </w:rPr>
        <w:t xml:space="preserve">A PROPOSTA DE TRABALHO E DO PLANO DE </w:t>
      </w:r>
      <w:r>
        <w:rPr>
          <w:rFonts w:ascii="Times New Roman" w:hAnsi="Times New Roman"/>
          <w:b/>
          <w:sz w:val="22"/>
          <w:szCs w:val="22"/>
        </w:rPr>
        <w:t>TRABALHO</w:t>
      </w:r>
    </w:p>
    <w:p w14:paraId="45CA9979" w14:textId="77777777" w:rsidR="00044C9C" w:rsidRDefault="00044C9C" w:rsidP="00331986">
      <w:pPr>
        <w:pStyle w:val="PargrafodaLista"/>
        <w:ind w:left="567" w:right="106"/>
        <w:jc w:val="both"/>
        <w:rPr>
          <w:rFonts w:ascii="Times New Roman" w:hAnsi="Times New Roman"/>
          <w:b/>
          <w:sz w:val="22"/>
          <w:szCs w:val="22"/>
        </w:rPr>
      </w:pPr>
    </w:p>
    <w:p w14:paraId="69729628" w14:textId="55E2C4EA" w:rsidR="00886C33" w:rsidRDefault="002B61A8" w:rsidP="00886C33">
      <w:pPr>
        <w:pStyle w:val="PargrafodaLista"/>
        <w:numPr>
          <w:ilvl w:val="1"/>
          <w:numId w:val="26"/>
        </w:numPr>
        <w:suppressAutoHyphens w:val="0"/>
        <w:ind w:left="567" w:hanging="567"/>
        <w:jc w:val="both"/>
        <w:rPr>
          <w:rFonts w:ascii="Times New Roman" w:hAnsi="Times New Roman"/>
          <w:sz w:val="22"/>
          <w:szCs w:val="22"/>
        </w:rPr>
      </w:pPr>
      <w:r>
        <w:rPr>
          <w:rFonts w:ascii="Times New Roman" w:hAnsi="Times New Roman"/>
          <w:sz w:val="22"/>
          <w:szCs w:val="22"/>
        </w:rPr>
        <w:lastRenderedPageBreak/>
        <w:t xml:space="preserve">Na proposição e na execução das propostas de trabalho e no plano de trabalho </w:t>
      </w:r>
      <w:r w:rsidR="00044C9C">
        <w:rPr>
          <w:rFonts w:ascii="Times New Roman" w:hAnsi="Times New Roman"/>
          <w:sz w:val="22"/>
          <w:szCs w:val="22"/>
        </w:rPr>
        <w:t>deverão ser observadas as disposições previstas neste edital</w:t>
      </w:r>
      <w:r w:rsidR="00044C9C" w:rsidRPr="00D045F6">
        <w:rPr>
          <w:rFonts w:ascii="Times New Roman" w:hAnsi="Times New Roman"/>
          <w:sz w:val="22"/>
          <w:szCs w:val="22"/>
        </w:rPr>
        <w:t xml:space="preserve">, </w:t>
      </w:r>
      <w:r w:rsidR="00044C9C" w:rsidRPr="00AC629D">
        <w:rPr>
          <w:rFonts w:ascii="Times New Roman" w:hAnsi="Times New Roman"/>
          <w:sz w:val="22"/>
          <w:szCs w:val="22"/>
        </w:rPr>
        <w:t>na</w:t>
      </w:r>
      <w:r w:rsidR="00544CFC" w:rsidRPr="00AC629D">
        <w:rPr>
          <w:rFonts w:ascii="Times New Roman" w:hAnsi="Times New Roman"/>
          <w:sz w:val="22"/>
          <w:szCs w:val="22"/>
        </w:rPr>
        <w:t>s</w:t>
      </w:r>
      <w:r w:rsidR="00044C9C" w:rsidRPr="00AC629D">
        <w:rPr>
          <w:rFonts w:ascii="Times New Roman" w:hAnsi="Times New Roman"/>
          <w:sz w:val="22"/>
          <w:szCs w:val="22"/>
        </w:rPr>
        <w:t xml:space="preserve"> </w:t>
      </w:r>
      <w:r w:rsidR="00544CFC" w:rsidRPr="00AC629D">
        <w:rPr>
          <w:rFonts w:ascii="Times New Roman" w:hAnsi="Times New Roman"/>
          <w:sz w:val="22"/>
          <w:szCs w:val="22"/>
        </w:rPr>
        <w:t>da Deliberação Plenária CAU/PR n° 0099-08/2019, de 27 de agosto de 2019, alterada pela Deliberação Plenária 156-05, de 23 de junho de 2023</w:t>
      </w:r>
      <w:r w:rsidR="00044C9C" w:rsidRPr="00AC629D">
        <w:rPr>
          <w:rFonts w:ascii="Times New Roman" w:hAnsi="Times New Roman"/>
          <w:sz w:val="22"/>
          <w:szCs w:val="22"/>
        </w:rPr>
        <w:t>,</w:t>
      </w:r>
      <w:r w:rsidR="00044C9C" w:rsidRPr="00D045F6">
        <w:rPr>
          <w:rFonts w:ascii="Times New Roman" w:hAnsi="Times New Roman"/>
          <w:color w:val="FF0000"/>
          <w:sz w:val="22"/>
          <w:szCs w:val="22"/>
        </w:rPr>
        <w:t xml:space="preserve"> </w:t>
      </w:r>
      <w:r w:rsidR="00044C9C">
        <w:rPr>
          <w:rFonts w:ascii="Times New Roman" w:hAnsi="Times New Roman"/>
          <w:sz w:val="22"/>
          <w:szCs w:val="22"/>
        </w:rPr>
        <w:t>e na legislação em vigor.</w:t>
      </w:r>
    </w:p>
    <w:p w14:paraId="0FDDE7F5" w14:textId="77777777" w:rsidR="00886C33" w:rsidRDefault="00886C33" w:rsidP="00886C33">
      <w:pPr>
        <w:pStyle w:val="PargrafodaLista"/>
        <w:suppressAutoHyphens w:val="0"/>
        <w:ind w:left="567"/>
        <w:jc w:val="both"/>
        <w:rPr>
          <w:rFonts w:ascii="Times New Roman" w:hAnsi="Times New Roman"/>
          <w:sz w:val="22"/>
          <w:szCs w:val="22"/>
        </w:rPr>
      </w:pPr>
    </w:p>
    <w:p w14:paraId="2934C60A" w14:textId="435F0CE4" w:rsidR="00886C33" w:rsidRPr="00886C33" w:rsidRDefault="00886C33" w:rsidP="00886C33">
      <w:pPr>
        <w:pStyle w:val="PargrafodaLista"/>
        <w:numPr>
          <w:ilvl w:val="1"/>
          <w:numId w:val="26"/>
        </w:numPr>
        <w:suppressAutoHyphens w:val="0"/>
        <w:ind w:left="567" w:hanging="567"/>
        <w:jc w:val="both"/>
        <w:rPr>
          <w:rFonts w:ascii="Times New Roman" w:hAnsi="Times New Roman"/>
          <w:sz w:val="22"/>
          <w:szCs w:val="22"/>
        </w:rPr>
      </w:pPr>
      <w:r w:rsidRPr="00886C33">
        <w:rPr>
          <w:rFonts w:ascii="Times New Roman" w:hAnsi="Times New Roman"/>
          <w:color w:val="000000"/>
          <w:sz w:val="22"/>
          <w:szCs w:val="22"/>
        </w:rPr>
        <w:t xml:space="preserve">Cada </w:t>
      </w:r>
      <w:r w:rsidRPr="00886C33">
        <w:rPr>
          <w:rFonts w:ascii="Times New Roman" w:hAnsi="Times New Roman"/>
          <w:b/>
          <w:color w:val="000000"/>
          <w:sz w:val="22"/>
          <w:szCs w:val="22"/>
          <w:u w:val="single"/>
        </w:rPr>
        <w:t>proposta</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de</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trabalho</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deverá</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prever</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até</w:t>
      </w:r>
      <w:r w:rsidRPr="00886C33">
        <w:rPr>
          <w:rFonts w:ascii="Times New Roman" w:hAnsi="Times New Roman"/>
          <w:b/>
          <w:color w:val="000000"/>
          <w:sz w:val="22"/>
          <w:szCs w:val="22"/>
        </w:rPr>
        <w:t xml:space="preserve"> </w:t>
      </w:r>
      <w:r w:rsidR="00044C9C" w:rsidRPr="00886C33">
        <w:rPr>
          <w:rFonts w:ascii="Times New Roman" w:hAnsi="Times New Roman"/>
          <w:b/>
          <w:color w:val="000000"/>
          <w:sz w:val="22"/>
          <w:szCs w:val="22"/>
          <w:u w:val="single"/>
        </w:rPr>
        <w:t>R$ 100.000,00</w:t>
      </w:r>
      <w:r w:rsidR="00044C9C" w:rsidRPr="00886C33">
        <w:rPr>
          <w:rFonts w:ascii="Times New Roman" w:hAnsi="Times New Roman"/>
          <w:b/>
          <w:color w:val="000000"/>
          <w:sz w:val="22"/>
          <w:szCs w:val="22"/>
        </w:rPr>
        <w:t xml:space="preserve"> </w:t>
      </w:r>
      <w:r w:rsidR="00044C9C" w:rsidRPr="00886C33">
        <w:rPr>
          <w:rFonts w:ascii="Times New Roman" w:hAnsi="Times New Roman"/>
          <w:b/>
          <w:color w:val="000000"/>
          <w:sz w:val="22"/>
          <w:szCs w:val="22"/>
          <w:u w:val="single"/>
        </w:rPr>
        <w:t>(cem</w:t>
      </w:r>
      <w:r w:rsidR="00044C9C" w:rsidRPr="00886C33">
        <w:rPr>
          <w:rFonts w:ascii="Times New Roman" w:hAnsi="Times New Roman"/>
          <w:b/>
          <w:color w:val="000000"/>
          <w:sz w:val="22"/>
          <w:szCs w:val="22"/>
        </w:rPr>
        <w:t xml:space="preserve"> </w:t>
      </w:r>
      <w:r w:rsidR="00044C9C" w:rsidRPr="00886C33">
        <w:rPr>
          <w:rFonts w:ascii="Times New Roman" w:hAnsi="Times New Roman"/>
          <w:b/>
          <w:color w:val="000000"/>
          <w:sz w:val="22"/>
          <w:szCs w:val="22"/>
          <w:u w:val="single"/>
        </w:rPr>
        <w:t>mil</w:t>
      </w:r>
      <w:r w:rsidR="00044C9C" w:rsidRPr="00886C33">
        <w:rPr>
          <w:rFonts w:ascii="Times New Roman" w:hAnsi="Times New Roman"/>
          <w:b/>
          <w:color w:val="000000"/>
          <w:sz w:val="22"/>
          <w:szCs w:val="22"/>
        </w:rPr>
        <w:t xml:space="preserve"> </w:t>
      </w:r>
      <w:r w:rsidR="00044C9C" w:rsidRPr="00886C33">
        <w:rPr>
          <w:rFonts w:ascii="Times New Roman" w:hAnsi="Times New Roman"/>
          <w:b/>
          <w:color w:val="000000"/>
          <w:sz w:val="22"/>
          <w:szCs w:val="22"/>
          <w:u w:val="single"/>
        </w:rPr>
        <w:t>reais)</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por</w:t>
      </w:r>
      <w:r w:rsidRPr="00886C33">
        <w:rPr>
          <w:rFonts w:ascii="Times New Roman" w:hAnsi="Times New Roman"/>
          <w:b/>
          <w:color w:val="000000"/>
          <w:sz w:val="22"/>
          <w:szCs w:val="22"/>
        </w:rPr>
        <w:t xml:space="preserve"> </w:t>
      </w:r>
      <w:r w:rsidRPr="00886C33">
        <w:rPr>
          <w:rFonts w:ascii="Times New Roman" w:hAnsi="Times New Roman"/>
          <w:b/>
          <w:color w:val="000000"/>
          <w:sz w:val="22"/>
          <w:szCs w:val="22"/>
          <w:u w:val="single"/>
        </w:rPr>
        <w:t>município</w:t>
      </w:r>
      <w:r w:rsidRPr="00886C33">
        <w:rPr>
          <w:rFonts w:ascii="Times New Roman" w:hAnsi="Times New Roman"/>
          <w:color w:val="000000"/>
          <w:sz w:val="22"/>
          <w:szCs w:val="22"/>
        </w:rPr>
        <w:t>, de modo que apenas dois municípios serão contemplados</w:t>
      </w:r>
      <w:r w:rsidR="005B5CA0">
        <w:rPr>
          <w:rFonts w:ascii="Times New Roman" w:hAnsi="Times New Roman"/>
          <w:color w:val="000000"/>
          <w:sz w:val="22"/>
          <w:szCs w:val="22"/>
        </w:rPr>
        <w:t xml:space="preserve"> no presente chamamento público</w:t>
      </w:r>
      <w:r w:rsidRPr="00886C33">
        <w:rPr>
          <w:rFonts w:ascii="Times New Roman" w:hAnsi="Times New Roman"/>
          <w:color w:val="000000"/>
          <w:sz w:val="22"/>
          <w:szCs w:val="22"/>
        </w:rPr>
        <w:t>.</w:t>
      </w:r>
    </w:p>
    <w:p w14:paraId="1806C2B7" w14:textId="77777777" w:rsidR="00886C33" w:rsidRPr="00886C33" w:rsidRDefault="00886C33" w:rsidP="00886C33">
      <w:pPr>
        <w:pStyle w:val="PargrafodaLista"/>
        <w:rPr>
          <w:rFonts w:ascii="Times New Roman" w:hAnsi="Times New Roman"/>
          <w:sz w:val="22"/>
          <w:szCs w:val="22"/>
        </w:rPr>
      </w:pPr>
    </w:p>
    <w:p w14:paraId="5E14C053" w14:textId="7571F09C" w:rsidR="007F5D2B" w:rsidRPr="00AC629D" w:rsidRDefault="00886C33" w:rsidP="007F5D2B">
      <w:pPr>
        <w:pStyle w:val="PargrafodaLista"/>
        <w:numPr>
          <w:ilvl w:val="1"/>
          <w:numId w:val="26"/>
        </w:numPr>
        <w:suppressAutoHyphens w:val="0"/>
        <w:ind w:left="567" w:hanging="567"/>
        <w:jc w:val="both"/>
        <w:rPr>
          <w:rFonts w:ascii="Times New Roman" w:hAnsi="Times New Roman"/>
          <w:sz w:val="22"/>
          <w:szCs w:val="22"/>
        </w:rPr>
      </w:pPr>
      <w:r w:rsidRPr="00AC629D">
        <w:rPr>
          <w:rFonts w:ascii="Times New Roman" w:hAnsi="Times New Roman"/>
          <w:sz w:val="22"/>
          <w:szCs w:val="22"/>
        </w:rPr>
        <w:t xml:space="preserve">O valor estipulado no item </w:t>
      </w:r>
      <w:r w:rsidR="005B5CA0" w:rsidRPr="00AC629D">
        <w:rPr>
          <w:rFonts w:ascii="Times New Roman" w:hAnsi="Times New Roman"/>
          <w:sz w:val="22"/>
          <w:szCs w:val="22"/>
        </w:rPr>
        <w:t>anterior</w:t>
      </w:r>
      <w:r w:rsidR="00873C9D" w:rsidRPr="00AC629D">
        <w:rPr>
          <w:rFonts w:ascii="Times New Roman" w:hAnsi="Times New Roman"/>
          <w:sz w:val="22"/>
          <w:szCs w:val="22"/>
        </w:rPr>
        <w:t xml:space="preserve"> deverá contemplar</w:t>
      </w:r>
      <w:r w:rsidRPr="00AC629D">
        <w:rPr>
          <w:rFonts w:ascii="Times New Roman" w:hAnsi="Times New Roman"/>
          <w:sz w:val="22"/>
          <w:szCs w:val="22"/>
        </w:rPr>
        <w:t xml:space="preserve"> o pagamento de todos os custos para a implantação do Escritório Público de ATHIS e seu funcionamento por</w:t>
      </w:r>
      <w:r w:rsidR="00544CFC" w:rsidRPr="00AC629D">
        <w:rPr>
          <w:rFonts w:ascii="Times New Roman" w:hAnsi="Times New Roman"/>
          <w:sz w:val="22"/>
          <w:szCs w:val="22"/>
        </w:rPr>
        <w:t>,</w:t>
      </w:r>
      <w:r w:rsidR="000B4892" w:rsidRPr="00AC629D">
        <w:rPr>
          <w:rFonts w:ascii="Times New Roman" w:hAnsi="Times New Roman"/>
          <w:sz w:val="22"/>
          <w:szCs w:val="22"/>
        </w:rPr>
        <w:t xml:space="preserve"> </w:t>
      </w:r>
      <w:r w:rsidR="00BB7EA6" w:rsidRPr="00AC629D">
        <w:rPr>
          <w:rFonts w:ascii="Times New Roman" w:hAnsi="Times New Roman"/>
          <w:sz w:val="22"/>
          <w:szCs w:val="22"/>
        </w:rPr>
        <w:t xml:space="preserve">ao menos </w:t>
      </w:r>
      <w:r w:rsidR="000B4892" w:rsidRPr="00AC629D">
        <w:rPr>
          <w:rFonts w:ascii="Times New Roman" w:hAnsi="Times New Roman"/>
          <w:sz w:val="22"/>
          <w:szCs w:val="22"/>
        </w:rPr>
        <w:t>6 (seis) meses, com uma única renovação</w:t>
      </w:r>
      <w:r w:rsidR="00BB7EA6" w:rsidRPr="00AC629D">
        <w:rPr>
          <w:rFonts w:ascii="Times New Roman" w:hAnsi="Times New Roman"/>
          <w:sz w:val="22"/>
          <w:szCs w:val="22"/>
        </w:rPr>
        <w:t xml:space="preserve"> por igual período</w:t>
      </w:r>
      <w:r w:rsidR="000B4892" w:rsidRPr="00AC629D">
        <w:rPr>
          <w:rFonts w:ascii="Times New Roman" w:hAnsi="Times New Roman"/>
          <w:sz w:val="22"/>
          <w:szCs w:val="22"/>
        </w:rPr>
        <w:t>.</w:t>
      </w:r>
    </w:p>
    <w:p w14:paraId="28C2631D" w14:textId="77777777" w:rsidR="007F5D2B" w:rsidRPr="006E362F" w:rsidRDefault="007F5D2B" w:rsidP="007F5D2B">
      <w:pPr>
        <w:pStyle w:val="PargrafodaLista"/>
        <w:rPr>
          <w:rFonts w:ascii="Times New Roman" w:hAnsi="Times New Roman"/>
          <w:sz w:val="22"/>
          <w:szCs w:val="22"/>
          <w:highlight w:val="yellow"/>
        </w:rPr>
      </w:pPr>
    </w:p>
    <w:p w14:paraId="60AC1D50" w14:textId="65807071" w:rsidR="00044C9C" w:rsidRDefault="00044C9C" w:rsidP="007F5D2B">
      <w:pPr>
        <w:pStyle w:val="PargrafodaLista"/>
        <w:numPr>
          <w:ilvl w:val="1"/>
          <w:numId w:val="26"/>
        </w:numPr>
        <w:suppressAutoHyphens w:val="0"/>
        <w:ind w:left="567" w:hanging="567"/>
        <w:jc w:val="both"/>
        <w:rPr>
          <w:rFonts w:ascii="Times New Roman" w:hAnsi="Times New Roman"/>
          <w:sz w:val="22"/>
          <w:szCs w:val="22"/>
        </w:rPr>
      </w:pPr>
      <w:r w:rsidRPr="00AC629D">
        <w:rPr>
          <w:rFonts w:ascii="Times New Roman" w:hAnsi="Times New Roman"/>
          <w:sz w:val="22"/>
          <w:szCs w:val="22"/>
        </w:rPr>
        <w:t>Somente são elegíveis projetos cuja execução</w:t>
      </w:r>
      <w:r w:rsidR="00E45976">
        <w:rPr>
          <w:rFonts w:ascii="Times New Roman" w:hAnsi="Times New Roman"/>
          <w:sz w:val="22"/>
          <w:szCs w:val="22"/>
        </w:rPr>
        <w:t xml:space="preserve"> e custeio pelo CAU/PR,</w:t>
      </w:r>
      <w:bookmarkStart w:id="0" w:name="_GoBack"/>
      <w:bookmarkEnd w:id="0"/>
      <w:r w:rsidR="00544CFC" w:rsidRPr="00AC629D">
        <w:rPr>
          <w:rFonts w:ascii="Times New Roman" w:hAnsi="Times New Roman"/>
          <w:sz w:val="22"/>
          <w:szCs w:val="22"/>
        </w:rPr>
        <w:t xml:space="preserve"> </w:t>
      </w:r>
      <w:r w:rsidRPr="00AC629D">
        <w:rPr>
          <w:rFonts w:ascii="Times New Roman" w:hAnsi="Times New Roman"/>
          <w:sz w:val="22"/>
          <w:szCs w:val="22"/>
        </w:rPr>
        <w:t>não ultrapasse 12 (doze) meses.</w:t>
      </w:r>
    </w:p>
    <w:p w14:paraId="7D845F93" w14:textId="77777777" w:rsidR="00AC629D" w:rsidRPr="00AC629D" w:rsidRDefault="00AC629D" w:rsidP="00AC629D">
      <w:pPr>
        <w:pStyle w:val="PargrafodaLista"/>
        <w:rPr>
          <w:rFonts w:ascii="Times New Roman" w:hAnsi="Times New Roman"/>
          <w:sz w:val="22"/>
          <w:szCs w:val="22"/>
        </w:rPr>
      </w:pPr>
    </w:p>
    <w:p w14:paraId="78129FAB" w14:textId="62255769" w:rsidR="00AC629D" w:rsidRPr="00AC629D" w:rsidRDefault="00AC629D" w:rsidP="00AC629D">
      <w:pPr>
        <w:pStyle w:val="PargrafodaLista"/>
        <w:numPr>
          <w:ilvl w:val="1"/>
          <w:numId w:val="26"/>
        </w:numPr>
        <w:suppressAutoHyphens w:val="0"/>
        <w:jc w:val="both"/>
        <w:rPr>
          <w:rFonts w:ascii="Times New Roman" w:hAnsi="Times New Roman"/>
          <w:sz w:val="22"/>
          <w:szCs w:val="22"/>
        </w:rPr>
      </w:pPr>
      <w:r>
        <w:rPr>
          <w:rFonts w:ascii="Times New Roman" w:hAnsi="Times New Roman"/>
          <w:sz w:val="22"/>
          <w:szCs w:val="22"/>
        </w:rPr>
        <w:t xml:space="preserve">   </w:t>
      </w:r>
      <w:r w:rsidRPr="00AC629D">
        <w:rPr>
          <w:rFonts w:ascii="Times New Roman" w:hAnsi="Times New Roman"/>
          <w:sz w:val="22"/>
          <w:szCs w:val="22"/>
        </w:rPr>
        <w:t xml:space="preserve">Os direitos autorais dos projetos </w:t>
      </w:r>
      <w:r>
        <w:rPr>
          <w:rFonts w:ascii="Times New Roman" w:hAnsi="Times New Roman"/>
          <w:sz w:val="22"/>
          <w:szCs w:val="22"/>
        </w:rPr>
        <w:t>desenvolvido</w:t>
      </w:r>
      <w:r w:rsidRPr="00AC629D">
        <w:rPr>
          <w:rFonts w:ascii="Times New Roman" w:hAnsi="Times New Roman"/>
          <w:sz w:val="22"/>
          <w:szCs w:val="22"/>
        </w:rPr>
        <w:t xml:space="preserve">s pelos profissionais </w:t>
      </w:r>
      <w:r>
        <w:rPr>
          <w:rFonts w:ascii="Times New Roman" w:hAnsi="Times New Roman"/>
          <w:sz w:val="22"/>
          <w:szCs w:val="22"/>
        </w:rPr>
        <w:t>durante atuação</w:t>
      </w:r>
      <w:r w:rsidRPr="00AC629D">
        <w:rPr>
          <w:rFonts w:ascii="Times New Roman" w:hAnsi="Times New Roman"/>
          <w:sz w:val="22"/>
          <w:szCs w:val="22"/>
        </w:rPr>
        <w:t xml:space="preserve"> no </w:t>
      </w:r>
      <w:r>
        <w:rPr>
          <w:rFonts w:ascii="Times New Roman" w:hAnsi="Times New Roman"/>
          <w:sz w:val="22"/>
          <w:szCs w:val="22"/>
        </w:rPr>
        <w:t xml:space="preserve">Escritório Público de ATHIS, </w:t>
      </w:r>
      <w:r w:rsidRPr="00AC629D">
        <w:rPr>
          <w:rFonts w:ascii="Times New Roman" w:hAnsi="Times New Roman"/>
          <w:sz w:val="22"/>
          <w:szCs w:val="22"/>
        </w:rPr>
        <w:t>serão automaticamente cedidos ao CAU/PR.</w:t>
      </w:r>
    </w:p>
    <w:p w14:paraId="38297DB6" w14:textId="77777777" w:rsidR="00C15C35" w:rsidRPr="00C15C35" w:rsidRDefault="00C15C35" w:rsidP="00331986">
      <w:pPr>
        <w:pStyle w:val="PargrafodaLista"/>
        <w:tabs>
          <w:tab w:val="left" w:pos="567"/>
        </w:tabs>
        <w:suppressAutoHyphens w:val="0"/>
        <w:ind w:left="927"/>
        <w:jc w:val="both"/>
        <w:rPr>
          <w:rFonts w:ascii="Times New Roman" w:hAnsi="Times New Roman"/>
          <w:color w:val="000000"/>
          <w:sz w:val="22"/>
          <w:szCs w:val="22"/>
        </w:rPr>
      </w:pPr>
    </w:p>
    <w:p w14:paraId="3A5662F2" w14:textId="412C368E" w:rsidR="005B5CA0" w:rsidRPr="00DA604E" w:rsidRDefault="00886C33" w:rsidP="00DA604E">
      <w:pPr>
        <w:pStyle w:val="PargrafodaLista"/>
        <w:numPr>
          <w:ilvl w:val="1"/>
          <w:numId w:val="26"/>
        </w:numPr>
        <w:tabs>
          <w:tab w:val="left" w:pos="567"/>
        </w:tabs>
        <w:suppressAutoHyphens w:val="0"/>
        <w:ind w:left="567" w:hanging="567"/>
        <w:jc w:val="both"/>
        <w:rPr>
          <w:rFonts w:ascii="Times New Roman" w:hAnsi="Times New Roman"/>
          <w:sz w:val="22"/>
          <w:szCs w:val="22"/>
        </w:rPr>
      </w:pPr>
      <w:r>
        <w:rPr>
          <w:rFonts w:ascii="Times New Roman" w:hAnsi="Times New Roman"/>
          <w:color w:val="000000"/>
          <w:sz w:val="22"/>
          <w:szCs w:val="22"/>
        </w:rPr>
        <w:t>N</w:t>
      </w:r>
      <w:r w:rsidR="005B5CA0">
        <w:rPr>
          <w:rFonts w:ascii="Times New Roman" w:hAnsi="Times New Roman"/>
          <w:color w:val="000000"/>
          <w:sz w:val="22"/>
          <w:szCs w:val="22"/>
        </w:rPr>
        <w:t xml:space="preserve">os </w:t>
      </w:r>
      <w:r w:rsidR="005B5CA0" w:rsidRPr="00DA604E">
        <w:rPr>
          <w:rFonts w:ascii="Times New Roman" w:hAnsi="Times New Roman"/>
          <w:sz w:val="22"/>
          <w:szCs w:val="22"/>
        </w:rPr>
        <w:t xml:space="preserve">termos do artigo 16 </w:t>
      </w:r>
      <w:r w:rsidR="005B5CA0" w:rsidRPr="00DA604E">
        <w:rPr>
          <w:rFonts w:ascii="Times New Roman" w:eastAsia="Times New Roman" w:hAnsi="Times New Roman"/>
          <w:sz w:val="22"/>
          <w:szCs w:val="22"/>
        </w:rPr>
        <w:t xml:space="preserve">da </w:t>
      </w:r>
      <w:r w:rsidR="005B5CA0" w:rsidRPr="00DA604E">
        <w:rPr>
          <w:rFonts w:ascii="Times New Roman" w:hAnsi="Times New Roman"/>
          <w:sz w:val="22"/>
          <w:szCs w:val="22"/>
        </w:rPr>
        <w:t xml:space="preserve">Portaria Interministerial n° 424, de 30 de dezembro de 2016, o </w:t>
      </w:r>
      <w:r w:rsidR="00DA604E" w:rsidRPr="00DA604E">
        <w:rPr>
          <w:rFonts w:ascii="Times New Roman" w:hAnsi="Times New Roman"/>
          <w:sz w:val="22"/>
          <w:szCs w:val="22"/>
        </w:rPr>
        <w:t xml:space="preserve">município </w:t>
      </w:r>
      <w:r w:rsidR="005B5CA0" w:rsidRPr="00DA604E">
        <w:rPr>
          <w:rFonts w:ascii="Times New Roman" w:hAnsi="Times New Roman"/>
          <w:sz w:val="22"/>
          <w:szCs w:val="22"/>
        </w:rPr>
        <w:t xml:space="preserve">proponente manifestará seu interesse em celebrar o convênio mediante a apresentação da </w:t>
      </w:r>
      <w:r w:rsidR="005B5CA0" w:rsidRPr="00DA604E">
        <w:rPr>
          <w:rFonts w:ascii="Palatino Linotype" w:hAnsi="Palatino Linotype"/>
          <w:i/>
          <w:sz w:val="22"/>
          <w:szCs w:val="22"/>
        </w:rPr>
        <w:t>proposta de trabalho</w:t>
      </w:r>
      <w:r w:rsidR="005B5CA0" w:rsidRPr="00DA604E">
        <w:rPr>
          <w:rFonts w:ascii="Times New Roman" w:hAnsi="Times New Roman"/>
          <w:sz w:val="22"/>
          <w:szCs w:val="22"/>
        </w:rPr>
        <w:t xml:space="preserve"> que conterá, no mínimo:</w:t>
      </w:r>
    </w:p>
    <w:p w14:paraId="761DB412" w14:textId="77777777" w:rsidR="005B5CA0" w:rsidRPr="00DA604E" w:rsidRDefault="005B5CA0" w:rsidP="00DA604E">
      <w:pPr>
        <w:pStyle w:val="PargrafodaLista"/>
        <w:jc w:val="both"/>
        <w:rPr>
          <w:rFonts w:ascii="Times New Roman" w:hAnsi="Times New Roman"/>
          <w:sz w:val="22"/>
          <w:szCs w:val="22"/>
        </w:rPr>
      </w:pPr>
    </w:p>
    <w:p w14:paraId="58C6AD15" w14:textId="77777777" w:rsidR="005B5CA0" w:rsidRPr="00DA604E" w:rsidRDefault="005B5CA0"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D</w:t>
      </w:r>
      <w:r w:rsidR="002B61A8" w:rsidRPr="00DA604E">
        <w:rPr>
          <w:rFonts w:ascii="Times New Roman" w:hAnsi="Times New Roman"/>
          <w:sz w:val="22"/>
          <w:szCs w:val="22"/>
        </w:rPr>
        <w:t xml:space="preserve">escrição do </w:t>
      </w:r>
      <w:r w:rsidR="002B61A8" w:rsidRPr="00DA604E">
        <w:rPr>
          <w:rFonts w:ascii="Times New Roman" w:hAnsi="Times New Roman"/>
          <w:b/>
          <w:sz w:val="22"/>
          <w:szCs w:val="22"/>
        </w:rPr>
        <w:t>objeto</w:t>
      </w:r>
      <w:r w:rsidR="002B61A8" w:rsidRPr="00DA604E">
        <w:rPr>
          <w:rFonts w:ascii="Times New Roman" w:hAnsi="Times New Roman"/>
          <w:sz w:val="22"/>
          <w:szCs w:val="22"/>
        </w:rPr>
        <w:t xml:space="preserve"> a ser executado;</w:t>
      </w:r>
    </w:p>
    <w:p w14:paraId="0ADC8569" w14:textId="77777777" w:rsidR="005B5CA0" w:rsidRPr="00DA604E" w:rsidRDefault="005B5CA0"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b/>
          <w:sz w:val="22"/>
          <w:szCs w:val="22"/>
        </w:rPr>
        <w:t>J</w:t>
      </w:r>
      <w:r w:rsidR="002B61A8" w:rsidRPr="00DA604E">
        <w:rPr>
          <w:rFonts w:ascii="Times New Roman" w:hAnsi="Times New Roman"/>
          <w:b/>
          <w:sz w:val="22"/>
          <w:szCs w:val="22"/>
        </w:rPr>
        <w:t>ustificativa</w:t>
      </w:r>
      <w:r w:rsidR="002B61A8" w:rsidRPr="00DA604E">
        <w:rPr>
          <w:rFonts w:ascii="Times New Roman" w:hAnsi="Times New Roman"/>
          <w:sz w:val="22"/>
          <w:szCs w:val="22"/>
        </w:rPr>
        <w:t xml:space="preserve"> contendo a caracterização dos interesses recíprocos, a relação entre a proposta apresentada</w:t>
      </w:r>
      <w:r w:rsidRPr="00DA604E">
        <w:rPr>
          <w:rFonts w:ascii="Times New Roman" w:hAnsi="Times New Roman"/>
          <w:sz w:val="22"/>
          <w:szCs w:val="22"/>
        </w:rPr>
        <w:t xml:space="preserve"> para ATHIS no município</w:t>
      </w:r>
      <w:r w:rsidR="002B61A8" w:rsidRPr="00DA604E">
        <w:rPr>
          <w:rFonts w:ascii="Times New Roman" w:hAnsi="Times New Roman"/>
          <w:sz w:val="22"/>
          <w:szCs w:val="22"/>
        </w:rPr>
        <w:t xml:space="preserve"> e os objetivos e diretrizes </w:t>
      </w:r>
      <w:r w:rsidRPr="00DA604E">
        <w:rPr>
          <w:rFonts w:ascii="Times New Roman" w:hAnsi="Times New Roman"/>
          <w:sz w:val="22"/>
          <w:szCs w:val="22"/>
        </w:rPr>
        <w:t>apresentados no presente edital;</w:t>
      </w:r>
    </w:p>
    <w:p w14:paraId="5C124498" w14:textId="0E771E7C" w:rsidR="00DA604E" w:rsidRPr="00DA604E" w:rsidRDefault="005B5CA0"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I</w:t>
      </w:r>
      <w:r w:rsidR="002B61A8" w:rsidRPr="00DA604E">
        <w:rPr>
          <w:rFonts w:ascii="Times New Roman" w:hAnsi="Times New Roman"/>
          <w:sz w:val="22"/>
          <w:szCs w:val="22"/>
        </w:rPr>
        <w:t xml:space="preserve">ndicação do </w:t>
      </w:r>
      <w:r w:rsidR="007526DD" w:rsidRPr="00DA604E">
        <w:rPr>
          <w:rFonts w:ascii="Times New Roman" w:hAnsi="Times New Roman"/>
          <w:sz w:val="22"/>
          <w:szCs w:val="22"/>
        </w:rPr>
        <w:t>público-alvo</w:t>
      </w:r>
      <w:r w:rsidRPr="00DA604E">
        <w:rPr>
          <w:rFonts w:ascii="Times New Roman" w:hAnsi="Times New Roman"/>
          <w:sz w:val="22"/>
          <w:szCs w:val="22"/>
        </w:rPr>
        <w:t>, da população</w:t>
      </w:r>
      <w:r w:rsidR="00DA604E" w:rsidRPr="00DA604E">
        <w:rPr>
          <w:rFonts w:ascii="Times New Roman" w:hAnsi="Times New Roman"/>
          <w:sz w:val="22"/>
          <w:szCs w:val="22"/>
        </w:rPr>
        <w:t xml:space="preserve"> que poderá ser</w:t>
      </w:r>
      <w:r w:rsidRPr="00DA604E">
        <w:rPr>
          <w:rFonts w:ascii="Times New Roman" w:hAnsi="Times New Roman"/>
          <w:sz w:val="22"/>
          <w:szCs w:val="22"/>
        </w:rPr>
        <w:t xml:space="preserve"> </w:t>
      </w:r>
      <w:r w:rsidR="00DA604E" w:rsidRPr="00DA604E">
        <w:rPr>
          <w:rFonts w:ascii="Times New Roman" w:hAnsi="Times New Roman"/>
          <w:sz w:val="22"/>
          <w:szCs w:val="22"/>
        </w:rPr>
        <w:t>beneficiada pela implantação do escritório modelo de ATHIS no respectivo município</w:t>
      </w:r>
    </w:p>
    <w:p w14:paraId="21291DC0" w14:textId="564B5841" w:rsidR="00DA604E" w:rsidRPr="00DA604E" w:rsidRDefault="00A27694" w:rsidP="00DA604E">
      <w:pPr>
        <w:pStyle w:val="PargrafodaLista"/>
        <w:numPr>
          <w:ilvl w:val="2"/>
          <w:numId w:val="26"/>
        </w:numPr>
        <w:tabs>
          <w:tab w:val="left" w:pos="567"/>
        </w:tabs>
        <w:suppressAutoHyphens w:val="0"/>
        <w:jc w:val="both"/>
        <w:rPr>
          <w:rFonts w:ascii="Times New Roman" w:hAnsi="Times New Roman"/>
          <w:sz w:val="22"/>
          <w:szCs w:val="22"/>
        </w:rPr>
      </w:pPr>
      <w:r>
        <w:rPr>
          <w:rFonts w:ascii="Times New Roman" w:hAnsi="Times New Roman"/>
          <w:sz w:val="22"/>
          <w:szCs w:val="22"/>
        </w:rPr>
        <w:t>O</w:t>
      </w:r>
      <w:r w:rsidR="00DA604E" w:rsidRPr="00DA604E">
        <w:rPr>
          <w:rFonts w:ascii="Times New Roman" w:hAnsi="Times New Roman"/>
          <w:sz w:val="22"/>
          <w:szCs w:val="22"/>
        </w:rPr>
        <w:t xml:space="preserve"> problema a ser resolvido, especificando o </w:t>
      </w:r>
      <w:r w:rsidR="00DA604E" w:rsidRPr="00DA604E">
        <w:rPr>
          <w:rFonts w:ascii="Times New Roman" w:eastAsia="Times New Roman" w:hAnsi="Times New Roman"/>
          <w:sz w:val="22"/>
          <w:szCs w:val="22"/>
        </w:rPr>
        <w:t>diagnóstico habitacional;</w:t>
      </w:r>
    </w:p>
    <w:p w14:paraId="2F99FD45"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O</w:t>
      </w:r>
      <w:r w:rsidR="002B61A8" w:rsidRPr="00DA604E">
        <w:rPr>
          <w:rFonts w:ascii="Times New Roman" w:hAnsi="Times New Roman"/>
          <w:sz w:val="22"/>
          <w:szCs w:val="22"/>
        </w:rPr>
        <w:t>s resultados esperados</w:t>
      </w:r>
      <w:r w:rsidRPr="00DA604E">
        <w:rPr>
          <w:rFonts w:ascii="Times New Roman" w:hAnsi="Times New Roman"/>
          <w:sz w:val="22"/>
          <w:szCs w:val="22"/>
        </w:rPr>
        <w:t>, indicando as metas a serem atingidas a cada mês;</w:t>
      </w:r>
    </w:p>
    <w:p w14:paraId="3B549030"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E</w:t>
      </w:r>
      <w:r w:rsidR="002B61A8" w:rsidRPr="00DA604E">
        <w:rPr>
          <w:rFonts w:ascii="Times New Roman" w:hAnsi="Times New Roman"/>
          <w:sz w:val="22"/>
          <w:szCs w:val="22"/>
        </w:rPr>
        <w:t xml:space="preserve">stimativa dos recursos financeiros, discriminando o repasse </w:t>
      </w:r>
      <w:r w:rsidRPr="00DA604E">
        <w:rPr>
          <w:rFonts w:ascii="Times New Roman" w:hAnsi="Times New Roman"/>
          <w:sz w:val="22"/>
          <w:szCs w:val="22"/>
        </w:rPr>
        <w:t>a ser realizado pelo CAU/PR em cada parcela e</w:t>
      </w:r>
      <w:r w:rsidR="002B61A8" w:rsidRPr="00DA604E">
        <w:rPr>
          <w:rFonts w:ascii="Times New Roman" w:hAnsi="Times New Roman"/>
          <w:sz w:val="22"/>
          <w:szCs w:val="22"/>
        </w:rPr>
        <w:t xml:space="preserve"> do</w:t>
      </w:r>
      <w:r w:rsidRPr="00DA604E">
        <w:rPr>
          <w:rFonts w:ascii="Times New Roman" w:hAnsi="Times New Roman"/>
          <w:sz w:val="22"/>
          <w:szCs w:val="22"/>
        </w:rPr>
        <w:t xml:space="preserve"> montante de todos os recursos;</w:t>
      </w:r>
    </w:p>
    <w:p w14:paraId="78A1F4A6"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P</w:t>
      </w:r>
      <w:r w:rsidR="002B61A8" w:rsidRPr="00DA604E">
        <w:rPr>
          <w:rFonts w:ascii="Times New Roman" w:hAnsi="Times New Roman"/>
          <w:sz w:val="22"/>
          <w:szCs w:val="22"/>
        </w:rPr>
        <w:t>revisão de prazo para a execução; e</w:t>
      </w:r>
    </w:p>
    <w:p w14:paraId="4DF32FB4"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I</w:t>
      </w:r>
      <w:r w:rsidR="002B61A8" w:rsidRPr="00DA604E">
        <w:rPr>
          <w:rFonts w:ascii="Times New Roman" w:hAnsi="Times New Roman"/>
          <w:sz w:val="22"/>
          <w:szCs w:val="22"/>
        </w:rPr>
        <w:t xml:space="preserve">nformações relativas à capacidade técnica e gerencial do </w:t>
      </w:r>
      <w:r w:rsidRPr="00DA604E">
        <w:rPr>
          <w:rFonts w:ascii="Times New Roman" w:hAnsi="Times New Roman"/>
          <w:sz w:val="22"/>
          <w:szCs w:val="22"/>
        </w:rPr>
        <w:t xml:space="preserve">município </w:t>
      </w:r>
      <w:r w:rsidR="002B61A8" w:rsidRPr="00DA604E">
        <w:rPr>
          <w:rFonts w:ascii="Times New Roman" w:hAnsi="Times New Roman"/>
          <w:sz w:val="22"/>
          <w:szCs w:val="22"/>
        </w:rPr>
        <w:t>pr</w:t>
      </w:r>
      <w:r w:rsidRPr="00DA604E">
        <w:rPr>
          <w:rFonts w:ascii="Times New Roman" w:hAnsi="Times New Roman"/>
          <w:sz w:val="22"/>
          <w:szCs w:val="22"/>
        </w:rPr>
        <w:t>oponente para execução do objeto do convênio.</w:t>
      </w:r>
    </w:p>
    <w:p w14:paraId="2E6B8F29" w14:textId="77777777" w:rsidR="00DA604E" w:rsidRDefault="00DA604E" w:rsidP="00DA604E">
      <w:pPr>
        <w:pStyle w:val="PargrafodaLista"/>
        <w:tabs>
          <w:tab w:val="left" w:pos="567"/>
        </w:tabs>
        <w:suppressAutoHyphens w:val="0"/>
        <w:ind w:left="1854"/>
        <w:jc w:val="both"/>
        <w:rPr>
          <w:rFonts w:ascii="Times New Roman" w:hAnsi="Times New Roman"/>
          <w:sz w:val="22"/>
          <w:szCs w:val="22"/>
        </w:rPr>
      </w:pPr>
    </w:p>
    <w:p w14:paraId="77E7FD35" w14:textId="77777777" w:rsidR="00DA604E" w:rsidRPr="00DA604E" w:rsidRDefault="00DA604E" w:rsidP="00DA604E">
      <w:pPr>
        <w:pStyle w:val="PargrafodaLista"/>
        <w:tabs>
          <w:tab w:val="left" w:pos="567"/>
        </w:tabs>
        <w:suppressAutoHyphens w:val="0"/>
        <w:ind w:left="1854"/>
        <w:jc w:val="both"/>
        <w:rPr>
          <w:rFonts w:ascii="Times New Roman" w:hAnsi="Times New Roman"/>
          <w:sz w:val="22"/>
          <w:szCs w:val="22"/>
        </w:rPr>
      </w:pPr>
    </w:p>
    <w:p w14:paraId="22A74515" w14:textId="45CAB1F1" w:rsidR="00DA604E" w:rsidRPr="00DA604E" w:rsidRDefault="00DA604E" w:rsidP="00DA604E">
      <w:pPr>
        <w:pStyle w:val="PargrafodaLista"/>
        <w:numPr>
          <w:ilvl w:val="1"/>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 xml:space="preserve">Em conformidade com o artigo 19 </w:t>
      </w:r>
      <w:r w:rsidRPr="00DA604E">
        <w:rPr>
          <w:rFonts w:ascii="Times New Roman" w:eastAsia="Times New Roman" w:hAnsi="Times New Roman"/>
          <w:sz w:val="22"/>
          <w:szCs w:val="22"/>
        </w:rPr>
        <w:t xml:space="preserve">da </w:t>
      </w:r>
      <w:r w:rsidRPr="00DA604E">
        <w:rPr>
          <w:rFonts w:ascii="Times New Roman" w:hAnsi="Times New Roman"/>
          <w:sz w:val="22"/>
          <w:szCs w:val="22"/>
        </w:rPr>
        <w:t xml:space="preserve">Portaria Interministerial n° 424, de 30 de dezembro de 2016, o município proponente deverá, posteriormente a aprovação da proposta de trabalho, apresentar o </w:t>
      </w:r>
      <w:r w:rsidRPr="00DA604E">
        <w:rPr>
          <w:rFonts w:ascii="Palatino Linotype" w:hAnsi="Palatino Linotype"/>
          <w:i/>
          <w:sz w:val="22"/>
          <w:szCs w:val="22"/>
        </w:rPr>
        <w:t>plano de trabalho</w:t>
      </w:r>
      <w:r w:rsidRPr="00DA604E">
        <w:rPr>
          <w:rFonts w:ascii="Times New Roman" w:hAnsi="Times New Roman"/>
          <w:sz w:val="22"/>
          <w:szCs w:val="22"/>
        </w:rPr>
        <w:t>. Esse segundo documento, mais completo e detalhado, deverá, no mínimo conter:</w:t>
      </w:r>
    </w:p>
    <w:p w14:paraId="54705EC0"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J</w:t>
      </w:r>
      <w:r w:rsidR="002B61A8" w:rsidRPr="00DA604E">
        <w:rPr>
          <w:rFonts w:ascii="Times New Roman" w:hAnsi="Times New Roman"/>
          <w:sz w:val="22"/>
          <w:szCs w:val="22"/>
        </w:rPr>
        <w:t>ustificativa para a celebração do instrumento;</w:t>
      </w:r>
    </w:p>
    <w:p w14:paraId="0454F427"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D</w:t>
      </w:r>
      <w:r w:rsidR="002B61A8" w:rsidRPr="00DA604E">
        <w:rPr>
          <w:rFonts w:ascii="Times New Roman" w:hAnsi="Times New Roman"/>
          <w:sz w:val="22"/>
          <w:szCs w:val="22"/>
        </w:rPr>
        <w:t>escrição completa do objeto a ser executado;</w:t>
      </w:r>
    </w:p>
    <w:p w14:paraId="349D667C"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D</w:t>
      </w:r>
      <w:r w:rsidR="002B61A8" w:rsidRPr="00DA604E">
        <w:rPr>
          <w:rFonts w:ascii="Times New Roman" w:hAnsi="Times New Roman"/>
          <w:sz w:val="22"/>
          <w:szCs w:val="22"/>
        </w:rPr>
        <w:t>escrição das metas a serem atingidas;</w:t>
      </w:r>
    </w:p>
    <w:p w14:paraId="1C78C765"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D</w:t>
      </w:r>
      <w:r w:rsidR="002B61A8" w:rsidRPr="00DA604E">
        <w:rPr>
          <w:rFonts w:ascii="Times New Roman" w:hAnsi="Times New Roman"/>
          <w:sz w:val="22"/>
          <w:szCs w:val="22"/>
        </w:rPr>
        <w:t>efinição das etapas ou fases da execução;</w:t>
      </w:r>
    </w:p>
    <w:p w14:paraId="78C036CB" w14:textId="77777777"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C</w:t>
      </w:r>
      <w:r w:rsidR="002B61A8" w:rsidRPr="00DA604E">
        <w:rPr>
          <w:rFonts w:ascii="Times New Roman" w:hAnsi="Times New Roman"/>
          <w:sz w:val="22"/>
          <w:szCs w:val="22"/>
        </w:rPr>
        <w:t>ompatibilidade de custos com o objeto a ser executado;</w:t>
      </w:r>
    </w:p>
    <w:p w14:paraId="3566D8F9" w14:textId="0B090F62" w:rsidR="00DA604E"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C</w:t>
      </w:r>
      <w:r w:rsidR="002B61A8" w:rsidRPr="00DA604E">
        <w:rPr>
          <w:rFonts w:ascii="Times New Roman" w:hAnsi="Times New Roman"/>
          <w:sz w:val="22"/>
          <w:szCs w:val="22"/>
        </w:rPr>
        <w:t>ronograma de execução do obje</w:t>
      </w:r>
      <w:r w:rsidRPr="00DA604E">
        <w:rPr>
          <w:rFonts w:ascii="Times New Roman" w:hAnsi="Times New Roman"/>
          <w:sz w:val="22"/>
          <w:szCs w:val="22"/>
        </w:rPr>
        <w:t>to e cronograma de desembolso;</w:t>
      </w:r>
    </w:p>
    <w:p w14:paraId="30A06B34" w14:textId="6E56029F" w:rsidR="002B61A8" w:rsidRPr="00DA604E" w:rsidRDefault="00DA604E" w:rsidP="00DA604E">
      <w:pPr>
        <w:pStyle w:val="PargrafodaLista"/>
        <w:numPr>
          <w:ilvl w:val="2"/>
          <w:numId w:val="26"/>
        </w:numPr>
        <w:tabs>
          <w:tab w:val="left" w:pos="567"/>
        </w:tabs>
        <w:suppressAutoHyphens w:val="0"/>
        <w:jc w:val="both"/>
        <w:rPr>
          <w:rFonts w:ascii="Times New Roman" w:hAnsi="Times New Roman"/>
          <w:sz w:val="22"/>
          <w:szCs w:val="22"/>
        </w:rPr>
      </w:pPr>
      <w:r w:rsidRPr="00DA604E">
        <w:rPr>
          <w:rFonts w:ascii="Times New Roman" w:hAnsi="Times New Roman"/>
          <w:sz w:val="22"/>
          <w:szCs w:val="22"/>
        </w:rPr>
        <w:t>P</w:t>
      </w:r>
      <w:r w:rsidR="002B61A8" w:rsidRPr="00DA604E">
        <w:rPr>
          <w:rFonts w:ascii="Times New Roman" w:hAnsi="Times New Roman"/>
          <w:sz w:val="22"/>
          <w:szCs w:val="22"/>
        </w:rPr>
        <w:t xml:space="preserve">lano de aplicação dos recursos a serem desembolsados pelo </w:t>
      </w:r>
      <w:r w:rsidRPr="00DA604E">
        <w:rPr>
          <w:rFonts w:ascii="Times New Roman" w:hAnsi="Times New Roman"/>
          <w:sz w:val="22"/>
          <w:szCs w:val="22"/>
        </w:rPr>
        <w:t>CAU/PR e as eventuais</w:t>
      </w:r>
      <w:r w:rsidR="002B61A8" w:rsidRPr="00DA604E">
        <w:rPr>
          <w:rFonts w:ascii="Times New Roman" w:hAnsi="Times New Roman"/>
          <w:sz w:val="22"/>
          <w:szCs w:val="22"/>
        </w:rPr>
        <w:t xml:space="preserve"> contrapartida</w:t>
      </w:r>
      <w:r w:rsidRPr="00DA604E">
        <w:rPr>
          <w:rFonts w:ascii="Times New Roman" w:hAnsi="Times New Roman"/>
          <w:sz w:val="22"/>
          <w:szCs w:val="22"/>
        </w:rPr>
        <w:t xml:space="preserve">s </w:t>
      </w:r>
      <w:r w:rsidR="002B61A8" w:rsidRPr="00DA604E">
        <w:rPr>
          <w:rFonts w:ascii="Times New Roman" w:hAnsi="Times New Roman"/>
          <w:sz w:val="22"/>
          <w:szCs w:val="22"/>
        </w:rPr>
        <w:t xml:space="preserve">do </w:t>
      </w:r>
      <w:r w:rsidRPr="00DA604E">
        <w:rPr>
          <w:rFonts w:ascii="Times New Roman" w:hAnsi="Times New Roman"/>
          <w:sz w:val="22"/>
          <w:szCs w:val="22"/>
        </w:rPr>
        <w:t>município</w:t>
      </w:r>
      <w:r w:rsidR="002B61A8" w:rsidRPr="00DA604E">
        <w:rPr>
          <w:rFonts w:ascii="Times New Roman" w:hAnsi="Times New Roman"/>
          <w:sz w:val="22"/>
          <w:szCs w:val="22"/>
        </w:rPr>
        <w:t>, se for o caso.</w:t>
      </w:r>
    </w:p>
    <w:p w14:paraId="4BDDD99F" w14:textId="77777777" w:rsidR="00DA604E" w:rsidRDefault="00DA604E" w:rsidP="00DA604E">
      <w:pPr>
        <w:pStyle w:val="PargrafodaLista"/>
        <w:suppressAutoHyphens w:val="0"/>
        <w:ind w:left="567"/>
        <w:jc w:val="both"/>
        <w:rPr>
          <w:rFonts w:ascii="Times New Roman" w:hAnsi="Times New Roman"/>
          <w:sz w:val="22"/>
          <w:szCs w:val="22"/>
        </w:rPr>
      </w:pPr>
    </w:p>
    <w:p w14:paraId="5DDC753F" w14:textId="67BFFE88" w:rsidR="002B61A8" w:rsidRDefault="00DA604E" w:rsidP="00DA604E">
      <w:pPr>
        <w:pStyle w:val="PargrafodaLista"/>
        <w:numPr>
          <w:ilvl w:val="1"/>
          <w:numId w:val="26"/>
        </w:numPr>
        <w:suppressAutoHyphens w:val="0"/>
        <w:ind w:left="567" w:hanging="567"/>
        <w:jc w:val="both"/>
        <w:rPr>
          <w:rFonts w:ascii="Times New Roman" w:hAnsi="Times New Roman"/>
          <w:sz w:val="22"/>
          <w:szCs w:val="22"/>
        </w:rPr>
      </w:pPr>
      <w:r>
        <w:rPr>
          <w:rFonts w:ascii="Times New Roman" w:hAnsi="Times New Roman"/>
          <w:sz w:val="22"/>
          <w:szCs w:val="22"/>
        </w:rPr>
        <w:t>O plano de trabalho será elaborado a partir dos itens indicados pela comissão de seleção, que poderá solicitar detalhamentos e/ou sugestões para otimização de recursos.</w:t>
      </w:r>
    </w:p>
    <w:p w14:paraId="50269455" w14:textId="77777777" w:rsidR="00544CFC" w:rsidRDefault="00544CFC" w:rsidP="00544CFC">
      <w:pPr>
        <w:pStyle w:val="PargrafodaLista"/>
        <w:suppressAutoHyphens w:val="0"/>
        <w:ind w:left="567"/>
        <w:jc w:val="both"/>
        <w:rPr>
          <w:rFonts w:ascii="Times New Roman" w:hAnsi="Times New Roman"/>
          <w:sz w:val="22"/>
          <w:szCs w:val="22"/>
        </w:rPr>
      </w:pPr>
    </w:p>
    <w:p w14:paraId="073FD30B" w14:textId="77777777" w:rsidR="00544CFC" w:rsidRDefault="00544CFC" w:rsidP="00544CFC">
      <w:pPr>
        <w:pStyle w:val="PargrafodaLista"/>
        <w:suppressAutoHyphens w:val="0"/>
        <w:ind w:left="567"/>
        <w:jc w:val="both"/>
        <w:rPr>
          <w:rFonts w:ascii="Times New Roman" w:hAnsi="Times New Roman"/>
          <w:sz w:val="22"/>
          <w:szCs w:val="22"/>
          <w:highlight w:val="yellow"/>
        </w:rPr>
      </w:pPr>
    </w:p>
    <w:p w14:paraId="3690129B" w14:textId="2EB66A93" w:rsidR="00544CFC" w:rsidRPr="00964029" w:rsidRDefault="00544CFC" w:rsidP="00544CFC">
      <w:pPr>
        <w:pStyle w:val="PargrafodaLista"/>
        <w:numPr>
          <w:ilvl w:val="1"/>
          <w:numId w:val="26"/>
        </w:numPr>
        <w:suppressAutoHyphens w:val="0"/>
        <w:ind w:left="567" w:hanging="567"/>
        <w:jc w:val="both"/>
        <w:rPr>
          <w:rFonts w:ascii="Times New Roman" w:hAnsi="Times New Roman"/>
          <w:sz w:val="22"/>
          <w:szCs w:val="22"/>
        </w:rPr>
      </w:pPr>
      <w:r w:rsidRPr="00964029">
        <w:rPr>
          <w:rFonts w:ascii="Times New Roman" w:hAnsi="Times New Roman"/>
          <w:sz w:val="22"/>
          <w:szCs w:val="22"/>
        </w:rPr>
        <w:lastRenderedPageBreak/>
        <w:t>As propostas inscritas deverão, obrigatoriamente, ter como responsável um(a) arquiteto(a) e urbanista devidamente registrado(a) no CAU.</w:t>
      </w:r>
    </w:p>
    <w:p w14:paraId="533DDC78" w14:textId="77777777" w:rsidR="00544CFC" w:rsidRDefault="00544CFC" w:rsidP="00544CFC">
      <w:pPr>
        <w:pStyle w:val="PargrafodaLista"/>
        <w:suppressAutoHyphens w:val="0"/>
        <w:ind w:left="567"/>
        <w:jc w:val="both"/>
        <w:rPr>
          <w:rFonts w:ascii="Times New Roman" w:hAnsi="Times New Roman"/>
          <w:sz w:val="22"/>
          <w:szCs w:val="22"/>
        </w:rPr>
      </w:pPr>
    </w:p>
    <w:p w14:paraId="7E99EA55" w14:textId="77777777" w:rsidR="008927C2" w:rsidRDefault="008927C2" w:rsidP="00331986">
      <w:pPr>
        <w:pStyle w:val="PargrafodaLista"/>
        <w:ind w:left="0"/>
        <w:jc w:val="both"/>
        <w:rPr>
          <w:rFonts w:ascii="Times New Roman" w:hAnsi="Times New Roman"/>
          <w:b/>
          <w:sz w:val="22"/>
          <w:szCs w:val="22"/>
        </w:rPr>
      </w:pPr>
    </w:p>
    <w:p w14:paraId="2D985DF2" w14:textId="5D95E11E" w:rsidR="0030158C" w:rsidRDefault="0030158C" w:rsidP="00331986">
      <w:pPr>
        <w:pStyle w:val="LO-normal"/>
        <w:widowControl w:val="0"/>
        <w:numPr>
          <w:ilvl w:val="0"/>
          <w:numId w:val="28"/>
        </w:numPr>
        <w:shd w:val="clear" w:color="auto" w:fill="BFBFBF"/>
        <w:tabs>
          <w:tab w:val="left" w:pos="284"/>
        </w:tabs>
        <w:spacing w:line="276" w:lineRule="auto"/>
        <w:ind w:hanging="840"/>
        <w:jc w:val="both"/>
        <w:rPr>
          <w:rFonts w:eastAsia="Times New Roman" w:cs="Times New Roman"/>
          <w:b/>
          <w:color w:val="000000"/>
          <w:sz w:val="22"/>
          <w:szCs w:val="22"/>
        </w:rPr>
      </w:pPr>
      <w:r>
        <w:rPr>
          <w:rFonts w:eastAsia="Times New Roman" w:cs="Times New Roman"/>
          <w:b/>
          <w:color w:val="000000"/>
          <w:sz w:val="22"/>
          <w:szCs w:val="22"/>
        </w:rPr>
        <w:t>DA COMISSÃO DE SELEÇÃO DO CHAMAMENTO PÚBLICO</w:t>
      </w:r>
    </w:p>
    <w:p w14:paraId="4958DCB6" w14:textId="77777777" w:rsidR="0030158C" w:rsidRDefault="0030158C" w:rsidP="00331986">
      <w:pPr>
        <w:pStyle w:val="LO-normal"/>
        <w:widowControl w:val="0"/>
        <w:tabs>
          <w:tab w:val="left" w:pos="284"/>
        </w:tabs>
        <w:spacing w:line="276" w:lineRule="auto"/>
        <w:jc w:val="both"/>
        <w:rPr>
          <w:rFonts w:eastAsia="Times New Roman" w:cs="Times New Roman"/>
          <w:color w:val="000000"/>
          <w:sz w:val="22"/>
          <w:szCs w:val="22"/>
        </w:rPr>
      </w:pPr>
    </w:p>
    <w:p w14:paraId="71181D1D" w14:textId="3E9D0B54" w:rsidR="0030158C" w:rsidRDefault="00044C9C" w:rsidP="00331986">
      <w:pPr>
        <w:pStyle w:val="LO-normal"/>
        <w:widowControl w:val="0"/>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9.1</w:t>
      </w:r>
      <w:r w:rsidR="006F2A91">
        <w:rPr>
          <w:rFonts w:eastAsia="Times New Roman" w:cs="Times New Roman"/>
          <w:color w:val="000000"/>
          <w:sz w:val="22"/>
          <w:szCs w:val="22"/>
        </w:rPr>
        <w:t xml:space="preserve">   </w:t>
      </w:r>
      <w:r>
        <w:rPr>
          <w:rFonts w:eastAsia="Times New Roman" w:cs="Times New Roman"/>
          <w:color w:val="000000"/>
          <w:sz w:val="22"/>
          <w:szCs w:val="22"/>
        </w:rPr>
        <w:t xml:space="preserve"> </w:t>
      </w:r>
      <w:r w:rsidR="0030158C">
        <w:rPr>
          <w:rFonts w:eastAsia="Times New Roman" w:cs="Times New Roman"/>
          <w:color w:val="000000"/>
          <w:sz w:val="22"/>
          <w:szCs w:val="22"/>
        </w:rPr>
        <w:t>A Comissão de Seleção, órgão colegiado destinado a processar e julgar o presente chamamento público, será constituída na forma de portaria, previamente à etapa de avaliação das propostas, sendo assegurada a participação de pelo menos um servidor ocupante de cargo efetivo ou emprego per</w:t>
      </w:r>
      <w:r w:rsidR="00DA604E">
        <w:rPr>
          <w:rFonts w:eastAsia="Times New Roman" w:cs="Times New Roman"/>
          <w:color w:val="000000"/>
          <w:sz w:val="22"/>
          <w:szCs w:val="22"/>
        </w:rPr>
        <w:t>manente do quadro de pessoal do CAU/PR.</w:t>
      </w:r>
    </w:p>
    <w:p w14:paraId="4521CA0F" w14:textId="77777777" w:rsidR="0030158C" w:rsidRDefault="0030158C" w:rsidP="00331986">
      <w:pPr>
        <w:pStyle w:val="LO-normal"/>
        <w:widowControl w:val="0"/>
        <w:tabs>
          <w:tab w:val="left" w:pos="284"/>
        </w:tabs>
        <w:spacing w:line="276" w:lineRule="auto"/>
        <w:ind w:left="-10"/>
        <w:jc w:val="both"/>
        <w:rPr>
          <w:rFonts w:eastAsia="Times New Roman" w:cs="Times New Roman"/>
          <w:color w:val="000000"/>
          <w:sz w:val="22"/>
          <w:szCs w:val="22"/>
        </w:rPr>
      </w:pPr>
    </w:p>
    <w:p w14:paraId="3C518A46" w14:textId="3B962A73" w:rsidR="0030158C" w:rsidRDefault="0030158C" w:rsidP="00331986">
      <w:pPr>
        <w:pStyle w:val="LO-normal"/>
        <w:widowControl w:val="0"/>
        <w:numPr>
          <w:ilvl w:val="1"/>
          <w:numId w:val="28"/>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Deverá se declarar impedido membro da Comissão de Seleção que tenha participado, nos últimos 5 (cinco) anos, contados da publicação do presente Edital, como dirigente de qualquer </w:t>
      </w:r>
      <w:r w:rsidR="00055F6D">
        <w:rPr>
          <w:rFonts w:eastAsia="Times New Roman" w:cs="Times New Roman"/>
          <w:color w:val="000000"/>
          <w:sz w:val="22"/>
          <w:szCs w:val="22"/>
        </w:rPr>
        <w:t xml:space="preserve">município </w:t>
      </w:r>
      <w:r>
        <w:rPr>
          <w:rFonts w:eastAsia="Times New Roman" w:cs="Times New Roman"/>
          <w:color w:val="000000"/>
          <w:sz w:val="22"/>
          <w:szCs w:val="22"/>
        </w:rPr>
        <w:t>participante do chamamento público, ou cuja atuação no processo de seleção configure conflito de interesse, nos termos da Lei n</w:t>
      </w:r>
      <w:r w:rsidR="002209F4">
        <w:rPr>
          <w:rFonts w:eastAsia="Times New Roman" w:cs="Times New Roman"/>
          <w:color w:val="000000"/>
          <w:sz w:val="22"/>
          <w:szCs w:val="22"/>
        </w:rPr>
        <w:t>º 12.813, de 16 de maio de 2013.</w:t>
      </w:r>
    </w:p>
    <w:p w14:paraId="1F327DB1" w14:textId="77777777" w:rsidR="0030158C" w:rsidRDefault="0030158C" w:rsidP="00331986">
      <w:pPr>
        <w:pStyle w:val="LO-normal"/>
        <w:widowControl w:val="0"/>
        <w:ind w:left="708"/>
        <w:rPr>
          <w:rFonts w:eastAsia="Times New Roman" w:cs="Times New Roman"/>
          <w:color w:val="000000"/>
          <w:sz w:val="22"/>
          <w:szCs w:val="22"/>
        </w:rPr>
      </w:pPr>
    </w:p>
    <w:p w14:paraId="6F0CB61B" w14:textId="55A1312C" w:rsidR="0030158C" w:rsidRDefault="0030158C" w:rsidP="00331986">
      <w:pPr>
        <w:pStyle w:val="LO-normal"/>
        <w:widowControl w:val="0"/>
        <w:numPr>
          <w:ilvl w:val="1"/>
          <w:numId w:val="28"/>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p>
    <w:p w14:paraId="55B31C99" w14:textId="77777777" w:rsidR="0030158C" w:rsidRDefault="0030158C" w:rsidP="00331986">
      <w:pPr>
        <w:pStyle w:val="LO-normal"/>
        <w:widowControl w:val="0"/>
        <w:ind w:left="708"/>
        <w:rPr>
          <w:rFonts w:eastAsia="Times New Roman" w:cs="Times New Roman"/>
          <w:color w:val="000000"/>
          <w:sz w:val="22"/>
          <w:szCs w:val="22"/>
        </w:rPr>
      </w:pPr>
    </w:p>
    <w:p w14:paraId="535CFDE9" w14:textId="54AFF5AA" w:rsidR="0030158C" w:rsidRDefault="0030158C" w:rsidP="00331986">
      <w:pPr>
        <w:pStyle w:val="LO-normal"/>
        <w:widowControl w:val="0"/>
        <w:numPr>
          <w:ilvl w:val="1"/>
          <w:numId w:val="28"/>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Para subsidiar seus trabalhos, a Comissão de Seleção poderá solicitar assessoramento técnico de especialista que não seja membro desse colegiado.</w:t>
      </w:r>
    </w:p>
    <w:p w14:paraId="3185B5CD" w14:textId="77777777" w:rsidR="0030158C" w:rsidRDefault="0030158C" w:rsidP="00331986">
      <w:pPr>
        <w:pStyle w:val="LO-normal"/>
        <w:widowControl w:val="0"/>
        <w:ind w:left="708"/>
        <w:rPr>
          <w:rFonts w:eastAsia="Times New Roman" w:cs="Times New Roman"/>
          <w:color w:val="000000"/>
          <w:sz w:val="22"/>
          <w:szCs w:val="22"/>
        </w:rPr>
      </w:pPr>
    </w:p>
    <w:p w14:paraId="719C515C" w14:textId="4158E70B" w:rsidR="0030158C" w:rsidRDefault="006F2A91" w:rsidP="00331986">
      <w:pPr>
        <w:pStyle w:val="LO-normal"/>
        <w:widowControl w:val="0"/>
        <w:numPr>
          <w:ilvl w:val="1"/>
          <w:numId w:val="28"/>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w:t>
      </w:r>
      <w:r w:rsidR="0030158C">
        <w:rPr>
          <w:rFonts w:eastAsia="Times New Roman" w:cs="Times New Roman"/>
          <w:color w:val="000000"/>
          <w:sz w:val="22"/>
          <w:szCs w:val="22"/>
        </w:rPr>
        <w:t>Comissão de Seleção poderá realizar, a qualquer tempo, diligências para verificar a autenticidade das informaçõe</w:t>
      </w:r>
      <w:r w:rsidR="002209F4">
        <w:rPr>
          <w:rFonts w:eastAsia="Times New Roman" w:cs="Times New Roman"/>
          <w:color w:val="000000"/>
          <w:sz w:val="22"/>
          <w:szCs w:val="22"/>
        </w:rPr>
        <w:t>s e documentos apresentados pelo</w:t>
      </w:r>
      <w:r w:rsidR="0030158C">
        <w:rPr>
          <w:rFonts w:eastAsia="Times New Roman" w:cs="Times New Roman"/>
          <w:color w:val="000000"/>
          <w:sz w:val="22"/>
          <w:szCs w:val="22"/>
        </w:rPr>
        <w:t xml:space="preserve">s </w:t>
      </w:r>
      <w:r w:rsidR="002209F4">
        <w:rPr>
          <w:rFonts w:eastAsia="Times New Roman" w:cs="Times New Roman"/>
          <w:color w:val="000000"/>
          <w:sz w:val="22"/>
          <w:szCs w:val="22"/>
        </w:rPr>
        <w:t xml:space="preserve">municípios </w:t>
      </w:r>
      <w:r w:rsidR="0030158C">
        <w:rPr>
          <w:rFonts w:eastAsia="Times New Roman" w:cs="Times New Roman"/>
          <w:color w:val="000000"/>
          <w:sz w:val="22"/>
          <w:szCs w:val="22"/>
        </w:rPr>
        <w:t>concorrentes ou para esclarecer dúvidas e omissões. Em qualquer situação, devem ser observados os princípios da isonomia, da impessoalidade e da transparência</w:t>
      </w:r>
      <w:r w:rsidR="006179FA">
        <w:rPr>
          <w:rFonts w:eastAsia="Times New Roman" w:cs="Times New Roman"/>
          <w:color w:val="000000"/>
          <w:sz w:val="22"/>
          <w:szCs w:val="22"/>
        </w:rPr>
        <w:t>.</w:t>
      </w:r>
    </w:p>
    <w:p w14:paraId="417AB082" w14:textId="77777777" w:rsidR="006179FA" w:rsidRDefault="006179FA" w:rsidP="00331986">
      <w:pPr>
        <w:pStyle w:val="LO-normal"/>
        <w:tabs>
          <w:tab w:val="left" w:pos="284"/>
        </w:tabs>
        <w:spacing w:line="276" w:lineRule="auto"/>
        <w:jc w:val="both"/>
        <w:rPr>
          <w:sz w:val="22"/>
          <w:szCs w:val="22"/>
        </w:rPr>
      </w:pPr>
    </w:p>
    <w:p w14:paraId="1DC11CF9" w14:textId="77777777" w:rsidR="00C241E6" w:rsidRDefault="00C241E6" w:rsidP="00331986">
      <w:pPr>
        <w:pStyle w:val="LO-normal"/>
        <w:tabs>
          <w:tab w:val="left" w:pos="284"/>
        </w:tabs>
        <w:spacing w:line="276" w:lineRule="auto"/>
        <w:jc w:val="both"/>
        <w:rPr>
          <w:sz w:val="22"/>
          <w:szCs w:val="22"/>
        </w:rPr>
      </w:pPr>
    </w:p>
    <w:p w14:paraId="1170DAAD" w14:textId="3BA7B691" w:rsidR="006179FA" w:rsidRDefault="006179FA" w:rsidP="00331986">
      <w:pPr>
        <w:pStyle w:val="LO-normal"/>
        <w:widowControl w:val="0"/>
        <w:numPr>
          <w:ilvl w:val="0"/>
          <w:numId w:val="28"/>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DO CRONOGRAMA PARA A SELEÇÃO, CRITÉRIOS PARA PONTUAÇÃO, JULGAMENTO DAS PROPOSTAS E INTERPOSIÇÃO DE RECURSOS</w:t>
      </w:r>
    </w:p>
    <w:p w14:paraId="3181DB2B"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5DC1BC90" w14:textId="7029EE5F"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fase de seleção observará as seguintes etapas:</w:t>
      </w:r>
    </w:p>
    <w:p w14:paraId="6C6BC623"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tbl>
      <w:tblPr>
        <w:tblW w:w="9072" w:type="dxa"/>
        <w:tblLayout w:type="fixed"/>
        <w:tblLook w:val="0400" w:firstRow="0" w:lastRow="0" w:firstColumn="0" w:lastColumn="0" w:noHBand="0" w:noVBand="1"/>
      </w:tblPr>
      <w:tblGrid>
        <w:gridCol w:w="567"/>
        <w:gridCol w:w="6804"/>
        <w:gridCol w:w="1701"/>
      </w:tblGrid>
      <w:tr w:rsidR="006179FA" w14:paraId="7DA3483A" w14:textId="77777777" w:rsidTr="00F10F6A">
        <w:tc>
          <w:tcPr>
            <w:tcW w:w="567" w:type="dxa"/>
            <w:tcBorders>
              <w:bottom w:val="single" w:sz="4" w:space="0" w:color="000000"/>
              <w:right w:val="single" w:sz="4" w:space="0" w:color="000000"/>
            </w:tcBorders>
          </w:tcPr>
          <w:p w14:paraId="7D9D2725" w14:textId="77777777" w:rsidR="006179FA" w:rsidRDefault="006179FA" w:rsidP="00331986">
            <w:pPr>
              <w:pStyle w:val="LO-normal"/>
              <w:widowControl w:val="0"/>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10F3AF27" w14:textId="77777777" w:rsidR="006179FA" w:rsidRDefault="006179FA" w:rsidP="00331986">
            <w:pPr>
              <w:pStyle w:val="LO-normal"/>
              <w:widowControl w:val="0"/>
              <w:jc w:val="center"/>
              <w:rPr>
                <w:b/>
                <w:sz w:val="22"/>
                <w:szCs w:val="22"/>
              </w:rPr>
            </w:pPr>
            <w:r>
              <w:rPr>
                <w:b/>
                <w:sz w:val="22"/>
                <w:szCs w:val="22"/>
              </w:rPr>
              <w:t>DESCRIÇÃO DA ETAPA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6F93369E" w14:textId="77777777" w:rsidR="006179FA" w:rsidRDefault="006179FA" w:rsidP="00331986">
            <w:pPr>
              <w:pStyle w:val="LO-normal"/>
              <w:widowControl w:val="0"/>
              <w:jc w:val="center"/>
              <w:rPr>
                <w:b/>
                <w:sz w:val="22"/>
                <w:szCs w:val="22"/>
              </w:rPr>
            </w:pPr>
            <w:r>
              <w:rPr>
                <w:b/>
                <w:sz w:val="22"/>
                <w:szCs w:val="22"/>
              </w:rPr>
              <w:t>DATA</w:t>
            </w:r>
          </w:p>
        </w:tc>
      </w:tr>
      <w:tr w:rsidR="009515BA" w14:paraId="60EC0BFC"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7C16CA95" w14:textId="4484B496" w:rsidR="009515BA" w:rsidRDefault="009515BA" w:rsidP="00331986">
            <w:pPr>
              <w:pStyle w:val="LO-normal"/>
              <w:widowControl w:val="0"/>
              <w:jc w:val="center"/>
              <w:rPr>
                <w:sz w:val="22"/>
                <w:szCs w:val="22"/>
              </w:rPr>
            </w:pPr>
            <w:r>
              <w:rPr>
                <w:sz w:val="22"/>
                <w:szCs w:val="22"/>
              </w:rPr>
              <w:t>1</w:t>
            </w:r>
          </w:p>
        </w:tc>
        <w:tc>
          <w:tcPr>
            <w:tcW w:w="6804" w:type="dxa"/>
            <w:tcBorders>
              <w:top w:val="single" w:sz="4" w:space="0" w:color="000000"/>
              <w:left w:val="single" w:sz="4" w:space="0" w:color="000000"/>
              <w:bottom w:val="single" w:sz="4" w:space="0" w:color="000000"/>
              <w:right w:val="single" w:sz="4" w:space="0" w:color="000000"/>
            </w:tcBorders>
            <w:vAlign w:val="center"/>
          </w:tcPr>
          <w:p w14:paraId="1166BD87" w14:textId="506A4111" w:rsidR="009515BA" w:rsidRDefault="009515BA" w:rsidP="00331986">
            <w:pPr>
              <w:pStyle w:val="LO-normal"/>
              <w:widowControl w:val="0"/>
              <w:jc w:val="both"/>
              <w:rPr>
                <w:sz w:val="22"/>
                <w:szCs w:val="22"/>
              </w:rPr>
            </w:pPr>
            <w:r>
              <w:rPr>
                <w:sz w:val="22"/>
                <w:szCs w:val="22"/>
              </w:rPr>
              <w:t>Publicação do edital de chamamento público no site do CAU/PR e abertura para consulta pública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81A036" w14:textId="38682F92" w:rsidR="009515BA" w:rsidRPr="00A12310" w:rsidRDefault="00087F84" w:rsidP="00331986">
            <w:pPr>
              <w:pStyle w:val="LO-normal"/>
              <w:widowControl w:val="0"/>
              <w:jc w:val="center"/>
              <w:rPr>
                <w:sz w:val="22"/>
                <w:szCs w:val="22"/>
              </w:rPr>
            </w:pPr>
            <w:r w:rsidRPr="00A12310">
              <w:rPr>
                <w:sz w:val="22"/>
                <w:szCs w:val="22"/>
              </w:rPr>
              <w:t>28</w:t>
            </w:r>
            <w:r w:rsidR="009515BA" w:rsidRPr="00A12310">
              <w:rPr>
                <w:sz w:val="22"/>
                <w:szCs w:val="22"/>
              </w:rPr>
              <w:t>/07/2023</w:t>
            </w:r>
          </w:p>
        </w:tc>
      </w:tr>
      <w:tr w:rsidR="009515BA" w14:paraId="5A7A69B2"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0F34999D" w14:textId="2535BEE9" w:rsidR="009515BA" w:rsidRDefault="009515BA" w:rsidP="00331986">
            <w:pPr>
              <w:pStyle w:val="LO-normal"/>
              <w:widowControl w:val="0"/>
              <w:jc w:val="center"/>
              <w:rPr>
                <w:sz w:val="22"/>
                <w:szCs w:val="22"/>
              </w:rPr>
            </w:pPr>
            <w:r>
              <w:rPr>
                <w:sz w:val="22"/>
                <w:szCs w:val="22"/>
              </w:rPr>
              <w:t>2</w:t>
            </w:r>
          </w:p>
        </w:tc>
        <w:tc>
          <w:tcPr>
            <w:tcW w:w="6804" w:type="dxa"/>
            <w:tcBorders>
              <w:top w:val="single" w:sz="4" w:space="0" w:color="000000"/>
              <w:left w:val="single" w:sz="4" w:space="0" w:color="000000"/>
              <w:bottom w:val="single" w:sz="4" w:space="0" w:color="000000"/>
              <w:right w:val="single" w:sz="4" w:space="0" w:color="000000"/>
            </w:tcBorders>
            <w:vAlign w:val="center"/>
          </w:tcPr>
          <w:p w14:paraId="6FF5DA99" w14:textId="705E22B7" w:rsidR="009515BA" w:rsidRDefault="009515BA" w:rsidP="00331986">
            <w:pPr>
              <w:pStyle w:val="LO-normal"/>
              <w:widowControl w:val="0"/>
              <w:jc w:val="both"/>
              <w:rPr>
                <w:sz w:val="22"/>
                <w:szCs w:val="22"/>
              </w:rPr>
            </w:pPr>
            <w:r>
              <w:rPr>
                <w:sz w:val="22"/>
                <w:szCs w:val="22"/>
              </w:rPr>
              <w:t>P</w:t>
            </w:r>
            <w:r w:rsidR="00D045F6">
              <w:rPr>
                <w:sz w:val="22"/>
                <w:szCs w:val="22"/>
              </w:rPr>
              <w:t xml:space="preserve">ublicação de eventuais </w:t>
            </w:r>
            <w:r w:rsidR="00D045F6" w:rsidRPr="00964029">
              <w:rPr>
                <w:sz w:val="22"/>
                <w:szCs w:val="22"/>
              </w:rPr>
              <w:t>ajustes d</w:t>
            </w:r>
            <w:r w:rsidRPr="00964029">
              <w:rPr>
                <w:sz w:val="22"/>
                <w:szCs w:val="22"/>
              </w:rPr>
              <w:t xml:space="preserve">o </w:t>
            </w:r>
            <w:r w:rsidR="00D045F6" w:rsidRPr="00964029">
              <w:rPr>
                <w:sz w:val="22"/>
                <w:szCs w:val="22"/>
              </w:rPr>
              <w:t>edital</w:t>
            </w:r>
            <w:r w:rsidR="00964029">
              <w:rPr>
                <w:sz w:val="22"/>
                <w:szCs w:val="22"/>
              </w:rPr>
              <w:t xml:space="preserve">, se houverem, </w:t>
            </w:r>
            <w:r w:rsidR="00D045F6">
              <w:rPr>
                <w:sz w:val="22"/>
                <w:szCs w:val="22"/>
              </w:rPr>
              <w:t xml:space="preserve">no </w:t>
            </w:r>
            <w:r>
              <w:rPr>
                <w:sz w:val="22"/>
                <w:szCs w:val="22"/>
              </w:rPr>
              <w:t>site do CAU/PR</w:t>
            </w:r>
          </w:p>
        </w:tc>
        <w:tc>
          <w:tcPr>
            <w:tcW w:w="1701" w:type="dxa"/>
            <w:tcBorders>
              <w:top w:val="single" w:sz="4" w:space="0" w:color="000000"/>
              <w:left w:val="single" w:sz="4" w:space="0" w:color="000000"/>
              <w:bottom w:val="single" w:sz="4" w:space="0" w:color="000000"/>
              <w:right w:val="single" w:sz="4" w:space="0" w:color="000000"/>
            </w:tcBorders>
            <w:vAlign w:val="center"/>
          </w:tcPr>
          <w:p w14:paraId="45D0131F" w14:textId="64F07683" w:rsidR="009515BA" w:rsidRPr="00A12310" w:rsidRDefault="009515BA" w:rsidP="00087F84">
            <w:pPr>
              <w:pStyle w:val="LO-normal"/>
              <w:widowControl w:val="0"/>
              <w:jc w:val="center"/>
              <w:rPr>
                <w:sz w:val="22"/>
                <w:szCs w:val="22"/>
              </w:rPr>
            </w:pPr>
            <w:r w:rsidRPr="00A12310">
              <w:rPr>
                <w:sz w:val="22"/>
                <w:szCs w:val="22"/>
              </w:rPr>
              <w:t>1</w:t>
            </w:r>
            <w:r w:rsidR="00087F84" w:rsidRPr="00A12310">
              <w:rPr>
                <w:sz w:val="22"/>
                <w:szCs w:val="22"/>
              </w:rPr>
              <w:t>8</w:t>
            </w:r>
            <w:r w:rsidRPr="00A12310">
              <w:rPr>
                <w:sz w:val="22"/>
                <w:szCs w:val="22"/>
              </w:rPr>
              <w:t>/08/2023</w:t>
            </w:r>
          </w:p>
        </w:tc>
      </w:tr>
      <w:tr w:rsidR="009515BA" w14:paraId="39573848"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5A94B09E" w14:textId="36D289CC" w:rsidR="009515BA" w:rsidRDefault="009515BA" w:rsidP="00331986">
            <w:pPr>
              <w:pStyle w:val="LO-normal"/>
              <w:widowControl w:val="0"/>
              <w:jc w:val="center"/>
              <w:rPr>
                <w:sz w:val="22"/>
                <w:szCs w:val="22"/>
              </w:rPr>
            </w:pPr>
            <w:r>
              <w:rPr>
                <w:sz w:val="22"/>
                <w:szCs w:val="22"/>
              </w:rPr>
              <w:t>3</w:t>
            </w:r>
          </w:p>
        </w:tc>
        <w:tc>
          <w:tcPr>
            <w:tcW w:w="6804" w:type="dxa"/>
            <w:tcBorders>
              <w:top w:val="single" w:sz="4" w:space="0" w:color="000000"/>
              <w:left w:val="single" w:sz="4" w:space="0" w:color="000000"/>
              <w:bottom w:val="single" w:sz="4" w:space="0" w:color="000000"/>
              <w:right w:val="single" w:sz="4" w:space="0" w:color="000000"/>
            </w:tcBorders>
            <w:vAlign w:val="center"/>
          </w:tcPr>
          <w:p w14:paraId="154870B9" w14:textId="73155A6A" w:rsidR="009515BA" w:rsidRDefault="009515BA" w:rsidP="00544CFC">
            <w:pPr>
              <w:pStyle w:val="LO-normal"/>
              <w:widowControl w:val="0"/>
              <w:jc w:val="both"/>
              <w:rPr>
                <w:sz w:val="22"/>
                <w:szCs w:val="22"/>
              </w:rPr>
            </w:pPr>
            <w:r>
              <w:rPr>
                <w:sz w:val="22"/>
                <w:szCs w:val="22"/>
              </w:rPr>
              <w:t xml:space="preserve">Envio das propostas </w:t>
            </w:r>
            <w:r w:rsidR="002209F4">
              <w:rPr>
                <w:sz w:val="22"/>
                <w:szCs w:val="22"/>
              </w:rPr>
              <w:t xml:space="preserve">de trabalho </w:t>
            </w:r>
            <w:r>
              <w:rPr>
                <w:sz w:val="22"/>
                <w:szCs w:val="22"/>
              </w:rPr>
              <w:t>pelos municípios pelo formulário disponível no site do CAU/PR</w:t>
            </w:r>
          </w:p>
        </w:tc>
        <w:tc>
          <w:tcPr>
            <w:tcW w:w="1701" w:type="dxa"/>
            <w:tcBorders>
              <w:top w:val="single" w:sz="4" w:space="0" w:color="000000"/>
              <w:left w:val="single" w:sz="4" w:space="0" w:color="000000"/>
              <w:bottom w:val="single" w:sz="4" w:space="0" w:color="000000"/>
              <w:right w:val="single" w:sz="4" w:space="0" w:color="000000"/>
            </w:tcBorders>
            <w:vAlign w:val="center"/>
          </w:tcPr>
          <w:p w14:paraId="17191C16" w14:textId="5CCFA620" w:rsidR="009515BA" w:rsidRPr="00A12310" w:rsidRDefault="00544CFC" w:rsidP="00544CFC">
            <w:pPr>
              <w:pStyle w:val="LO-normal"/>
              <w:widowControl w:val="0"/>
              <w:jc w:val="center"/>
              <w:rPr>
                <w:sz w:val="22"/>
                <w:szCs w:val="22"/>
              </w:rPr>
            </w:pPr>
            <w:r w:rsidRPr="00A12310">
              <w:rPr>
                <w:sz w:val="22"/>
                <w:szCs w:val="22"/>
              </w:rPr>
              <w:t>19/08/2023 a</w:t>
            </w:r>
            <w:r w:rsidR="009515BA" w:rsidRPr="00A12310">
              <w:rPr>
                <w:sz w:val="22"/>
                <w:szCs w:val="22"/>
              </w:rPr>
              <w:t xml:space="preserve"> 09/10/2023</w:t>
            </w:r>
          </w:p>
        </w:tc>
      </w:tr>
      <w:tr w:rsidR="009515BA" w14:paraId="5B6BEFC3"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6216F626" w14:textId="1B1B3C2C" w:rsidR="009515BA" w:rsidRDefault="009515BA" w:rsidP="00331986">
            <w:pPr>
              <w:pStyle w:val="LO-normal"/>
              <w:widowControl w:val="0"/>
              <w:jc w:val="center"/>
              <w:rPr>
                <w:sz w:val="22"/>
                <w:szCs w:val="22"/>
              </w:rPr>
            </w:pPr>
            <w:r>
              <w:rPr>
                <w:sz w:val="22"/>
                <w:szCs w:val="22"/>
              </w:rPr>
              <w:t>4</w:t>
            </w:r>
          </w:p>
        </w:tc>
        <w:tc>
          <w:tcPr>
            <w:tcW w:w="6804" w:type="dxa"/>
            <w:tcBorders>
              <w:top w:val="single" w:sz="4" w:space="0" w:color="000000"/>
              <w:left w:val="single" w:sz="4" w:space="0" w:color="000000"/>
              <w:bottom w:val="single" w:sz="4" w:space="0" w:color="000000"/>
              <w:right w:val="single" w:sz="4" w:space="0" w:color="000000"/>
            </w:tcBorders>
            <w:vAlign w:val="center"/>
          </w:tcPr>
          <w:p w14:paraId="25EE0166" w14:textId="60EB422E" w:rsidR="009515BA" w:rsidRDefault="009515BA" w:rsidP="00331986">
            <w:pPr>
              <w:pStyle w:val="LO-normal"/>
              <w:widowControl w:val="0"/>
              <w:jc w:val="both"/>
              <w:rPr>
                <w:sz w:val="22"/>
                <w:szCs w:val="22"/>
              </w:rPr>
            </w:pPr>
            <w:r>
              <w:rPr>
                <w:sz w:val="22"/>
                <w:szCs w:val="22"/>
              </w:rPr>
              <w:t xml:space="preserve">Etapa competitiva de avaliação das propostas </w:t>
            </w:r>
            <w:r w:rsidR="002209F4">
              <w:rPr>
                <w:sz w:val="22"/>
                <w:szCs w:val="22"/>
              </w:rPr>
              <w:t xml:space="preserve">de trabalho </w:t>
            </w:r>
            <w:r>
              <w:rPr>
                <w:sz w:val="22"/>
                <w:szCs w:val="22"/>
              </w:rPr>
              <w:t>pela Comissão de Seleção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306A4D18" w14:textId="493ABA4D" w:rsidR="009515BA" w:rsidRPr="00A12310" w:rsidRDefault="009515BA" w:rsidP="00331986">
            <w:pPr>
              <w:pStyle w:val="LO-normal"/>
              <w:widowControl w:val="0"/>
              <w:jc w:val="center"/>
              <w:rPr>
                <w:sz w:val="22"/>
                <w:szCs w:val="22"/>
              </w:rPr>
            </w:pPr>
            <w:r w:rsidRPr="00A12310">
              <w:rPr>
                <w:sz w:val="22"/>
                <w:szCs w:val="22"/>
              </w:rPr>
              <w:t>10/10/2023 a</w:t>
            </w:r>
          </w:p>
          <w:p w14:paraId="36B8679E" w14:textId="31A6A40E" w:rsidR="009515BA" w:rsidRPr="00A12310" w:rsidRDefault="009515BA" w:rsidP="00331986">
            <w:pPr>
              <w:pStyle w:val="LO-normal"/>
              <w:widowControl w:val="0"/>
              <w:jc w:val="center"/>
              <w:rPr>
                <w:sz w:val="22"/>
                <w:szCs w:val="22"/>
              </w:rPr>
            </w:pPr>
            <w:r w:rsidRPr="00A12310">
              <w:rPr>
                <w:sz w:val="22"/>
                <w:szCs w:val="22"/>
              </w:rPr>
              <w:t>18/10/2023</w:t>
            </w:r>
          </w:p>
        </w:tc>
      </w:tr>
      <w:tr w:rsidR="009515BA" w14:paraId="754FDA52"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56DA0419" w14:textId="79F5ED3D" w:rsidR="009515BA" w:rsidRDefault="009515BA" w:rsidP="00331986">
            <w:pPr>
              <w:pStyle w:val="LO-normal"/>
              <w:widowControl w:val="0"/>
              <w:jc w:val="center"/>
              <w:rPr>
                <w:sz w:val="22"/>
                <w:szCs w:val="22"/>
              </w:rPr>
            </w:pPr>
            <w:r>
              <w:rPr>
                <w:sz w:val="22"/>
                <w:szCs w:val="22"/>
              </w:rPr>
              <w:t>5</w:t>
            </w:r>
          </w:p>
        </w:tc>
        <w:tc>
          <w:tcPr>
            <w:tcW w:w="6804" w:type="dxa"/>
            <w:tcBorders>
              <w:top w:val="single" w:sz="4" w:space="0" w:color="000000"/>
              <w:left w:val="single" w:sz="4" w:space="0" w:color="000000"/>
              <w:bottom w:val="single" w:sz="4" w:space="0" w:color="000000"/>
              <w:right w:val="single" w:sz="4" w:space="0" w:color="000000"/>
            </w:tcBorders>
            <w:vAlign w:val="center"/>
          </w:tcPr>
          <w:p w14:paraId="04DC2161" w14:textId="77777777" w:rsidR="009515BA" w:rsidRDefault="009515BA" w:rsidP="00331986">
            <w:pPr>
              <w:pStyle w:val="LO-normal"/>
              <w:widowControl w:val="0"/>
              <w:jc w:val="both"/>
              <w:rPr>
                <w:sz w:val="22"/>
                <w:szCs w:val="22"/>
              </w:rPr>
            </w:pPr>
            <w:r>
              <w:rPr>
                <w:sz w:val="22"/>
                <w:szCs w:val="22"/>
              </w:rPr>
              <w:t>Divulgação do resultado preliminar do processo de seleção no site do CAU/PR</w:t>
            </w:r>
          </w:p>
        </w:tc>
        <w:tc>
          <w:tcPr>
            <w:tcW w:w="1701" w:type="dxa"/>
            <w:tcBorders>
              <w:top w:val="single" w:sz="4" w:space="0" w:color="000000"/>
              <w:left w:val="single" w:sz="4" w:space="0" w:color="000000"/>
              <w:bottom w:val="single" w:sz="4" w:space="0" w:color="000000"/>
              <w:right w:val="single" w:sz="4" w:space="0" w:color="000000"/>
            </w:tcBorders>
            <w:vAlign w:val="center"/>
          </w:tcPr>
          <w:p w14:paraId="0BF9481B" w14:textId="4CCBD3FB" w:rsidR="009515BA" w:rsidRPr="00A12310" w:rsidRDefault="009515BA" w:rsidP="00331986">
            <w:pPr>
              <w:pStyle w:val="LO-normal"/>
              <w:widowControl w:val="0"/>
              <w:jc w:val="center"/>
              <w:rPr>
                <w:sz w:val="22"/>
                <w:szCs w:val="22"/>
              </w:rPr>
            </w:pPr>
            <w:r w:rsidRPr="00A12310">
              <w:rPr>
                <w:sz w:val="22"/>
                <w:szCs w:val="22"/>
              </w:rPr>
              <w:t>18/10/2023</w:t>
            </w:r>
          </w:p>
        </w:tc>
      </w:tr>
      <w:tr w:rsidR="009515BA" w14:paraId="65D35F59"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13776391" w14:textId="5DDC0992" w:rsidR="009515BA" w:rsidRDefault="009515BA" w:rsidP="00331986">
            <w:pPr>
              <w:pStyle w:val="LO-normal"/>
              <w:widowControl w:val="0"/>
              <w:jc w:val="center"/>
              <w:rPr>
                <w:sz w:val="22"/>
                <w:szCs w:val="22"/>
              </w:rPr>
            </w:pPr>
            <w:r>
              <w:rPr>
                <w:sz w:val="22"/>
                <w:szCs w:val="22"/>
              </w:rPr>
              <w:t>6</w:t>
            </w:r>
          </w:p>
        </w:tc>
        <w:tc>
          <w:tcPr>
            <w:tcW w:w="6804" w:type="dxa"/>
            <w:tcBorders>
              <w:top w:val="single" w:sz="4" w:space="0" w:color="000000"/>
              <w:left w:val="single" w:sz="4" w:space="0" w:color="000000"/>
              <w:bottom w:val="single" w:sz="4" w:space="0" w:color="000000"/>
              <w:right w:val="single" w:sz="4" w:space="0" w:color="000000"/>
            </w:tcBorders>
            <w:vAlign w:val="center"/>
          </w:tcPr>
          <w:p w14:paraId="66337B2E" w14:textId="77777777" w:rsidR="009515BA" w:rsidRDefault="009515BA" w:rsidP="00331986">
            <w:pPr>
              <w:pStyle w:val="LO-normal"/>
              <w:widowControl w:val="0"/>
              <w:jc w:val="both"/>
              <w:rPr>
                <w:sz w:val="22"/>
                <w:szCs w:val="22"/>
              </w:rPr>
            </w:pPr>
            <w:r>
              <w:rPr>
                <w:sz w:val="22"/>
                <w:szCs w:val="22"/>
              </w:rPr>
              <w:t>Interposição de recursos contra o resultado preliminar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00974D1" w14:textId="51D995D9" w:rsidR="009515BA" w:rsidRPr="00A12310" w:rsidRDefault="009515BA" w:rsidP="00331986">
            <w:pPr>
              <w:pStyle w:val="LO-normal"/>
              <w:widowControl w:val="0"/>
              <w:jc w:val="center"/>
              <w:rPr>
                <w:sz w:val="22"/>
                <w:szCs w:val="22"/>
              </w:rPr>
            </w:pPr>
            <w:r w:rsidRPr="00A12310">
              <w:rPr>
                <w:sz w:val="22"/>
                <w:szCs w:val="22"/>
              </w:rPr>
              <w:t>Até 25/10/2023</w:t>
            </w:r>
          </w:p>
        </w:tc>
      </w:tr>
      <w:tr w:rsidR="009515BA" w14:paraId="64222655"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78FDC8F9" w14:textId="79884FA4" w:rsidR="009515BA" w:rsidRDefault="009515BA" w:rsidP="00331986">
            <w:pPr>
              <w:pStyle w:val="LO-normal"/>
              <w:widowControl w:val="0"/>
              <w:jc w:val="center"/>
              <w:rPr>
                <w:sz w:val="22"/>
                <w:szCs w:val="22"/>
              </w:rPr>
            </w:pPr>
            <w:r>
              <w:rPr>
                <w:sz w:val="22"/>
                <w:szCs w:val="22"/>
              </w:rPr>
              <w:t>7</w:t>
            </w:r>
          </w:p>
        </w:tc>
        <w:tc>
          <w:tcPr>
            <w:tcW w:w="6804" w:type="dxa"/>
            <w:tcBorders>
              <w:top w:val="single" w:sz="4" w:space="0" w:color="000000"/>
              <w:left w:val="single" w:sz="4" w:space="0" w:color="000000"/>
              <w:bottom w:val="single" w:sz="4" w:space="0" w:color="000000"/>
              <w:right w:val="single" w:sz="4" w:space="0" w:color="000000"/>
            </w:tcBorders>
            <w:vAlign w:val="center"/>
          </w:tcPr>
          <w:p w14:paraId="3B13EB06" w14:textId="67B056D9" w:rsidR="009515BA" w:rsidRDefault="009515BA" w:rsidP="00331986">
            <w:pPr>
              <w:pStyle w:val="LO-normal"/>
              <w:widowControl w:val="0"/>
              <w:jc w:val="both"/>
              <w:rPr>
                <w:sz w:val="22"/>
                <w:szCs w:val="22"/>
              </w:rPr>
            </w:pPr>
            <w:r>
              <w:rPr>
                <w:sz w:val="22"/>
                <w:szCs w:val="22"/>
              </w:rPr>
              <w:t>Análise dos re</w:t>
            </w:r>
            <w:r w:rsidR="002209F4">
              <w:rPr>
                <w:sz w:val="22"/>
                <w:szCs w:val="22"/>
              </w:rPr>
              <w:t>cursos pela Comissão de Seleção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062C14AF" w14:textId="0FA77BE9" w:rsidR="009515BA" w:rsidRPr="00A12310" w:rsidRDefault="00964029" w:rsidP="00331986">
            <w:pPr>
              <w:pStyle w:val="LO-normal"/>
              <w:widowControl w:val="0"/>
              <w:jc w:val="center"/>
              <w:rPr>
                <w:sz w:val="22"/>
                <w:szCs w:val="22"/>
              </w:rPr>
            </w:pPr>
            <w:r w:rsidRPr="00A12310">
              <w:rPr>
                <w:sz w:val="22"/>
                <w:szCs w:val="22"/>
              </w:rPr>
              <w:t>Até 06</w:t>
            </w:r>
            <w:r w:rsidR="000466F7" w:rsidRPr="00A12310">
              <w:rPr>
                <w:sz w:val="22"/>
                <w:szCs w:val="22"/>
              </w:rPr>
              <w:t>/11</w:t>
            </w:r>
            <w:r w:rsidR="009515BA" w:rsidRPr="00A12310">
              <w:rPr>
                <w:sz w:val="22"/>
                <w:szCs w:val="22"/>
              </w:rPr>
              <w:t>/2023</w:t>
            </w:r>
          </w:p>
        </w:tc>
      </w:tr>
      <w:tr w:rsidR="009515BA" w14:paraId="4E42479E"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0D2583E4" w14:textId="091C2DEE" w:rsidR="009515BA" w:rsidRDefault="009515BA" w:rsidP="00331986">
            <w:pPr>
              <w:pStyle w:val="LO-normal"/>
              <w:widowControl w:val="0"/>
              <w:jc w:val="center"/>
              <w:rPr>
                <w:sz w:val="22"/>
                <w:szCs w:val="22"/>
              </w:rPr>
            </w:pPr>
            <w:r>
              <w:rPr>
                <w:sz w:val="22"/>
                <w:szCs w:val="22"/>
              </w:rPr>
              <w:t>8</w:t>
            </w:r>
          </w:p>
        </w:tc>
        <w:tc>
          <w:tcPr>
            <w:tcW w:w="6804" w:type="dxa"/>
            <w:tcBorders>
              <w:top w:val="single" w:sz="4" w:space="0" w:color="000000"/>
              <w:left w:val="single" w:sz="4" w:space="0" w:color="000000"/>
              <w:bottom w:val="single" w:sz="4" w:space="0" w:color="000000"/>
              <w:right w:val="single" w:sz="4" w:space="0" w:color="000000"/>
            </w:tcBorders>
            <w:vAlign w:val="center"/>
          </w:tcPr>
          <w:p w14:paraId="734182B7" w14:textId="7B788DC8" w:rsidR="009515BA" w:rsidRDefault="009515BA" w:rsidP="00331986">
            <w:pPr>
              <w:pStyle w:val="LO-normal"/>
              <w:widowControl w:val="0"/>
              <w:jc w:val="both"/>
              <w:rPr>
                <w:sz w:val="22"/>
                <w:szCs w:val="22"/>
              </w:rPr>
            </w:pPr>
            <w:r>
              <w:rPr>
                <w:sz w:val="22"/>
                <w:szCs w:val="22"/>
              </w:rPr>
              <w:t>Homologação e publicação do resultado definitivo da fase de seleção, com divulgação das decisões recursais proferidas (se houver)</w:t>
            </w:r>
            <w:r w:rsidR="002209F4">
              <w:rPr>
                <w:sz w:val="22"/>
                <w:szCs w:val="22"/>
              </w:rPr>
              <w:t xml:space="preserve"> e solicitação do </w:t>
            </w:r>
            <w:r w:rsidR="002209F4">
              <w:rPr>
                <w:sz w:val="22"/>
                <w:szCs w:val="22"/>
              </w:rPr>
              <w:lastRenderedPageBreak/>
              <w:t>plano de trabalho detalhado</w:t>
            </w:r>
            <w:r>
              <w:rPr>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3408BDC" w14:textId="43F4FADB" w:rsidR="009515BA" w:rsidRPr="00A12310" w:rsidRDefault="009515BA" w:rsidP="00544CFC">
            <w:pPr>
              <w:pStyle w:val="LO-normal"/>
              <w:widowControl w:val="0"/>
              <w:jc w:val="center"/>
              <w:rPr>
                <w:sz w:val="22"/>
                <w:szCs w:val="22"/>
              </w:rPr>
            </w:pPr>
            <w:r w:rsidRPr="00A12310">
              <w:rPr>
                <w:sz w:val="22"/>
                <w:szCs w:val="22"/>
              </w:rPr>
              <w:lastRenderedPageBreak/>
              <w:t>0</w:t>
            </w:r>
            <w:r w:rsidR="00964029" w:rsidRPr="00A12310">
              <w:rPr>
                <w:sz w:val="22"/>
                <w:szCs w:val="22"/>
              </w:rPr>
              <w:t>7</w:t>
            </w:r>
            <w:r w:rsidR="00D045F6" w:rsidRPr="00A12310">
              <w:rPr>
                <w:sz w:val="22"/>
                <w:szCs w:val="22"/>
              </w:rPr>
              <w:t>/11</w:t>
            </w:r>
            <w:r w:rsidRPr="00A12310">
              <w:rPr>
                <w:sz w:val="22"/>
                <w:szCs w:val="22"/>
              </w:rPr>
              <w:t>/2023</w:t>
            </w:r>
          </w:p>
        </w:tc>
      </w:tr>
    </w:tbl>
    <w:p w14:paraId="5FC26A4A"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40747652" w14:textId="5D024609"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Conforme exposto adiante, a verificação do cumprimento dos requisitos para a celebração da parceria e a não ocorrência de impedimento para a celebração da parceria é posterior à etapa competitiva de julgamento das pro</w:t>
      </w:r>
      <w:r w:rsidR="002209F4">
        <w:rPr>
          <w:rFonts w:eastAsia="Times New Roman" w:cs="Times New Roman"/>
          <w:color w:val="000000"/>
          <w:sz w:val="22"/>
          <w:szCs w:val="22"/>
        </w:rPr>
        <w:t>postas, sendo exigível apenas do</w:t>
      </w:r>
      <w:r>
        <w:rPr>
          <w:rFonts w:eastAsia="Times New Roman" w:cs="Times New Roman"/>
          <w:color w:val="000000"/>
          <w:sz w:val="22"/>
          <w:szCs w:val="22"/>
        </w:rPr>
        <w:t xml:space="preserve">(s) </w:t>
      </w:r>
      <w:r w:rsidR="002209F4">
        <w:rPr>
          <w:rFonts w:eastAsia="Times New Roman" w:cs="Times New Roman"/>
          <w:color w:val="000000"/>
          <w:sz w:val="22"/>
          <w:szCs w:val="22"/>
        </w:rPr>
        <w:t>município(s) selecionado(s) mais bem classificado(s)</w:t>
      </w:r>
      <w:r>
        <w:rPr>
          <w:rFonts w:eastAsia="Times New Roman" w:cs="Times New Roman"/>
          <w:color w:val="000000"/>
          <w:sz w:val="22"/>
          <w:szCs w:val="22"/>
        </w:rPr>
        <w:t>.</w:t>
      </w:r>
    </w:p>
    <w:p w14:paraId="4EEBEEAC" w14:textId="77777777" w:rsidR="006179FA" w:rsidRDefault="006179FA" w:rsidP="00331986">
      <w:pPr>
        <w:pStyle w:val="LO-normal"/>
        <w:tabs>
          <w:tab w:val="left" w:pos="284"/>
        </w:tabs>
        <w:spacing w:line="276" w:lineRule="auto"/>
        <w:jc w:val="both"/>
        <w:rPr>
          <w:sz w:val="22"/>
          <w:szCs w:val="22"/>
          <w:highlight w:val="yellow"/>
        </w:rPr>
      </w:pPr>
    </w:p>
    <w:p w14:paraId="4C300FE1" w14:textId="4A4B3638"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w:t>
      </w:r>
      <w:r w:rsidR="003815DA">
        <w:rPr>
          <w:rFonts w:eastAsia="Times New Roman" w:cs="Times New Roman"/>
          <w:b/>
          <w:color w:val="000000"/>
          <w:sz w:val="22"/>
          <w:szCs w:val="22"/>
        </w:rPr>
        <w:t>s</w:t>
      </w:r>
      <w:r>
        <w:rPr>
          <w:rFonts w:eastAsia="Times New Roman" w:cs="Times New Roman"/>
          <w:b/>
          <w:color w:val="000000"/>
          <w:sz w:val="22"/>
          <w:szCs w:val="22"/>
        </w:rPr>
        <w:t xml:space="preserve"> 1 </w:t>
      </w:r>
      <w:r w:rsidR="003815DA">
        <w:rPr>
          <w:rFonts w:eastAsia="Times New Roman" w:cs="Times New Roman"/>
          <w:b/>
          <w:color w:val="000000"/>
          <w:sz w:val="22"/>
          <w:szCs w:val="22"/>
        </w:rPr>
        <w:t xml:space="preserve">e 2 </w:t>
      </w:r>
      <w:r>
        <w:rPr>
          <w:rFonts w:eastAsia="Times New Roman" w:cs="Times New Roman"/>
          <w:b/>
          <w:color w:val="000000"/>
          <w:sz w:val="22"/>
          <w:szCs w:val="22"/>
        </w:rPr>
        <w:t>(publicação do edital de chamamento público</w:t>
      </w:r>
      <w:r w:rsidR="003815DA">
        <w:rPr>
          <w:rFonts w:eastAsia="Times New Roman" w:cs="Times New Roman"/>
          <w:b/>
          <w:color w:val="000000"/>
          <w:sz w:val="22"/>
          <w:szCs w:val="22"/>
        </w:rPr>
        <w:t xml:space="preserve"> e eventuais ajustes</w:t>
      </w:r>
      <w:r>
        <w:rPr>
          <w:rFonts w:eastAsia="Times New Roman" w:cs="Times New Roman"/>
          <w:b/>
          <w:color w:val="000000"/>
          <w:sz w:val="22"/>
          <w:szCs w:val="22"/>
        </w:rPr>
        <w:t>)</w:t>
      </w:r>
      <w:r>
        <w:rPr>
          <w:rFonts w:eastAsia="Times New Roman" w:cs="Times New Roman"/>
          <w:color w:val="000000"/>
          <w:sz w:val="22"/>
          <w:szCs w:val="22"/>
        </w:rPr>
        <w:t>: o presente edital será divulgado em página do sítio eletrôn</w:t>
      </w:r>
      <w:r w:rsidR="002209F4">
        <w:rPr>
          <w:rFonts w:eastAsia="Times New Roman" w:cs="Times New Roman"/>
          <w:color w:val="000000"/>
          <w:sz w:val="22"/>
          <w:szCs w:val="22"/>
        </w:rPr>
        <w:t xml:space="preserve">ico oficial do CAU/PR </w:t>
      </w:r>
      <w:r w:rsidR="00A12310">
        <w:rPr>
          <w:rFonts w:eastAsia="Times New Roman" w:cs="Times New Roman"/>
          <w:color w:val="000000"/>
          <w:sz w:val="22"/>
          <w:szCs w:val="22"/>
        </w:rPr>
        <w:t>(</w:t>
      </w:r>
      <w:hyperlink r:id="rId10" w:history="1">
        <w:r w:rsidR="00A12310" w:rsidRPr="00773B19">
          <w:rPr>
            <w:rStyle w:val="Hyperlink"/>
            <w:rFonts w:eastAsia="Times New Roman" w:cs="Times New Roman"/>
            <w:sz w:val="22"/>
            <w:szCs w:val="22"/>
          </w:rPr>
          <w:t>www.caupr.gov.br</w:t>
        </w:r>
      </w:hyperlink>
      <w:r w:rsidR="00A12310">
        <w:rPr>
          <w:rFonts w:eastAsia="Times New Roman" w:cs="Times New Roman"/>
          <w:color w:val="000000"/>
          <w:sz w:val="22"/>
          <w:szCs w:val="22"/>
        </w:rPr>
        <w:t xml:space="preserve">) </w:t>
      </w:r>
      <w:r w:rsidR="002209F4">
        <w:rPr>
          <w:rFonts w:eastAsia="Times New Roman" w:cs="Times New Roman"/>
          <w:color w:val="000000"/>
          <w:sz w:val="22"/>
          <w:szCs w:val="22"/>
        </w:rPr>
        <w:t>e no Diário Oficial da União</w:t>
      </w:r>
      <w:r>
        <w:rPr>
          <w:rFonts w:eastAsia="Times New Roman" w:cs="Times New Roman"/>
          <w:color w:val="000000"/>
          <w:sz w:val="22"/>
          <w:szCs w:val="22"/>
        </w:rPr>
        <w:t>. O documento pode ser acessado, na aba “licitações”, “</w:t>
      </w:r>
      <w:hyperlink r:id="rId11" w:history="1">
        <w:r w:rsidRPr="00A12310">
          <w:rPr>
            <w:rStyle w:val="Hyperlink"/>
            <w:rFonts w:eastAsia="Times New Roman" w:cs="Times New Roman"/>
            <w:sz w:val="22"/>
            <w:szCs w:val="22"/>
          </w:rPr>
          <w:t>chamadas públicas</w:t>
        </w:r>
      </w:hyperlink>
      <w:r>
        <w:rPr>
          <w:rFonts w:eastAsia="Times New Roman" w:cs="Times New Roman"/>
          <w:color w:val="000000"/>
          <w:sz w:val="22"/>
          <w:szCs w:val="22"/>
        </w:rPr>
        <w:t>”.</w:t>
      </w:r>
      <w:r w:rsidR="002209F4">
        <w:rPr>
          <w:rFonts w:eastAsia="Times New Roman" w:cs="Times New Roman"/>
          <w:color w:val="000000"/>
          <w:sz w:val="22"/>
          <w:szCs w:val="22"/>
        </w:rPr>
        <w:t xml:space="preserve"> Após o prazo de consulta pública</w:t>
      </w:r>
      <w:r w:rsidR="003815DA">
        <w:rPr>
          <w:rFonts w:eastAsia="Times New Roman" w:cs="Times New Roman"/>
          <w:color w:val="000000"/>
          <w:sz w:val="22"/>
          <w:szCs w:val="22"/>
        </w:rPr>
        <w:t xml:space="preserve"> fixado no cronograma acima (item 1),</w:t>
      </w:r>
      <w:r w:rsidR="002209F4">
        <w:rPr>
          <w:rFonts w:eastAsia="Times New Roman" w:cs="Times New Roman"/>
          <w:color w:val="000000"/>
          <w:sz w:val="22"/>
          <w:szCs w:val="22"/>
        </w:rPr>
        <w:t xml:space="preserve"> caso não haja solicitações de alterações ou ainda, caso as solicitações não sejam aceitas, os termos do edital ser</w:t>
      </w:r>
      <w:r w:rsidR="003815DA">
        <w:rPr>
          <w:rFonts w:eastAsia="Times New Roman" w:cs="Times New Roman"/>
          <w:color w:val="000000"/>
          <w:sz w:val="22"/>
          <w:szCs w:val="22"/>
        </w:rPr>
        <w:t>ão considerados definitivos (item 2)</w:t>
      </w:r>
      <w:r w:rsidR="00964029">
        <w:rPr>
          <w:rFonts w:eastAsia="Times New Roman" w:cs="Times New Roman"/>
          <w:color w:val="000000"/>
          <w:sz w:val="22"/>
          <w:szCs w:val="22"/>
        </w:rPr>
        <w:t>, e serão disponibilizados os formulários para inscrição</w:t>
      </w:r>
      <w:r w:rsidR="003815DA">
        <w:rPr>
          <w:rFonts w:eastAsia="Times New Roman" w:cs="Times New Roman"/>
          <w:color w:val="000000"/>
          <w:sz w:val="22"/>
          <w:szCs w:val="22"/>
        </w:rPr>
        <w:t>.</w:t>
      </w:r>
      <w:r w:rsidR="002209F4">
        <w:rPr>
          <w:rFonts w:eastAsia="Times New Roman" w:cs="Times New Roman"/>
          <w:color w:val="000000"/>
          <w:sz w:val="22"/>
          <w:szCs w:val="22"/>
        </w:rPr>
        <w:t xml:space="preserve"> </w:t>
      </w:r>
    </w:p>
    <w:p w14:paraId="6ADE0AF2" w14:textId="77777777" w:rsidR="006179FA" w:rsidRDefault="006179FA" w:rsidP="00331986">
      <w:pPr>
        <w:pStyle w:val="LO-normal"/>
        <w:widowControl w:val="0"/>
        <w:ind w:left="708"/>
        <w:rPr>
          <w:rFonts w:eastAsia="Times New Roman" w:cs="Times New Roman"/>
          <w:color w:val="000000"/>
          <w:sz w:val="22"/>
          <w:szCs w:val="22"/>
        </w:rPr>
      </w:pPr>
    </w:p>
    <w:p w14:paraId="6356C871" w14:textId="426BCC73" w:rsidR="006179FA" w:rsidRPr="007F5D2B" w:rsidRDefault="006179FA" w:rsidP="003815DA">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sidRPr="007F5D2B">
        <w:rPr>
          <w:rFonts w:eastAsia="Times New Roman" w:cs="Times New Roman"/>
          <w:b/>
          <w:color w:val="000000"/>
          <w:sz w:val="22"/>
          <w:szCs w:val="22"/>
        </w:rPr>
        <w:t>Et</w:t>
      </w:r>
      <w:r w:rsidR="003815DA">
        <w:rPr>
          <w:rFonts w:eastAsia="Times New Roman" w:cs="Times New Roman"/>
          <w:b/>
          <w:color w:val="000000"/>
          <w:sz w:val="22"/>
          <w:szCs w:val="22"/>
        </w:rPr>
        <w:t>apa 3</w:t>
      </w:r>
      <w:r w:rsidR="002209F4" w:rsidRPr="007F5D2B">
        <w:rPr>
          <w:rFonts w:eastAsia="Times New Roman" w:cs="Times New Roman"/>
          <w:b/>
          <w:color w:val="000000"/>
          <w:sz w:val="22"/>
          <w:szCs w:val="22"/>
        </w:rPr>
        <w:t xml:space="preserve"> (envio das propostas pelos municípios</w:t>
      </w:r>
      <w:r w:rsidRPr="007F5D2B">
        <w:rPr>
          <w:rFonts w:eastAsia="Times New Roman" w:cs="Times New Roman"/>
          <w:b/>
          <w:color w:val="000000"/>
          <w:sz w:val="22"/>
          <w:szCs w:val="22"/>
        </w:rPr>
        <w:t>)</w:t>
      </w:r>
      <w:r w:rsidRPr="007F5D2B">
        <w:rPr>
          <w:rFonts w:eastAsia="Times New Roman" w:cs="Times New Roman"/>
          <w:color w:val="000000"/>
          <w:sz w:val="22"/>
          <w:szCs w:val="22"/>
        </w:rPr>
        <w:t xml:space="preserve">:  as propostas </w:t>
      </w:r>
      <w:r w:rsidR="002209F4" w:rsidRPr="007F5D2B">
        <w:rPr>
          <w:rFonts w:eastAsia="Times New Roman" w:cs="Times New Roman"/>
          <w:color w:val="000000"/>
          <w:sz w:val="22"/>
          <w:szCs w:val="22"/>
        </w:rPr>
        <w:t>de trabalho</w:t>
      </w:r>
      <w:r w:rsidR="007F5D2B">
        <w:rPr>
          <w:rFonts w:eastAsia="Times New Roman" w:cs="Times New Roman"/>
          <w:color w:val="000000"/>
          <w:sz w:val="22"/>
          <w:szCs w:val="22"/>
        </w:rPr>
        <w:t xml:space="preserve"> e as respectivas declarações</w:t>
      </w:r>
      <w:r w:rsidR="002209F4" w:rsidRPr="007F5D2B">
        <w:rPr>
          <w:rFonts w:eastAsia="Times New Roman" w:cs="Times New Roman"/>
          <w:color w:val="000000"/>
          <w:sz w:val="22"/>
          <w:szCs w:val="22"/>
        </w:rPr>
        <w:t xml:space="preserve"> deverão ser apresentadas pelos municípios</w:t>
      </w:r>
      <w:r w:rsidRPr="007F5D2B">
        <w:rPr>
          <w:rFonts w:eastAsia="Times New Roman" w:cs="Times New Roman"/>
          <w:color w:val="000000"/>
          <w:sz w:val="22"/>
          <w:szCs w:val="22"/>
        </w:rPr>
        <w:t xml:space="preserve">, </w:t>
      </w:r>
      <w:r w:rsidR="007F5D2B">
        <w:rPr>
          <w:rFonts w:eastAsia="Times New Roman" w:cs="Times New Roman"/>
          <w:color w:val="000000"/>
          <w:sz w:val="22"/>
          <w:szCs w:val="22"/>
        </w:rPr>
        <w:t xml:space="preserve">por </w:t>
      </w:r>
      <w:r w:rsidR="007F5D2B">
        <w:rPr>
          <w:rFonts w:eastAsia="Times New Roman" w:cs="Times New Roman"/>
          <w:b/>
          <w:color w:val="000000"/>
          <w:sz w:val="22"/>
          <w:szCs w:val="22"/>
        </w:rPr>
        <w:t>meio de envio para</w:t>
      </w:r>
      <w:r w:rsidR="007F5D2B" w:rsidRPr="007F5D2B">
        <w:rPr>
          <w:rFonts w:eastAsia="Times New Roman" w:cs="Times New Roman"/>
          <w:b/>
          <w:color w:val="000000"/>
          <w:sz w:val="22"/>
          <w:szCs w:val="22"/>
        </w:rPr>
        <w:t xml:space="preserve"> e-mail para </w:t>
      </w:r>
      <w:hyperlink r:id="rId12" w:history="1">
        <w:r w:rsidR="007F5D2B" w:rsidRPr="00A12310">
          <w:rPr>
            <w:rStyle w:val="Hyperlink"/>
            <w:rFonts w:eastAsia="Times New Roman" w:cs="Times New Roman"/>
            <w:b/>
            <w:i/>
            <w:sz w:val="22"/>
            <w:szCs w:val="22"/>
          </w:rPr>
          <w:t>athis@caupr.gov.br</w:t>
        </w:r>
      </w:hyperlink>
      <w:r w:rsidR="007F5D2B">
        <w:rPr>
          <w:rFonts w:eastAsia="Times New Roman" w:cs="Times New Roman"/>
          <w:color w:val="000000"/>
          <w:sz w:val="22"/>
          <w:szCs w:val="22"/>
        </w:rPr>
        <w:t xml:space="preserve">, </w:t>
      </w:r>
      <w:r w:rsidRPr="007F5D2B">
        <w:rPr>
          <w:rFonts w:eastAsia="Times New Roman" w:cs="Times New Roman"/>
          <w:color w:val="000000"/>
          <w:sz w:val="22"/>
          <w:szCs w:val="22"/>
        </w:rPr>
        <w:t xml:space="preserve">até às </w:t>
      </w:r>
      <w:r w:rsidR="00DE76A9" w:rsidRPr="007F5D2B">
        <w:rPr>
          <w:rFonts w:eastAsia="Times New Roman" w:cs="Times New Roman"/>
          <w:color w:val="000000"/>
          <w:sz w:val="22"/>
          <w:szCs w:val="22"/>
        </w:rPr>
        <w:t>23 horas e 59 minutos</w:t>
      </w:r>
      <w:r w:rsidR="007F5D2B">
        <w:rPr>
          <w:rFonts w:eastAsia="Times New Roman" w:cs="Times New Roman"/>
          <w:color w:val="000000"/>
          <w:sz w:val="22"/>
          <w:szCs w:val="22"/>
        </w:rPr>
        <w:t>,</w:t>
      </w:r>
      <w:r w:rsidR="00DE76A9" w:rsidRPr="007F5D2B">
        <w:rPr>
          <w:rFonts w:eastAsia="Times New Roman" w:cs="Times New Roman"/>
          <w:color w:val="000000"/>
          <w:sz w:val="22"/>
          <w:szCs w:val="22"/>
        </w:rPr>
        <w:t xml:space="preserve"> do dia </w:t>
      </w:r>
      <w:r w:rsidR="002209F4" w:rsidRPr="007F5D2B">
        <w:rPr>
          <w:rFonts w:eastAsia="Times New Roman" w:cs="Times New Roman"/>
          <w:color w:val="000000"/>
          <w:sz w:val="22"/>
          <w:szCs w:val="22"/>
        </w:rPr>
        <w:t xml:space="preserve">09 de outubro </w:t>
      </w:r>
      <w:r w:rsidRPr="007F5D2B">
        <w:rPr>
          <w:rFonts w:eastAsia="Times New Roman" w:cs="Times New Roman"/>
          <w:color w:val="000000"/>
          <w:sz w:val="22"/>
          <w:szCs w:val="22"/>
        </w:rPr>
        <w:t>2023, horário de Brasília/DF</w:t>
      </w:r>
      <w:r w:rsidR="007F5D2B">
        <w:rPr>
          <w:rFonts w:eastAsia="Times New Roman" w:cs="Times New Roman"/>
          <w:color w:val="000000"/>
          <w:sz w:val="22"/>
          <w:szCs w:val="22"/>
        </w:rPr>
        <w:t>.</w:t>
      </w:r>
    </w:p>
    <w:p w14:paraId="639B5E42" w14:textId="77777777" w:rsidR="002209F4" w:rsidRDefault="002209F4" w:rsidP="002209F4">
      <w:pPr>
        <w:pStyle w:val="LO-normal"/>
        <w:widowControl w:val="0"/>
        <w:tabs>
          <w:tab w:val="left" w:pos="284"/>
        </w:tabs>
        <w:spacing w:line="276" w:lineRule="auto"/>
        <w:ind w:left="567"/>
        <w:jc w:val="both"/>
        <w:rPr>
          <w:rFonts w:eastAsia="Times New Roman" w:cs="Times New Roman"/>
          <w:color w:val="000000"/>
          <w:sz w:val="22"/>
          <w:szCs w:val="22"/>
        </w:rPr>
      </w:pPr>
    </w:p>
    <w:p w14:paraId="2E6C7399" w14:textId="392A0C19" w:rsidR="006179FA" w:rsidRDefault="006179FA" w:rsidP="00331986">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Após o prazo limite para apresentação das propostas, nenhuma outra será recebida, mesmo em ocasiões de falha na plataforma eletrônica, assim como não serão aceitos adendos ou esclarecimentos que não forem explícita e formalmente</w:t>
      </w:r>
      <w:r w:rsidR="007F5D2B">
        <w:rPr>
          <w:rFonts w:eastAsia="Times New Roman" w:cs="Times New Roman"/>
          <w:color w:val="000000"/>
          <w:sz w:val="22"/>
          <w:szCs w:val="22"/>
        </w:rPr>
        <w:t xml:space="preserve"> solicitados ao CAU/PR</w:t>
      </w:r>
      <w:r>
        <w:rPr>
          <w:rFonts w:eastAsia="Times New Roman" w:cs="Times New Roman"/>
          <w:color w:val="000000"/>
          <w:sz w:val="22"/>
          <w:szCs w:val="22"/>
        </w:rPr>
        <w:t>, p</w:t>
      </w:r>
      <w:r w:rsidR="00DE76A9">
        <w:rPr>
          <w:rFonts w:eastAsia="Times New Roman" w:cs="Times New Roman"/>
          <w:color w:val="000000"/>
          <w:sz w:val="22"/>
          <w:szCs w:val="22"/>
        </w:rPr>
        <w:t xml:space="preserve">or meio do endereço eletrônico: </w:t>
      </w:r>
      <w:hyperlink r:id="rId13" w:history="1">
        <w:r w:rsidR="00DE76A9" w:rsidRPr="00A12310">
          <w:rPr>
            <w:rStyle w:val="Hyperlink"/>
            <w:rFonts w:eastAsia="Times New Roman" w:cs="Times New Roman"/>
            <w:i/>
            <w:sz w:val="22"/>
            <w:szCs w:val="22"/>
          </w:rPr>
          <w:t>athis@caupr.gov.br</w:t>
        </w:r>
      </w:hyperlink>
      <w:r>
        <w:rPr>
          <w:rFonts w:eastAsia="Times New Roman" w:cs="Times New Roman"/>
          <w:color w:val="000000"/>
          <w:sz w:val="22"/>
          <w:szCs w:val="22"/>
        </w:rPr>
        <w:t>;</w:t>
      </w:r>
    </w:p>
    <w:p w14:paraId="119B83C9" w14:textId="163F6FE8" w:rsidR="006179FA" w:rsidRDefault="007F5D2B" w:rsidP="00331986">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Caso o município </w:t>
      </w:r>
      <w:r w:rsidR="006179FA">
        <w:rPr>
          <w:rFonts w:eastAsia="Times New Roman" w:cs="Times New Roman"/>
          <w:color w:val="000000"/>
          <w:sz w:val="22"/>
          <w:szCs w:val="22"/>
        </w:rPr>
        <w:t>venha a apresentar mais de uma proposta dentro do prazo, será considerada apenas a última proposta enviada para análise via formulário eletrônico.</w:t>
      </w:r>
    </w:p>
    <w:p w14:paraId="161B6946"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highlight w:val="yellow"/>
        </w:rPr>
      </w:pPr>
    </w:p>
    <w:p w14:paraId="2BF44543" w14:textId="28486965"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As propostas </w:t>
      </w:r>
      <w:r w:rsidR="00D12E1A" w:rsidRPr="00964029">
        <w:rPr>
          <w:rFonts w:eastAsia="Times New Roman" w:cs="Times New Roman"/>
          <w:color w:val="000000"/>
          <w:sz w:val="22"/>
          <w:szCs w:val="22"/>
        </w:rPr>
        <w:t xml:space="preserve">apresentadas </w:t>
      </w:r>
      <w:r w:rsidRPr="00964029">
        <w:rPr>
          <w:rFonts w:eastAsia="Times New Roman" w:cs="Times New Roman"/>
          <w:color w:val="000000"/>
          <w:sz w:val="22"/>
          <w:szCs w:val="22"/>
        </w:rPr>
        <w:t>deverão</w:t>
      </w:r>
      <w:r w:rsidR="00D12E1A" w:rsidRPr="00964029">
        <w:rPr>
          <w:rFonts w:eastAsia="Times New Roman" w:cs="Times New Roman"/>
          <w:color w:val="000000"/>
          <w:sz w:val="22"/>
          <w:szCs w:val="22"/>
        </w:rPr>
        <w:t xml:space="preserve"> contemplar</w:t>
      </w:r>
      <w:r>
        <w:rPr>
          <w:rFonts w:eastAsia="Times New Roman" w:cs="Times New Roman"/>
          <w:color w:val="000000"/>
          <w:sz w:val="22"/>
          <w:szCs w:val="22"/>
        </w:rPr>
        <w:t xml:space="preserve"> </w:t>
      </w:r>
      <w:r w:rsidR="007F5D2B">
        <w:rPr>
          <w:rFonts w:eastAsia="Times New Roman" w:cs="Times New Roman"/>
          <w:color w:val="000000"/>
          <w:sz w:val="22"/>
          <w:szCs w:val="22"/>
        </w:rPr>
        <w:t>informações exigidas no item 8 do edital.</w:t>
      </w:r>
    </w:p>
    <w:p w14:paraId="1A8ACC17" w14:textId="77777777" w:rsidR="007F5D2B" w:rsidRPr="007F5D2B" w:rsidRDefault="007F5D2B" w:rsidP="007F5D2B">
      <w:pPr>
        <w:pStyle w:val="LO-normal"/>
        <w:widowControl w:val="0"/>
        <w:tabs>
          <w:tab w:val="left" w:pos="284"/>
        </w:tabs>
        <w:spacing w:line="276" w:lineRule="auto"/>
        <w:ind w:left="567"/>
        <w:jc w:val="both"/>
        <w:rPr>
          <w:rFonts w:eastAsia="Times New Roman" w:cs="Times New Roman"/>
          <w:color w:val="000000"/>
          <w:sz w:val="22"/>
          <w:szCs w:val="22"/>
        </w:rPr>
      </w:pPr>
    </w:p>
    <w:p w14:paraId="5511DEED" w14:textId="0208D69C"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w:t>
      </w:r>
      <w:r w:rsidR="003815DA">
        <w:rPr>
          <w:rFonts w:eastAsia="Times New Roman" w:cs="Times New Roman"/>
          <w:b/>
          <w:color w:val="000000"/>
          <w:sz w:val="22"/>
          <w:szCs w:val="22"/>
        </w:rPr>
        <w:t>4</w:t>
      </w:r>
      <w:r>
        <w:rPr>
          <w:rFonts w:eastAsia="Times New Roman" w:cs="Times New Roman"/>
          <w:b/>
          <w:color w:val="000000"/>
          <w:sz w:val="22"/>
          <w:szCs w:val="22"/>
        </w:rPr>
        <w:t xml:space="preserve"> (etapa competitiva de avaliação das propostas pela Comissão de Seleção)</w:t>
      </w:r>
      <w:r>
        <w:rPr>
          <w:rFonts w:eastAsia="Times New Roman" w:cs="Times New Roman"/>
          <w:color w:val="000000"/>
          <w:sz w:val="22"/>
          <w:szCs w:val="22"/>
        </w:rPr>
        <w:t>:</w:t>
      </w:r>
      <w:r>
        <w:rPr>
          <w:rFonts w:eastAsia="Times New Roman" w:cs="Times New Roman"/>
          <w:b/>
          <w:color w:val="000000"/>
          <w:sz w:val="22"/>
          <w:szCs w:val="22"/>
        </w:rPr>
        <w:t xml:space="preserve"> </w:t>
      </w:r>
      <w:r>
        <w:rPr>
          <w:rFonts w:eastAsia="Times New Roman" w:cs="Times New Roman"/>
          <w:color w:val="000000"/>
          <w:sz w:val="22"/>
          <w:szCs w:val="22"/>
        </w:rPr>
        <w:t xml:space="preserve">nesta etapa, de caráter eliminatório e classificatório, a Comissão de Seleção analisará </w:t>
      </w:r>
      <w:r w:rsidR="007F5D2B">
        <w:rPr>
          <w:rFonts w:eastAsia="Times New Roman" w:cs="Times New Roman"/>
          <w:color w:val="000000"/>
          <w:sz w:val="22"/>
          <w:szCs w:val="22"/>
        </w:rPr>
        <w:t xml:space="preserve">as propostas apresentadas pelos municípios </w:t>
      </w:r>
      <w:r>
        <w:rPr>
          <w:rFonts w:eastAsia="Times New Roman" w:cs="Times New Roman"/>
          <w:color w:val="000000"/>
          <w:sz w:val="22"/>
          <w:szCs w:val="22"/>
        </w:rPr>
        <w:t xml:space="preserve">concorrentes. A análise e o julgamento de </w:t>
      </w:r>
      <w:r w:rsidR="007F5D2B">
        <w:rPr>
          <w:rFonts w:eastAsia="Times New Roman" w:cs="Times New Roman"/>
          <w:color w:val="000000"/>
          <w:sz w:val="22"/>
          <w:szCs w:val="22"/>
        </w:rPr>
        <w:t xml:space="preserve">todas as </w:t>
      </w:r>
      <w:r>
        <w:rPr>
          <w:rFonts w:eastAsia="Times New Roman" w:cs="Times New Roman"/>
          <w:color w:val="000000"/>
          <w:sz w:val="22"/>
          <w:szCs w:val="22"/>
        </w:rPr>
        <w:t>proposta</w:t>
      </w:r>
      <w:r w:rsidR="007F5D2B">
        <w:rPr>
          <w:rFonts w:eastAsia="Times New Roman" w:cs="Times New Roman"/>
          <w:color w:val="000000"/>
          <w:sz w:val="22"/>
          <w:szCs w:val="22"/>
        </w:rPr>
        <w:t>s</w:t>
      </w:r>
      <w:r>
        <w:rPr>
          <w:rFonts w:eastAsia="Times New Roman" w:cs="Times New Roman"/>
          <w:color w:val="000000"/>
          <w:sz w:val="22"/>
          <w:szCs w:val="22"/>
        </w:rPr>
        <w:t xml:space="preserve"> ser</w:t>
      </w:r>
      <w:r w:rsidR="007F5D2B">
        <w:rPr>
          <w:rFonts w:eastAsia="Times New Roman" w:cs="Times New Roman"/>
          <w:color w:val="000000"/>
          <w:sz w:val="22"/>
          <w:szCs w:val="22"/>
        </w:rPr>
        <w:t>ão realizadas</w:t>
      </w:r>
      <w:r>
        <w:rPr>
          <w:rFonts w:eastAsia="Times New Roman" w:cs="Times New Roman"/>
          <w:color w:val="000000"/>
          <w:sz w:val="22"/>
          <w:szCs w:val="22"/>
        </w:rPr>
        <w:t xml:space="preserve"> pela Comissão de Seleção, que terá total independência técnica para exercer seu julgamento.</w:t>
      </w:r>
    </w:p>
    <w:p w14:paraId="29A1FDCB"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46922A77" w14:textId="02D991C1"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Comissão de Seleção terá o prazo </w:t>
      </w:r>
      <w:r w:rsidR="00DE76A9">
        <w:rPr>
          <w:rFonts w:eastAsia="Times New Roman" w:cs="Times New Roman"/>
          <w:color w:val="000000"/>
          <w:sz w:val="22"/>
          <w:szCs w:val="22"/>
        </w:rPr>
        <w:t>estabelecido na tabela do item 10</w:t>
      </w:r>
      <w:r>
        <w:rPr>
          <w:rFonts w:eastAsia="Times New Roman" w:cs="Times New Roman"/>
          <w:color w:val="000000"/>
          <w:sz w:val="22"/>
          <w:szCs w:val="22"/>
        </w:rPr>
        <w:t>.1 para conclusão do julgamento das propostas e divulgação do resultado preliminar do processo de seleção, podendo tal prazo ser prorrogado, de forma devidamente justificada, por igual período</w:t>
      </w:r>
    </w:p>
    <w:p w14:paraId="7073E946" w14:textId="77777777" w:rsidR="006179FA" w:rsidRDefault="006179FA" w:rsidP="00331986">
      <w:pPr>
        <w:pStyle w:val="LO-normal"/>
        <w:widowControl w:val="0"/>
        <w:ind w:left="708"/>
        <w:rPr>
          <w:rFonts w:eastAsia="Times New Roman" w:cs="Times New Roman"/>
          <w:color w:val="000000"/>
          <w:sz w:val="22"/>
          <w:szCs w:val="22"/>
        </w:rPr>
      </w:pPr>
    </w:p>
    <w:p w14:paraId="29C91EAA" w14:textId="3334AEC6"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avaliação das propostas terá caráter eliminatório e classificatório.</w:t>
      </w:r>
    </w:p>
    <w:p w14:paraId="23AA1988" w14:textId="175D4454" w:rsidR="006179FA" w:rsidRDefault="007F5D2B" w:rsidP="00331986">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Será eliminada a proposta do município </w:t>
      </w:r>
      <w:r w:rsidR="006179FA">
        <w:rPr>
          <w:rFonts w:eastAsia="Times New Roman" w:cs="Times New Roman"/>
          <w:color w:val="000000"/>
          <w:sz w:val="22"/>
          <w:szCs w:val="22"/>
        </w:rPr>
        <w:t>que</w:t>
      </w:r>
      <w:r w:rsidR="006179FA">
        <w:rPr>
          <w:rFonts w:eastAsia="Times New Roman" w:cs="Times New Roman"/>
          <w:color w:val="FF0000"/>
          <w:sz w:val="22"/>
          <w:szCs w:val="22"/>
        </w:rPr>
        <w:t xml:space="preserve"> </w:t>
      </w:r>
      <w:r w:rsidR="006179FA">
        <w:rPr>
          <w:rFonts w:eastAsia="Times New Roman" w:cs="Times New Roman"/>
          <w:color w:val="000000"/>
          <w:sz w:val="22"/>
          <w:szCs w:val="22"/>
        </w:rPr>
        <w:t>esteja em de</w:t>
      </w:r>
      <w:r>
        <w:rPr>
          <w:rFonts w:eastAsia="Times New Roman" w:cs="Times New Roman"/>
          <w:color w:val="000000"/>
          <w:sz w:val="22"/>
          <w:szCs w:val="22"/>
        </w:rPr>
        <w:t>sacordo com os termos do edital;</w:t>
      </w:r>
    </w:p>
    <w:p w14:paraId="4FA22B9B" w14:textId="77777777" w:rsidR="006179FA" w:rsidRDefault="006179FA" w:rsidP="00331986">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avaliação classificatória dos projetos será realizada de acordo com os seguintes critérios de julgamento:</w:t>
      </w:r>
    </w:p>
    <w:p w14:paraId="17DA00D4" w14:textId="77777777" w:rsidR="000466F7" w:rsidRDefault="000466F7" w:rsidP="000466F7">
      <w:pPr>
        <w:pStyle w:val="LO-normal"/>
        <w:widowControl w:val="0"/>
        <w:spacing w:line="276" w:lineRule="auto"/>
        <w:ind w:left="1134"/>
        <w:jc w:val="both"/>
        <w:rPr>
          <w:rFonts w:eastAsia="Times New Roman" w:cs="Times New Roman"/>
          <w:color w:val="000000"/>
          <w:sz w:val="22"/>
          <w:szCs w:val="22"/>
        </w:rPr>
      </w:pPr>
    </w:p>
    <w:p w14:paraId="1B6FB1CD" w14:textId="77777777" w:rsidR="006179FA" w:rsidRDefault="006179FA" w:rsidP="00331986">
      <w:pPr>
        <w:pStyle w:val="LO-normal"/>
        <w:widowControl w:val="0"/>
        <w:spacing w:line="276" w:lineRule="auto"/>
        <w:ind w:left="1134" w:right="106"/>
        <w:jc w:val="both"/>
        <w:rPr>
          <w:rFonts w:eastAsia="Times New Roman" w:cs="Times New Roman"/>
          <w:color w:val="000000"/>
          <w:sz w:val="22"/>
          <w:szCs w:val="22"/>
        </w:rPr>
      </w:pPr>
    </w:p>
    <w:tbl>
      <w:tblPr>
        <w:tblW w:w="9923" w:type="dxa"/>
        <w:tblInd w:w="-856" w:type="dxa"/>
        <w:tblLayout w:type="fixed"/>
        <w:tblLook w:val="0000" w:firstRow="0" w:lastRow="0" w:firstColumn="0" w:lastColumn="0" w:noHBand="0" w:noVBand="0"/>
      </w:tblPr>
      <w:tblGrid>
        <w:gridCol w:w="4818"/>
        <w:gridCol w:w="1309"/>
        <w:gridCol w:w="2802"/>
        <w:gridCol w:w="994"/>
      </w:tblGrid>
      <w:tr w:rsidR="006179FA" w14:paraId="080AB63C" w14:textId="77777777" w:rsidTr="00F10F6A">
        <w:trPr>
          <w:trHeight w:val="942"/>
        </w:trPr>
        <w:tc>
          <w:tcPr>
            <w:tcW w:w="48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04CCCE" w14:textId="77777777" w:rsidR="006179FA" w:rsidRDefault="006179FA" w:rsidP="00331986">
            <w:pPr>
              <w:pStyle w:val="LO-normal"/>
              <w:widowControl w:val="0"/>
              <w:spacing w:line="276" w:lineRule="auto"/>
              <w:ind w:left="34" w:hanging="34"/>
              <w:jc w:val="center"/>
              <w:rPr>
                <w:rFonts w:eastAsia="Times New Roman" w:cs="Times New Roman"/>
                <w:b/>
                <w:color w:val="000000"/>
                <w:sz w:val="22"/>
                <w:szCs w:val="22"/>
              </w:rPr>
            </w:pPr>
            <w:r>
              <w:rPr>
                <w:rFonts w:eastAsia="Times New Roman" w:cs="Times New Roman"/>
                <w:b/>
                <w:color w:val="000000"/>
                <w:sz w:val="22"/>
                <w:szCs w:val="22"/>
              </w:rPr>
              <w:lastRenderedPageBreak/>
              <w:t>CRITÉRIOS DE JULGAMENTO</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E31D1AD" w14:textId="77777777" w:rsidR="006179FA" w:rsidRDefault="006179FA" w:rsidP="00331986">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22"/>
                <w:szCs w:val="22"/>
              </w:rPr>
              <w:t>METODOLOGIA DE PONTUAÇÃO</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45C7B1" w14:textId="77777777" w:rsidR="006179FA" w:rsidRDefault="006179FA" w:rsidP="00331986">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16"/>
                <w:szCs w:val="16"/>
              </w:rPr>
              <w:t>PONTUAÇÃO MÁXIMA POR ITEM</w:t>
            </w:r>
          </w:p>
        </w:tc>
      </w:tr>
      <w:tr w:rsidR="006179FA" w:rsidRPr="008768EB" w14:paraId="76F6B604" w14:textId="77777777" w:rsidTr="00F10F6A">
        <w:trPr>
          <w:trHeight w:val="1951"/>
        </w:trPr>
        <w:tc>
          <w:tcPr>
            <w:tcW w:w="4818" w:type="dxa"/>
            <w:tcBorders>
              <w:top w:val="single" w:sz="4" w:space="0" w:color="000000"/>
              <w:left w:val="single" w:sz="4" w:space="0" w:color="000000"/>
              <w:bottom w:val="single" w:sz="4" w:space="0" w:color="000000"/>
              <w:right w:val="single" w:sz="4" w:space="0" w:color="000000"/>
            </w:tcBorders>
            <w:vAlign w:val="center"/>
          </w:tcPr>
          <w:p w14:paraId="1DFDC29D" w14:textId="30754337" w:rsidR="006179FA" w:rsidRPr="00964029" w:rsidRDefault="006179FA" w:rsidP="008F3E7A">
            <w:pPr>
              <w:pStyle w:val="LO-normal"/>
              <w:widowControl w:val="0"/>
              <w:spacing w:line="276" w:lineRule="auto"/>
              <w:ind w:left="34" w:right="283" w:hanging="34"/>
              <w:jc w:val="both"/>
              <w:rPr>
                <w:rFonts w:eastAsia="Times New Roman" w:cs="Times New Roman"/>
                <w:color w:val="000000"/>
                <w:sz w:val="22"/>
                <w:szCs w:val="22"/>
              </w:rPr>
            </w:pPr>
            <w:r w:rsidRPr="00964029">
              <w:rPr>
                <w:rFonts w:eastAsia="Times New Roman" w:cs="Times New Roman"/>
                <w:color w:val="000000"/>
                <w:sz w:val="22"/>
                <w:szCs w:val="22"/>
              </w:rPr>
              <w:t xml:space="preserve">(A) </w:t>
            </w:r>
            <w:r w:rsidR="00A27694" w:rsidRPr="00964029">
              <w:rPr>
                <w:rFonts w:eastAsia="Times New Roman" w:cs="Times New Roman"/>
                <w:color w:val="000000"/>
                <w:sz w:val="22"/>
                <w:szCs w:val="22"/>
              </w:rPr>
              <w:t>Descrição do projeto: i</w:t>
            </w:r>
            <w:r w:rsidRPr="00964029">
              <w:rPr>
                <w:rFonts w:eastAsia="Times New Roman" w:cs="Times New Roman"/>
                <w:color w:val="000000"/>
                <w:sz w:val="22"/>
                <w:szCs w:val="22"/>
              </w:rPr>
              <w:t>nformações sobre ações a serem executadas, metas a serem atingidas, indicadores que aferirão o cumprimento das metas e prazos para a execução das ações e para o cumprimento das metas, assim como clareza e coerência na apresentação do projeto</w:t>
            </w:r>
            <w:r w:rsidR="00087F84" w:rsidRPr="00964029">
              <w:rPr>
                <w:rFonts w:eastAsia="Times New Roman" w:cs="Times New Roman"/>
                <w:color w:val="000000"/>
                <w:sz w:val="22"/>
                <w:szCs w:val="22"/>
              </w:rPr>
              <w:t xml:space="preserve">. </w:t>
            </w:r>
            <w:r w:rsidR="008F3E7A" w:rsidRPr="00964029">
              <w:rPr>
                <w:rFonts w:eastAsia="Times New Roman" w:cs="Times New Roman"/>
                <w:color w:val="000000"/>
                <w:sz w:val="22"/>
                <w:szCs w:val="22"/>
              </w:rPr>
              <w:t>Indicar as áreas de abrangência da ação (bairros, comunidades etc), número de famílias potencialmente beneficiadas, infraestrutura onde o escritório público ficará instalado, possíveis contrapartidas do município etc.</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2B1FB7F6" w14:textId="77777777" w:rsidR="006179FA" w:rsidRPr="00964029" w:rsidRDefault="006179FA" w:rsidP="00331986">
            <w:pPr>
              <w:pStyle w:val="LO-normal"/>
              <w:widowControl w:val="0"/>
              <w:numPr>
                <w:ilvl w:val="0"/>
                <w:numId w:val="30"/>
              </w:numPr>
              <w:tabs>
                <w:tab w:val="left" w:pos="185"/>
              </w:tabs>
              <w:spacing w:line="276" w:lineRule="auto"/>
              <w:ind w:left="0" w:firstLine="0"/>
              <w:jc w:val="both"/>
              <w:rPr>
                <w:rFonts w:eastAsia="Times New Roman" w:cs="Times New Roman"/>
                <w:color w:val="000000"/>
                <w:sz w:val="22"/>
                <w:szCs w:val="22"/>
              </w:rPr>
            </w:pPr>
            <w:r w:rsidRPr="00964029">
              <w:rPr>
                <w:rFonts w:eastAsia="Times New Roman" w:cs="Times New Roman"/>
                <w:color w:val="000000"/>
                <w:sz w:val="22"/>
                <w:szCs w:val="22"/>
              </w:rPr>
              <w:t>Grau pleno de atendimento (2,0 pontos)</w:t>
            </w:r>
          </w:p>
          <w:p w14:paraId="7AE1114F" w14:textId="77777777" w:rsidR="006179FA" w:rsidRPr="00964029" w:rsidRDefault="006179FA" w:rsidP="00331986">
            <w:pPr>
              <w:pStyle w:val="LO-normal"/>
              <w:widowControl w:val="0"/>
              <w:numPr>
                <w:ilvl w:val="0"/>
                <w:numId w:val="30"/>
              </w:numPr>
              <w:tabs>
                <w:tab w:val="left" w:pos="185"/>
              </w:tabs>
              <w:spacing w:line="276" w:lineRule="auto"/>
              <w:ind w:left="0" w:firstLine="0"/>
              <w:jc w:val="both"/>
              <w:rPr>
                <w:rFonts w:eastAsia="Times New Roman" w:cs="Times New Roman"/>
                <w:color w:val="000000"/>
                <w:sz w:val="22"/>
                <w:szCs w:val="22"/>
              </w:rPr>
            </w:pPr>
            <w:r w:rsidRPr="00964029">
              <w:rPr>
                <w:rFonts w:eastAsia="Times New Roman" w:cs="Times New Roman"/>
                <w:color w:val="000000"/>
                <w:sz w:val="22"/>
                <w:szCs w:val="22"/>
              </w:rPr>
              <w:t>Grau satisfatório de atendimento (1,0 pontos)</w:t>
            </w:r>
          </w:p>
          <w:p w14:paraId="276205B4" w14:textId="2FB5DF41" w:rsidR="006179FA" w:rsidRPr="00964029" w:rsidRDefault="006179FA" w:rsidP="00331986">
            <w:pPr>
              <w:pStyle w:val="LO-normal"/>
              <w:widowControl w:val="0"/>
              <w:numPr>
                <w:ilvl w:val="0"/>
                <w:numId w:val="30"/>
              </w:numPr>
              <w:tabs>
                <w:tab w:val="left" w:pos="250"/>
              </w:tabs>
              <w:spacing w:line="276" w:lineRule="auto"/>
              <w:ind w:right="140" w:firstLine="0"/>
              <w:jc w:val="both"/>
              <w:rPr>
                <w:rFonts w:eastAsia="Times New Roman" w:cs="Times New Roman"/>
                <w:color w:val="000000"/>
                <w:sz w:val="22"/>
                <w:szCs w:val="22"/>
              </w:rPr>
            </w:pPr>
            <w:r w:rsidRPr="00964029">
              <w:rPr>
                <w:rFonts w:eastAsia="Times New Roman" w:cs="Times New Roman"/>
                <w:color w:val="000000"/>
                <w:sz w:val="22"/>
                <w:szCs w:val="22"/>
              </w:rPr>
              <w:t>O não atendimento ou o</w:t>
            </w:r>
            <w:r w:rsidR="00BB7EA6" w:rsidRPr="00964029">
              <w:rPr>
                <w:rFonts w:eastAsia="Times New Roman" w:cs="Times New Roman"/>
                <w:color w:val="000000"/>
                <w:sz w:val="22"/>
                <w:szCs w:val="22"/>
              </w:rPr>
              <w:t xml:space="preserve"> atendimento insatisfatório (0</w:t>
            </w:r>
            <w:r w:rsidRPr="00964029">
              <w:rPr>
                <w:rFonts w:eastAsia="Times New Roman" w:cs="Times New Roman"/>
                <w:color w:val="000000"/>
                <w:sz w:val="22"/>
                <w:szCs w:val="22"/>
              </w:rPr>
              <w:t>).</w:t>
            </w:r>
          </w:p>
          <w:p w14:paraId="1DA07052" w14:textId="77777777" w:rsidR="008F3E7A" w:rsidRPr="00964029" w:rsidRDefault="008F3E7A" w:rsidP="008F3E7A">
            <w:pPr>
              <w:pStyle w:val="LO-normal"/>
              <w:widowControl w:val="0"/>
              <w:tabs>
                <w:tab w:val="left" w:pos="185"/>
              </w:tabs>
              <w:spacing w:line="276" w:lineRule="auto"/>
              <w:jc w:val="both"/>
              <w:rPr>
                <w:rFonts w:eastAsia="Times New Roman" w:cs="Times New Roman"/>
                <w:i/>
                <w:color w:val="000000"/>
                <w:sz w:val="20"/>
                <w:szCs w:val="20"/>
              </w:rPr>
            </w:pPr>
          </w:p>
          <w:p w14:paraId="7681838F" w14:textId="4EAD80A0" w:rsidR="006179FA" w:rsidRPr="00964029" w:rsidRDefault="006179FA" w:rsidP="008F3E7A">
            <w:pPr>
              <w:pStyle w:val="LO-normal"/>
              <w:widowControl w:val="0"/>
              <w:tabs>
                <w:tab w:val="left" w:pos="185"/>
              </w:tabs>
              <w:spacing w:line="276" w:lineRule="auto"/>
              <w:jc w:val="both"/>
              <w:rPr>
                <w:rFonts w:eastAsia="Times New Roman" w:cs="Times New Roman"/>
                <w:i/>
                <w:color w:val="C9211E"/>
                <w:sz w:val="22"/>
                <w:szCs w:val="22"/>
              </w:rPr>
            </w:pPr>
            <w:r w:rsidRPr="00964029">
              <w:rPr>
                <w:rFonts w:eastAsia="Times New Roman" w:cs="Times New Roman"/>
                <w:i/>
                <w:color w:val="000000"/>
                <w:sz w:val="20"/>
                <w:szCs w:val="20"/>
              </w:rPr>
              <w:t xml:space="preserve">OBS.: A atribuição de nota “zero” neste critério </w:t>
            </w:r>
            <w:r w:rsidR="006941F2" w:rsidRPr="00964029">
              <w:rPr>
                <w:rFonts w:eastAsia="Times New Roman" w:cs="Times New Roman"/>
                <w:i/>
                <w:color w:val="000000"/>
                <w:sz w:val="20"/>
                <w:szCs w:val="20"/>
              </w:rPr>
              <w:t>implica eliminação da proposta.</w:t>
            </w:r>
          </w:p>
        </w:tc>
        <w:tc>
          <w:tcPr>
            <w:tcW w:w="994" w:type="dxa"/>
            <w:tcBorders>
              <w:top w:val="single" w:sz="4" w:space="0" w:color="000000"/>
              <w:left w:val="single" w:sz="4" w:space="0" w:color="000000"/>
              <w:bottom w:val="single" w:sz="4" w:space="0" w:color="000000"/>
              <w:right w:val="single" w:sz="4" w:space="0" w:color="000000"/>
            </w:tcBorders>
            <w:vAlign w:val="center"/>
          </w:tcPr>
          <w:p w14:paraId="61A0F57D" w14:textId="77777777" w:rsidR="006179FA" w:rsidRPr="00964029" w:rsidRDefault="006179FA"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2,0</w:t>
            </w:r>
          </w:p>
        </w:tc>
      </w:tr>
      <w:tr w:rsidR="006179FA" w:rsidRPr="008768EB" w14:paraId="6291A02B" w14:textId="77777777" w:rsidTr="00F10F6A">
        <w:trPr>
          <w:trHeight w:val="1951"/>
        </w:trPr>
        <w:tc>
          <w:tcPr>
            <w:tcW w:w="4818" w:type="dxa"/>
            <w:tcBorders>
              <w:top w:val="single" w:sz="4" w:space="0" w:color="000000"/>
              <w:left w:val="single" w:sz="4" w:space="0" w:color="000000"/>
              <w:bottom w:val="single" w:sz="4" w:space="0" w:color="000000"/>
              <w:right w:val="single" w:sz="4" w:space="0" w:color="000000"/>
            </w:tcBorders>
            <w:vAlign w:val="center"/>
          </w:tcPr>
          <w:p w14:paraId="71B1B016" w14:textId="77777777" w:rsidR="006179FA" w:rsidRPr="00964029" w:rsidRDefault="006179FA" w:rsidP="00331986">
            <w:pPr>
              <w:pStyle w:val="LO-normal"/>
              <w:widowControl w:val="0"/>
              <w:spacing w:line="276" w:lineRule="auto"/>
              <w:ind w:left="34" w:right="18" w:hanging="34"/>
              <w:jc w:val="both"/>
              <w:rPr>
                <w:rFonts w:eastAsia="Times New Roman" w:cs="Times New Roman"/>
                <w:color w:val="000000"/>
                <w:sz w:val="22"/>
                <w:szCs w:val="22"/>
              </w:rPr>
            </w:pPr>
            <w:r w:rsidRPr="00964029">
              <w:rPr>
                <w:rFonts w:eastAsia="Times New Roman" w:cs="Times New Roman"/>
                <w:color w:val="000000"/>
                <w:sz w:val="22"/>
                <w:szCs w:val="22"/>
              </w:rPr>
              <w:t>(B) Descrição da realidade objeto da parceria e do nexo entre essa realidade e o projeto proposto</w:t>
            </w:r>
          </w:p>
          <w:p w14:paraId="48BD26EA" w14:textId="77777777" w:rsidR="006179FA" w:rsidRPr="00964029" w:rsidRDefault="006179FA" w:rsidP="00331986">
            <w:pPr>
              <w:pStyle w:val="LO-normal"/>
              <w:widowControl w:val="0"/>
              <w:spacing w:line="276" w:lineRule="auto"/>
              <w:ind w:left="34" w:right="250" w:hanging="34"/>
              <w:rPr>
                <w:rFonts w:eastAsia="Times New Roman" w:cs="Times New Roman"/>
                <w:color w:val="000000"/>
                <w:sz w:val="22"/>
                <w:szCs w:val="22"/>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B8AC0A4" w14:textId="6449FFDD" w:rsidR="006179FA" w:rsidRPr="00964029" w:rsidRDefault="00A27694" w:rsidP="00331986">
            <w:pPr>
              <w:pStyle w:val="LO-normal"/>
              <w:widowControl w:val="0"/>
              <w:numPr>
                <w:ilvl w:val="0"/>
                <w:numId w:val="29"/>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Grau pleno da descrição (1</w:t>
            </w:r>
            <w:r w:rsidR="006179FA" w:rsidRPr="00964029">
              <w:rPr>
                <w:rFonts w:eastAsia="Times New Roman" w:cs="Times New Roman"/>
                <w:color w:val="000000"/>
                <w:sz w:val="22"/>
                <w:szCs w:val="22"/>
              </w:rPr>
              <w:t>,0)</w:t>
            </w:r>
          </w:p>
          <w:p w14:paraId="350D210E" w14:textId="03A79E12" w:rsidR="006179FA" w:rsidRPr="00964029" w:rsidRDefault="006179FA" w:rsidP="00331986">
            <w:pPr>
              <w:pStyle w:val="LO-normal"/>
              <w:widowControl w:val="0"/>
              <w:numPr>
                <w:ilvl w:val="0"/>
                <w:numId w:val="29"/>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G</w:t>
            </w:r>
            <w:r w:rsidR="00A27694" w:rsidRPr="00964029">
              <w:rPr>
                <w:rFonts w:eastAsia="Times New Roman" w:cs="Times New Roman"/>
                <w:color w:val="000000"/>
                <w:sz w:val="22"/>
                <w:szCs w:val="22"/>
              </w:rPr>
              <w:t>rau satisfatório da descrição (</w:t>
            </w:r>
            <w:r w:rsidRPr="00964029">
              <w:rPr>
                <w:rFonts w:eastAsia="Times New Roman" w:cs="Times New Roman"/>
                <w:color w:val="000000"/>
                <w:sz w:val="22"/>
                <w:szCs w:val="22"/>
              </w:rPr>
              <w:t>0</w:t>
            </w:r>
            <w:r w:rsidR="00A27694" w:rsidRPr="00964029">
              <w:rPr>
                <w:rFonts w:eastAsia="Times New Roman" w:cs="Times New Roman"/>
                <w:color w:val="000000"/>
                <w:sz w:val="22"/>
                <w:szCs w:val="22"/>
              </w:rPr>
              <w:t>,5</w:t>
            </w:r>
            <w:r w:rsidRPr="00964029">
              <w:rPr>
                <w:rFonts w:eastAsia="Times New Roman" w:cs="Times New Roman"/>
                <w:color w:val="000000"/>
                <w:sz w:val="22"/>
                <w:szCs w:val="22"/>
              </w:rPr>
              <w:t>)</w:t>
            </w:r>
          </w:p>
          <w:p w14:paraId="53B9E8E1" w14:textId="64947AB4" w:rsidR="006179FA" w:rsidRPr="00964029" w:rsidRDefault="006179FA" w:rsidP="00331986">
            <w:pPr>
              <w:pStyle w:val="LO-normal"/>
              <w:widowControl w:val="0"/>
              <w:numPr>
                <w:ilvl w:val="0"/>
                <w:numId w:val="29"/>
              </w:numPr>
              <w:tabs>
                <w:tab w:val="left" w:pos="250"/>
              </w:tabs>
              <w:spacing w:line="276" w:lineRule="auto"/>
              <w:ind w:right="140"/>
              <w:jc w:val="both"/>
              <w:rPr>
                <w:rFonts w:eastAsia="Times New Roman" w:cs="Times New Roman"/>
                <w:color w:val="000000"/>
                <w:sz w:val="22"/>
                <w:szCs w:val="22"/>
              </w:rPr>
            </w:pPr>
            <w:r w:rsidRPr="00964029">
              <w:rPr>
                <w:rFonts w:eastAsia="Times New Roman" w:cs="Times New Roman"/>
                <w:color w:val="000000"/>
                <w:sz w:val="22"/>
                <w:szCs w:val="22"/>
              </w:rPr>
              <w:t>O não atendimento ou o</w:t>
            </w:r>
            <w:r w:rsidR="00BB7EA6" w:rsidRPr="00964029">
              <w:rPr>
                <w:rFonts w:eastAsia="Times New Roman" w:cs="Times New Roman"/>
                <w:color w:val="000000"/>
                <w:sz w:val="22"/>
                <w:szCs w:val="22"/>
              </w:rPr>
              <w:t xml:space="preserve"> atendimento insatisfatório (0</w:t>
            </w:r>
            <w:r w:rsidRPr="00964029">
              <w:rPr>
                <w:rFonts w:eastAsia="Times New Roman" w:cs="Times New Roman"/>
                <w:color w:val="000000"/>
                <w:sz w:val="22"/>
                <w:szCs w:val="22"/>
              </w:rPr>
              <w:t>).</w:t>
            </w:r>
          </w:p>
          <w:p w14:paraId="32859518" w14:textId="77777777" w:rsidR="008F3E7A" w:rsidRPr="00964029" w:rsidRDefault="008F3E7A" w:rsidP="008F3E7A">
            <w:pPr>
              <w:pStyle w:val="LO-normal"/>
              <w:widowControl w:val="0"/>
              <w:spacing w:line="276" w:lineRule="auto"/>
              <w:ind w:left="-71" w:right="140"/>
              <w:jc w:val="both"/>
              <w:rPr>
                <w:rFonts w:eastAsia="Times New Roman" w:cs="Times New Roman"/>
                <w:i/>
                <w:color w:val="000000"/>
                <w:sz w:val="20"/>
                <w:szCs w:val="20"/>
              </w:rPr>
            </w:pPr>
          </w:p>
          <w:p w14:paraId="1E27F4EE" w14:textId="286BD4E8" w:rsidR="006179FA" w:rsidRPr="00964029" w:rsidRDefault="006179FA" w:rsidP="008F3E7A">
            <w:pPr>
              <w:pStyle w:val="LO-normal"/>
              <w:widowControl w:val="0"/>
              <w:spacing w:line="276" w:lineRule="auto"/>
              <w:ind w:left="-71" w:right="140"/>
              <w:jc w:val="both"/>
              <w:rPr>
                <w:rFonts w:eastAsia="Times New Roman" w:cs="Times New Roman"/>
                <w:color w:val="000000"/>
                <w:sz w:val="22"/>
                <w:szCs w:val="22"/>
              </w:rPr>
            </w:pPr>
            <w:r w:rsidRPr="00964029">
              <w:rPr>
                <w:rFonts w:eastAsia="Times New Roman" w:cs="Times New Roman"/>
                <w:i/>
                <w:color w:val="000000"/>
                <w:sz w:val="20"/>
                <w:szCs w:val="20"/>
              </w:rPr>
              <w:t>OBS.: A atribuição de nota “zero” neste critério</w:t>
            </w:r>
            <w:r w:rsidR="006941F2" w:rsidRPr="00964029">
              <w:rPr>
                <w:rFonts w:eastAsia="Times New Roman" w:cs="Times New Roman"/>
                <w:i/>
                <w:color w:val="000000"/>
                <w:sz w:val="20"/>
                <w:szCs w:val="20"/>
              </w:rPr>
              <w:t xml:space="preserve"> implica eliminação da proposta.</w:t>
            </w:r>
          </w:p>
        </w:tc>
        <w:tc>
          <w:tcPr>
            <w:tcW w:w="994" w:type="dxa"/>
            <w:tcBorders>
              <w:top w:val="single" w:sz="4" w:space="0" w:color="000000"/>
              <w:left w:val="single" w:sz="4" w:space="0" w:color="000000"/>
              <w:bottom w:val="single" w:sz="4" w:space="0" w:color="000000"/>
              <w:right w:val="single" w:sz="4" w:space="0" w:color="000000"/>
            </w:tcBorders>
            <w:vAlign w:val="center"/>
          </w:tcPr>
          <w:p w14:paraId="7DEC053B" w14:textId="4BD22D23" w:rsidR="006179FA" w:rsidRPr="00964029" w:rsidRDefault="00A27694"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w:t>
            </w:r>
            <w:r w:rsidR="006179FA" w:rsidRPr="00964029">
              <w:rPr>
                <w:rFonts w:eastAsia="Times New Roman" w:cs="Times New Roman"/>
                <w:color w:val="000000"/>
                <w:sz w:val="22"/>
                <w:szCs w:val="22"/>
              </w:rPr>
              <w:t>,0</w:t>
            </w:r>
          </w:p>
        </w:tc>
      </w:tr>
      <w:tr w:rsidR="006179FA" w:rsidRPr="008768EB" w14:paraId="23AE5BA6" w14:textId="77777777" w:rsidTr="00F10F6A">
        <w:trPr>
          <w:trHeight w:val="1419"/>
        </w:trPr>
        <w:tc>
          <w:tcPr>
            <w:tcW w:w="4818" w:type="dxa"/>
            <w:tcBorders>
              <w:top w:val="single" w:sz="4" w:space="0" w:color="000000"/>
              <w:left w:val="single" w:sz="4" w:space="0" w:color="000000"/>
              <w:bottom w:val="single" w:sz="4" w:space="0" w:color="000000"/>
              <w:right w:val="single" w:sz="4" w:space="0" w:color="000000"/>
            </w:tcBorders>
            <w:vAlign w:val="center"/>
          </w:tcPr>
          <w:p w14:paraId="07BA75A7" w14:textId="57B3C0CE" w:rsidR="006179FA" w:rsidRPr="00964029" w:rsidRDefault="006179FA" w:rsidP="00331986">
            <w:pPr>
              <w:pStyle w:val="LO-normal"/>
              <w:widowControl w:val="0"/>
              <w:spacing w:line="276" w:lineRule="auto"/>
              <w:ind w:left="34" w:right="292" w:hanging="34"/>
              <w:jc w:val="both"/>
              <w:rPr>
                <w:rFonts w:eastAsia="Times New Roman" w:cs="Times New Roman"/>
                <w:color w:val="000000"/>
                <w:sz w:val="22"/>
                <w:szCs w:val="22"/>
              </w:rPr>
            </w:pPr>
            <w:r w:rsidRPr="00964029">
              <w:rPr>
                <w:rFonts w:eastAsia="Times New Roman" w:cs="Times New Roman"/>
                <w:color w:val="000000"/>
                <w:sz w:val="22"/>
                <w:szCs w:val="22"/>
              </w:rPr>
              <w:t>(C) Pertinência do projeto e</w:t>
            </w:r>
            <w:r w:rsidR="00A27694" w:rsidRPr="00964029">
              <w:rPr>
                <w:rFonts w:eastAsia="Times New Roman" w:cs="Times New Roman"/>
                <w:color w:val="000000"/>
                <w:sz w:val="22"/>
                <w:szCs w:val="22"/>
              </w:rPr>
              <w:t xml:space="preserve"> a</w:t>
            </w:r>
            <w:r w:rsidRPr="00964029">
              <w:rPr>
                <w:rFonts w:eastAsia="Times New Roman" w:cs="Times New Roman"/>
                <w:color w:val="000000"/>
                <w:sz w:val="22"/>
                <w:szCs w:val="22"/>
              </w:rPr>
              <w:t xml:space="preserve"> relevância para o desenvolvimento da arquitetura e urbanismo</w:t>
            </w:r>
          </w:p>
          <w:p w14:paraId="17404DF4" w14:textId="77777777" w:rsidR="006179FA" w:rsidRPr="00964029" w:rsidRDefault="006179FA" w:rsidP="00331986">
            <w:pPr>
              <w:pStyle w:val="LO-normal"/>
              <w:widowControl w:val="0"/>
              <w:spacing w:line="276" w:lineRule="auto"/>
              <w:ind w:left="34" w:right="292" w:hanging="34"/>
              <w:jc w:val="both"/>
              <w:rPr>
                <w:rFonts w:eastAsia="Times New Roman" w:cs="Times New Roman"/>
                <w:color w:val="000000"/>
                <w:sz w:val="22"/>
                <w:szCs w:val="22"/>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8FB4BA8" w14:textId="77777777" w:rsidR="006179FA" w:rsidRPr="00964029" w:rsidRDefault="006179FA" w:rsidP="00331986">
            <w:pPr>
              <w:pStyle w:val="LO-normal"/>
              <w:widowControl w:val="0"/>
              <w:spacing w:line="276" w:lineRule="auto"/>
              <w:ind w:left="57"/>
              <w:jc w:val="both"/>
              <w:rPr>
                <w:rFonts w:eastAsia="Times New Roman" w:cs="Times New Roman"/>
                <w:color w:val="000000"/>
                <w:sz w:val="22"/>
                <w:szCs w:val="22"/>
              </w:rPr>
            </w:pPr>
            <w:r w:rsidRPr="00964029">
              <w:rPr>
                <w:rFonts w:eastAsia="Times New Roman" w:cs="Times New Roman"/>
                <w:color w:val="000000"/>
                <w:sz w:val="22"/>
                <w:szCs w:val="22"/>
              </w:rPr>
              <w:t>- Grau pleno da descrição (1,0)</w:t>
            </w:r>
          </w:p>
          <w:p w14:paraId="7B92207A" w14:textId="77777777" w:rsidR="006179FA" w:rsidRPr="00964029" w:rsidRDefault="006179FA" w:rsidP="00331986">
            <w:pPr>
              <w:pStyle w:val="LO-normal"/>
              <w:widowControl w:val="0"/>
              <w:numPr>
                <w:ilvl w:val="0"/>
                <w:numId w:val="32"/>
              </w:numPr>
              <w:tabs>
                <w:tab w:val="left" w:pos="185"/>
              </w:tabs>
              <w:spacing w:line="276" w:lineRule="auto"/>
              <w:ind w:hanging="127"/>
              <w:jc w:val="both"/>
              <w:rPr>
                <w:rFonts w:eastAsia="Times New Roman" w:cs="Times New Roman"/>
                <w:color w:val="000000"/>
                <w:sz w:val="22"/>
                <w:szCs w:val="22"/>
              </w:rPr>
            </w:pPr>
            <w:r w:rsidRPr="00964029">
              <w:rPr>
                <w:rFonts w:eastAsia="Times New Roman" w:cs="Times New Roman"/>
                <w:color w:val="000000"/>
                <w:sz w:val="22"/>
                <w:szCs w:val="22"/>
              </w:rPr>
              <w:t>Grau satisfatório da descrição (0,5)</w:t>
            </w:r>
          </w:p>
          <w:p w14:paraId="2FF4EE38" w14:textId="03D79CCF" w:rsidR="006179FA" w:rsidRPr="00964029" w:rsidRDefault="006179FA" w:rsidP="00331986">
            <w:pPr>
              <w:pStyle w:val="LO-normal"/>
              <w:widowControl w:val="0"/>
              <w:numPr>
                <w:ilvl w:val="0"/>
                <w:numId w:val="32"/>
              </w:numPr>
              <w:spacing w:line="276" w:lineRule="auto"/>
              <w:ind w:right="136"/>
              <w:jc w:val="both"/>
              <w:rPr>
                <w:rFonts w:eastAsia="Times New Roman" w:cs="Times New Roman"/>
                <w:color w:val="000000"/>
                <w:sz w:val="22"/>
                <w:szCs w:val="22"/>
              </w:rPr>
            </w:pPr>
            <w:r w:rsidRPr="00964029">
              <w:rPr>
                <w:rFonts w:eastAsia="Times New Roman" w:cs="Times New Roman"/>
                <w:color w:val="000000"/>
                <w:sz w:val="22"/>
                <w:szCs w:val="22"/>
              </w:rPr>
              <w:t>Não atendimento ou o</w:t>
            </w:r>
            <w:r w:rsidR="00BB7EA6" w:rsidRPr="00964029">
              <w:rPr>
                <w:rFonts w:eastAsia="Times New Roman" w:cs="Times New Roman"/>
                <w:color w:val="000000"/>
                <w:sz w:val="22"/>
                <w:szCs w:val="22"/>
              </w:rPr>
              <w:t xml:space="preserve"> atendimento insatisfatório (0</w:t>
            </w:r>
            <w:r w:rsidRPr="00964029">
              <w:rPr>
                <w:rFonts w:eastAsia="Times New Roman" w:cs="Times New Roman"/>
                <w:color w:val="000000"/>
                <w:sz w:val="22"/>
                <w:szCs w:val="22"/>
              </w:rPr>
              <w:t>)</w:t>
            </w:r>
          </w:p>
        </w:tc>
        <w:tc>
          <w:tcPr>
            <w:tcW w:w="994" w:type="dxa"/>
            <w:tcBorders>
              <w:top w:val="single" w:sz="4" w:space="0" w:color="000000"/>
              <w:left w:val="single" w:sz="4" w:space="0" w:color="000000"/>
              <w:bottom w:val="single" w:sz="4" w:space="0" w:color="000000"/>
              <w:right w:val="single" w:sz="4" w:space="0" w:color="000000"/>
            </w:tcBorders>
            <w:vAlign w:val="center"/>
          </w:tcPr>
          <w:p w14:paraId="6263A499" w14:textId="77777777" w:rsidR="006179FA" w:rsidRPr="00964029" w:rsidRDefault="006179FA"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1,0</w:t>
            </w:r>
          </w:p>
        </w:tc>
      </w:tr>
      <w:tr w:rsidR="006179FA" w:rsidRPr="008768EB" w14:paraId="16C07DFD"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215E8DEC" w14:textId="77777777" w:rsidR="00A27694" w:rsidRPr="00964029" w:rsidRDefault="006179FA" w:rsidP="008F3E7A">
            <w:pPr>
              <w:pStyle w:val="LO-normal"/>
              <w:widowControl w:val="0"/>
              <w:spacing w:line="276" w:lineRule="auto"/>
              <w:ind w:left="34" w:right="18" w:hanging="34"/>
              <w:jc w:val="both"/>
              <w:rPr>
                <w:rFonts w:eastAsia="Times New Roman" w:cs="Times New Roman"/>
                <w:sz w:val="22"/>
                <w:szCs w:val="22"/>
              </w:rPr>
            </w:pPr>
            <w:r w:rsidRPr="00964029">
              <w:rPr>
                <w:rFonts w:eastAsia="Times New Roman" w:cs="Times New Roman"/>
                <w:color w:val="000000"/>
                <w:sz w:val="22"/>
                <w:szCs w:val="22"/>
              </w:rPr>
              <w:t xml:space="preserve">(D) </w:t>
            </w:r>
            <w:r w:rsidR="008F3E7A" w:rsidRPr="00964029">
              <w:rPr>
                <w:rFonts w:eastAsia="Times New Roman" w:cs="Times New Roman"/>
                <w:sz w:val="22"/>
                <w:szCs w:val="22"/>
              </w:rPr>
              <w:t>Número de</w:t>
            </w:r>
            <w:r w:rsidR="00A27694" w:rsidRPr="00964029">
              <w:rPr>
                <w:rFonts w:eastAsia="Times New Roman" w:cs="Times New Roman"/>
                <w:sz w:val="22"/>
                <w:szCs w:val="22"/>
              </w:rPr>
              <w:t xml:space="preserve"> servidores públicos efetivos</w:t>
            </w:r>
            <w:r w:rsidR="008F3E7A" w:rsidRPr="00964029">
              <w:rPr>
                <w:rFonts w:eastAsia="Times New Roman" w:cs="Times New Roman"/>
                <w:sz w:val="22"/>
                <w:szCs w:val="22"/>
              </w:rPr>
              <w:t xml:space="preserve"> que sejam</w:t>
            </w:r>
            <w:r w:rsidR="004135C5" w:rsidRPr="00964029">
              <w:rPr>
                <w:rFonts w:eastAsia="Times New Roman" w:cs="Times New Roman"/>
                <w:sz w:val="22"/>
                <w:szCs w:val="22"/>
              </w:rPr>
              <w:t xml:space="preserve"> </w:t>
            </w:r>
            <w:r w:rsidR="00A27694" w:rsidRPr="00964029">
              <w:rPr>
                <w:rFonts w:eastAsia="Times New Roman" w:cs="Times New Roman"/>
                <w:sz w:val="22"/>
                <w:szCs w:val="22"/>
              </w:rPr>
              <w:t>arquiteto</w:t>
            </w:r>
            <w:r w:rsidR="008F3E7A" w:rsidRPr="00964029">
              <w:rPr>
                <w:rFonts w:eastAsia="Times New Roman" w:cs="Times New Roman"/>
                <w:sz w:val="22"/>
                <w:szCs w:val="22"/>
              </w:rPr>
              <w:t>s</w:t>
            </w:r>
            <w:r w:rsidR="00A27694" w:rsidRPr="00964029">
              <w:rPr>
                <w:rFonts w:eastAsia="Times New Roman" w:cs="Times New Roman"/>
                <w:sz w:val="22"/>
                <w:szCs w:val="22"/>
              </w:rPr>
              <w:t xml:space="preserve"> e urbanista</w:t>
            </w:r>
            <w:r w:rsidR="004135C5" w:rsidRPr="00964029">
              <w:rPr>
                <w:rFonts w:eastAsia="Times New Roman" w:cs="Times New Roman"/>
                <w:sz w:val="22"/>
                <w:szCs w:val="22"/>
              </w:rPr>
              <w:t>s</w:t>
            </w:r>
          </w:p>
          <w:p w14:paraId="72FEAF84" w14:textId="066221C1" w:rsidR="000466F7" w:rsidRPr="00964029" w:rsidRDefault="000466F7" w:rsidP="008F3E7A">
            <w:pPr>
              <w:pStyle w:val="LO-normal"/>
              <w:widowControl w:val="0"/>
              <w:spacing w:line="276" w:lineRule="auto"/>
              <w:ind w:left="34" w:right="18" w:hanging="34"/>
              <w:jc w:val="both"/>
              <w:rPr>
                <w:rFonts w:eastAsia="Times New Roman" w:cs="Times New Roman"/>
                <w:i/>
                <w:color w:val="000000"/>
                <w:sz w:val="20"/>
                <w:szCs w:val="20"/>
              </w:rPr>
            </w:pPr>
            <w:r w:rsidRPr="00964029">
              <w:rPr>
                <w:rFonts w:eastAsia="Times New Roman" w:cs="Times New Roman"/>
                <w:i/>
                <w:color w:val="000000"/>
                <w:sz w:val="20"/>
                <w:szCs w:val="20"/>
              </w:rPr>
              <w:t>OBS.: Deverá ser anexado documento de comprovação</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984B0B5" w14:textId="326BADC8" w:rsidR="006179FA" w:rsidRPr="00964029" w:rsidRDefault="00BB7EA6"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4</w:t>
            </w:r>
            <w:r w:rsidR="004135C5" w:rsidRPr="00964029">
              <w:rPr>
                <w:rFonts w:eastAsia="Times New Roman" w:cs="Times New Roman"/>
                <w:color w:val="000000"/>
                <w:sz w:val="22"/>
                <w:szCs w:val="22"/>
              </w:rPr>
              <w:t xml:space="preserve"> ou mais profissionais (1</w:t>
            </w:r>
            <w:r w:rsidR="006179FA" w:rsidRPr="00964029">
              <w:rPr>
                <w:rFonts w:eastAsia="Times New Roman" w:cs="Times New Roman"/>
                <w:color w:val="000000"/>
                <w:sz w:val="22"/>
                <w:szCs w:val="22"/>
              </w:rPr>
              <w:t>,0)</w:t>
            </w:r>
          </w:p>
          <w:p w14:paraId="527BF641" w14:textId="682DE073" w:rsidR="006179FA"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 xml:space="preserve">Entre </w:t>
            </w:r>
            <w:r w:rsidR="00BB7EA6" w:rsidRPr="00964029">
              <w:rPr>
                <w:rFonts w:eastAsia="Times New Roman" w:cs="Times New Roman"/>
                <w:color w:val="000000"/>
                <w:sz w:val="22"/>
                <w:szCs w:val="22"/>
              </w:rPr>
              <w:t>1</w:t>
            </w:r>
            <w:r w:rsidRPr="00964029">
              <w:rPr>
                <w:rFonts w:eastAsia="Times New Roman" w:cs="Times New Roman"/>
                <w:color w:val="000000"/>
                <w:sz w:val="22"/>
                <w:szCs w:val="22"/>
              </w:rPr>
              <w:t xml:space="preserve"> e </w:t>
            </w:r>
            <w:r w:rsidR="00BB7EA6" w:rsidRPr="00964029">
              <w:rPr>
                <w:rFonts w:eastAsia="Times New Roman" w:cs="Times New Roman"/>
                <w:color w:val="000000"/>
                <w:sz w:val="22"/>
                <w:szCs w:val="22"/>
              </w:rPr>
              <w:t>3</w:t>
            </w:r>
            <w:r w:rsidR="006179FA" w:rsidRPr="00964029">
              <w:rPr>
                <w:rFonts w:eastAsia="Times New Roman" w:cs="Times New Roman"/>
                <w:color w:val="000000"/>
                <w:sz w:val="22"/>
                <w:szCs w:val="22"/>
              </w:rPr>
              <w:t xml:space="preserve"> </w:t>
            </w:r>
            <w:r w:rsidRPr="00964029">
              <w:rPr>
                <w:rFonts w:eastAsia="Times New Roman" w:cs="Times New Roman"/>
                <w:color w:val="000000"/>
                <w:sz w:val="22"/>
                <w:szCs w:val="22"/>
              </w:rPr>
              <w:t xml:space="preserve">profissionais </w:t>
            </w:r>
            <w:r w:rsidR="006179FA" w:rsidRPr="00964029">
              <w:rPr>
                <w:rFonts w:eastAsia="Times New Roman" w:cs="Times New Roman"/>
                <w:color w:val="000000"/>
                <w:sz w:val="22"/>
                <w:szCs w:val="22"/>
              </w:rPr>
              <w:t>(</w:t>
            </w:r>
            <w:r w:rsidRPr="00964029">
              <w:rPr>
                <w:rFonts w:eastAsia="Times New Roman" w:cs="Times New Roman"/>
                <w:color w:val="000000"/>
                <w:sz w:val="22"/>
                <w:szCs w:val="22"/>
              </w:rPr>
              <w:t>0,5</w:t>
            </w:r>
            <w:r w:rsidR="006179FA" w:rsidRPr="00964029">
              <w:rPr>
                <w:rFonts w:eastAsia="Times New Roman" w:cs="Times New Roman"/>
                <w:color w:val="000000"/>
                <w:sz w:val="22"/>
                <w:szCs w:val="22"/>
              </w:rPr>
              <w:t>)</w:t>
            </w:r>
          </w:p>
          <w:p w14:paraId="78A30808" w14:textId="0E358DDE" w:rsidR="006179FA" w:rsidRPr="00964029" w:rsidRDefault="00BB7EA6" w:rsidP="00331986">
            <w:pPr>
              <w:pStyle w:val="LO-normal"/>
              <w:widowControl w:val="0"/>
              <w:numPr>
                <w:ilvl w:val="0"/>
                <w:numId w:val="31"/>
              </w:numPr>
              <w:tabs>
                <w:tab w:val="left" w:pos="207"/>
              </w:tabs>
              <w:spacing w:line="276" w:lineRule="auto"/>
              <w:ind w:right="140"/>
              <w:jc w:val="both"/>
              <w:rPr>
                <w:rFonts w:eastAsia="Times New Roman" w:cs="Times New Roman"/>
                <w:color w:val="000000"/>
                <w:sz w:val="22"/>
                <w:szCs w:val="22"/>
              </w:rPr>
            </w:pPr>
            <w:r w:rsidRPr="00964029">
              <w:rPr>
                <w:rFonts w:eastAsia="Times New Roman" w:cs="Times New Roman"/>
                <w:color w:val="000000"/>
                <w:sz w:val="22"/>
                <w:szCs w:val="22"/>
              </w:rPr>
              <w:t>Não possuir profissionais (0</w:t>
            </w:r>
            <w:r w:rsidR="004135C5" w:rsidRPr="00964029">
              <w:rPr>
                <w:rFonts w:eastAsia="Times New Roman" w:cs="Times New Roman"/>
                <w:color w:val="000000"/>
                <w:sz w:val="22"/>
                <w:szCs w:val="22"/>
              </w:rPr>
              <w:t>)</w:t>
            </w:r>
          </w:p>
        </w:tc>
        <w:tc>
          <w:tcPr>
            <w:tcW w:w="994" w:type="dxa"/>
            <w:tcBorders>
              <w:top w:val="single" w:sz="4" w:space="0" w:color="000000"/>
              <w:left w:val="single" w:sz="4" w:space="0" w:color="000000"/>
              <w:bottom w:val="single" w:sz="4" w:space="0" w:color="000000"/>
              <w:right w:val="single" w:sz="4" w:space="0" w:color="000000"/>
            </w:tcBorders>
            <w:vAlign w:val="center"/>
          </w:tcPr>
          <w:p w14:paraId="217814BE" w14:textId="4C399475" w:rsidR="006179FA" w:rsidRPr="00964029" w:rsidRDefault="004135C5"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w:t>
            </w:r>
            <w:r w:rsidR="006179FA" w:rsidRPr="00964029">
              <w:rPr>
                <w:rFonts w:eastAsia="Times New Roman" w:cs="Times New Roman"/>
                <w:color w:val="000000"/>
                <w:sz w:val="22"/>
                <w:szCs w:val="22"/>
              </w:rPr>
              <w:t>,0</w:t>
            </w:r>
          </w:p>
        </w:tc>
      </w:tr>
      <w:tr w:rsidR="00A27694" w:rsidRPr="008768EB" w14:paraId="3D3AF8FF"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28B0104D" w14:textId="77777777" w:rsidR="00A27694" w:rsidRPr="00964029" w:rsidRDefault="00A27694" w:rsidP="004135C5">
            <w:pPr>
              <w:pStyle w:val="LO-normal"/>
              <w:widowControl w:val="0"/>
              <w:spacing w:line="276" w:lineRule="auto"/>
              <w:ind w:left="34" w:right="18" w:hanging="34"/>
              <w:jc w:val="both"/>
              <w:rPr>
                <w:rFonts w:eastAsia="Times New Roman" w:cs="Times New Roman"/>
                <w:sz w:val="22"/>
                <w:szCs w:val="22"/>
              </w:rPr>
            </w:pPr>
            <w:r w:rsidRPr="00964029">
              <w:rPr>
                <w:rFonts w:eastAsia="Times New Roman" w:cs="Times New Roman"/>
                <w:color w:val="000000"/>
                <w:sz w:val="22"/>
                <w:szCs w:val="22"/>
              </w:rPr>
              <w:t>(E)</w:t>
            </w:r>
            <w:r w:rsidR="004135C5" w:rsidRPr="00964029">
              <w:rPr>
                <w:color w:val="000000"/>
                <w:sz w:val="22"/>
                <w:szCs w:val="22"/>
              </w:rPr>
              <w:t xml:space="preserve"> </w:t>
            </w:r>
            <w:r w:rsidR="004135C5" w:rsidRPr="00964029">
              <w:rPr>
                <w:rFonts w:eastAsia="Times New Roman" w:cs="Times New Roman"/>
                <w:sz w:val="22"/>
                <w:szCs w:val="22"/>
              </w:rPr>
              <w:t>Lei Municipal de ATHIS</w:t>
            </w:r>
            <w:r w:rsidR="004135C5" w:rsidRPr="00964029">
              <w:rPr>
                <w:rStyle w:val="Refdenotaderodap"/>
                <w:rFonts w:eastAsia="Times New Roman" w:cs="Times New Roman"/>
                <w:sz w:val="22"/>
                <w:szCs w:val="22"/>
              </w:rPr>
              <w:footnoteReference w:id="2"/>
            </w:r>
          </w:p>
          <w:p w14:paraId="08A8FA7D" w14:textId="056E2FC5" w:rsidR="000466F7" w:rsidRPr="00964029" w:rsidRDefault="000466F7" w:rsidP="004135C5">
            <w:pPr>
              <w:pStyle w:val="LO-normal"/>
              <w:widowControl w:val="0"/>
              <w:spacing w:line="276" w:lineRule="auto"/>
              <w:ind w:left="34" w:right="18" w:hanging="34"/>
              <w:jc w:val="both"/>
              <w:rPr>
                <w:rFonts w:eastAsia="Times New Roman" w:cs="Times New Roman"/>
                <w:color w:val="000000"/>
                <w:sz w:val="22"/>
                <w:szCs w:val="22"/>
              </w:rPr>
            </w:pPr>
            <w:r w:rsidRPr="00964029">
              <w:rPr>
                <w:rFonts w:eastAsia="Times New Roman" w:cs="Times New Roman"/>
                <w:i/>
                <w:color w:val="000000"/>
                <w:sz w:val="20"/>
                <w:szCs w:val="20"/>
              </w:rPr>
              <w:t>OBS.: Deverá ser anexado documento de comprovação</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29F5B592" w14:textId="77777777" w:rsidR="00A27694"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Implementada (1,0)</w:t>
            </w:r>
          </w:p>
          <w:p w14:paraId="0BF53F46" w14:textId="77777777" w:rsidR="004135C5"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Em tramitação legislativa (0,5)</w:t>
            </w:r>
          </w:p>
          <w:p w14:paraId="559E45C1" w14:textId="30051A49" w:rsidR="004135C5"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Não iniciada (0)</w:t>
            </w:r>
          </w:p>
        </w:tc>
        <w:tc>
          <w:tcPr>
            <w:tcW w:w="994" w:type="dxa"/>
            <w:tcBorders>
              <w:top w:val="single" w:sz="4" w:space="0" w:color="000000"/>
              <w:left w:val="single" w:sz="4" w:space="0" w:color="000000"/>
              <w:bottom w:val="single" w:sz="4" w:space="0" w:color="000000"/>
              <w:right w:val="single" w:sz="4" w:space="0" w:color="000000"/>
            </w:tcBorders>
            <w:vAlign w:val="center"/>
          </w:tcPr>
          <w:p w14:paraId="33E6EDBB" w14:textId="316EA61A" w:rsidR="00A27694" w:rsidRPr="00964029" w:rsidRDefault="004135C5"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1,0</w:t>
            </w:r>
          </w:p>
        </w:tc>
      </w:tr>
      <w:tr w:rsidR="00A27694" w:rsidRPr="008768EB" w14:paraId="694A6A11"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6F2B4B37" w14:textId="77777777" w:rsidR="000466F7" w:rsidRPr="00964029" w:rsidRDefault="004135C5" w:rsidP="004135C5">
            <w:pPr>
              <w:pStyle w:val="LO-normal"/>
              <w:widowControl w:val="0"/>
              <w:spacing w:line="276" w:lineRule="auto"/>
              <w:jc w:val="both"/>
              <w:rPr>
                <w:rFonts w:eastAsia="Times New Roman" w:cs="Times New Roman"/>
                <w:sz w:val="22"/>
                <w:szCs w:val="22"/>
              </w:rPr>
            </w:pPr>
            <w:r w:rsidRPr="00964029">
              <w:rPr>
                <w:rFonts w:eastAsia="Times New Roman" w:cs="Times New Roman"/>
                <w:color w:val="000000"/>
                <w:sz w:val="22"/>
                <w:szCs w:val="22"/>
              </w:rPr>
              <w:t xml:space="preserve">(F) </w:t>
            </w:r>
            <w:r w:rsidRPr="00964029">
              <w:rPr>
                <w:rFonts w:eastAsia="Times New Roman" w:cs="Times New Roman"/>
                <w:sz w:val="22"/>
                <w:szCs w:val="22"/>
              </w:rPr>
              <w:t>Conselho Municipal de Habitação</w:t>
            </w:r>
            <w:r w:rsidR="00BB7EA6" w:rsidRPr="00964029">
              <w:rPr>
                <w:rFonts w:eastAsia="Times New Roman" w:cs="Times New Roman"/>
                <w:sz w:val="22"/>
                <w:szCs w:val="22"/>
              </w:rPr>
              <w:t xml:space="preserve"> com a participação da sociedade civil</w:t>
            </w:r>
            <w:r w:rsidRPr="00964029">
              <w:rPr>
                <w:rFonts w:eastAsia="Times New Roman" w:cs="Times New Roman"/>
                <w:sz w:val="22"/>
                <w:szCs w:val="22"/>
              </w:rPr>
              <w:t xml:space="preserve"> ou órgão equivalente</w:t>
            </w:r>
          </w:p>
          <w:p w14:paraId="77339873" w14:textId="4C25D3CA" w:rsidR="00A27694" w:rsidRPr="00964029" w:rsidRDefault="000466F7" w:rsidP="004135C5">
            <w:pPr>
              <w:pStyle w:val="LO-normal"/>
              <w:widowControl w:val="0"/>
              <w:spacing w:line="276" w:lineRule="auto"/>
              <w:jc w:val="both"/>
              <w:rPr>
                <w:rFonts w:eastAsia="Times New Roman" w:cs="Times New Roman"/>
                <w:color w:val="000000"/>
                <w:sz w:val="22"/>
                <w:szCs w:val="22"/>
              </w:rPr>
            </w:pPr>
            <w:r w:rsidRPr="00964029">
              <w:rPr>
                <w:rFonts w:eastAsia="Times New Roman" w:cs="Times New Roman"/>
                <w:i/>
                <w:color w:val="000000"/>
                <w:sz w:val="20"/>
                <w:szCs w:val="20"/>
              </w:rPr>
              <w:t>OBS.: Deverá ser anexado documento de comprovação</w:t>
            </w:r>
            <w:r w:rsidR="004135C5" w:rsidRPr="00964029">
              <w:rPr>
                <w:rFonts w:eastAsia="Times New Roman" w:cs="Times New Roman"/>
                <w:color w:val="000000"/>
                <w:sz w:val="22"/>
                <w:szCs w:val="22"/>
              </w:rPr>
              <w:t xml:space="preserve"> </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1503AD7" w14:textId="2148EFBF" w:rsidR="004135C5"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Implementado (1,0)</w:t>
            </w:r>
          </w:p>
          <w:p w14:paraId="2DEE322F" w14:textId="0B77DE17" w:rsidR="004135C5"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Em processo de implementação (0,5)</w:t>
            </w:r>
          </w:p>
          <w:p w14:paraId="116C752F" w14:textId="745056C7" w:rsidR="00A27694"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Não implementado (0)</w:t>
            </w:r>
          </w:p>
        </w:tc>
        <w:tc>
          <w:tcPr>
            <w:tcW w:w="994" w:type="dxa"/>
            <w:tcBorders>
              <w:top w:val="single" w:sz="4" w:space="0" w:color="000000"/>
              <w:left w:val="single" w:sz="4" w:space="0" w:color="000000"/>
              <w:bottom w:val="single" w:sz="4" w:space="0" w:color="000000"/>
              <w:right w:val="single" w:sz="4" w:space="0" w:color="000000"/>
            </w:tcBorders>
            <w:vAlign w:val="center"/>
          </w:tcPr>
          <w:p w14:paraId="08D833DD" w14:textId="7CE713CD" w:rsidR="00A27694" w:rsidRPr="00964029" w:rsidRDefault="004135C5"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1,0</w:t>
            </w:r>
          </w:p>
        </w:tc>
      </w:tr>
      <w:tr w:rsidR="00A27694" w:rsidRPr="008768EB" w14:paraId="495EFBD7"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623ABD87" w14:textId="77777777" w:rsidR="00A27694" w:rsidRPr="00964029" w:rsidRDefault="00A27694" w:rsidP="004135C5">
            <w:pPr>
              <w:pStyle w:val="LO-normal"/>
              <w:widowControl w:val="0"/>
              <w:spacing w:line="276" w:lineRule="auto"/>
              <w:jc w:val="both"/>
              <w:rPr>
                <w:rFonts w:eastAsia="Times New Roman" w:cs="Times New Roman"/>
                <w:sz w:val="22"/>
                <w:szCs w:val="22"/>
              </w:rPr>
            </w:pPr>
            <w:r w:rsidRPr="00964029">
              <w:rPr>
                <w:rFonts w:eastAsia="Times New Roman" w:cs="Times New Roman"/>
                <w:color w:val="000000"/>
                <w:sz w:val="22"/>
                <w:szCs w:val="22"/>
              </w:rPr>
              <w:t>(G)</w:t>
            </w:r>
            <w:r w:rsidR="004135C5" w:rsidRPr="00964029">
              <w:rPr>
                <w:sz w:val="22"/>
                <w:szCs w:val="22"/>
              </w:rPr>
              <w:t xml:space="preserve"> </w:t>
            </w:r>
            <w:r w:rsidR="004135C5" w:rsidRPr="00964029">
              <w:rPr>
                <w:rFonts w:eastAsia="Times New Roman" w:cs="Times New Roman"/>
                <w:sz w:val="22"/>
                <w:szCs w:val="22"/>
              </w:rPr>
              <w:t>Possuir diagnóstico habitacional</w:t>
            </w:r>
          </w:p>
          <w:p w14:paraId="3CBF9136" w14:textId="0285D962" w:rsidR="000466F7" w:rsidRPr="00964029" w:rsidRDefault="000466F7" w:rsidP="004135C5">
            <w:pPr>
              <w:pStyle w:val="LO-normal"/>
              <w:widowControl w:val="0"/>
              <w:spacing w:line="276" w:lineRule="auto"/>
              <w:jc w:val="both"/>
              <w:rPr>
                <w:rFonts w:eastAsia="Times New Roman" w:cs="Times New Roman"/>
                <w:sz w:val="22"/>
                <w:szCs w:val="22"/>
              </w:rPr>
            </w:pPr>
            <w:r w:rsidRPr="00964029">
              <w:rPr>
                <w:rFonts w:eastAsia="Times New Roman" w:cs="Times New Roman"/>
                <w:i/>
                <w:color w:val="000000"/>
                <w:sz w:val="20"/>
                <w:szCs w:val="20"/>
              </w:rPr>
              <w:t>OBS.: Deverá ser anexado documento de comprovação</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A62664A" w14:textId="7F6097D4" w:rsidR="004135C5"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Elaborado (1,0)</w:t>
            </w:r>
          </w:p>
          <w:p w14:paraId="5BFB22E9" w14:textId="61D60E3D" w:rsidR="004135C5"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Em elaboração (0,5)</w:t>
            </w:r>
          </w:p>
          <w:p w14:paraId="1C3294CB" w14:textId="04EDCA18" w:rsidR="00A27694"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Não elaborado (0)</w:t>
            </w:r>
          </w:p>
        </w:tc>
        <w:tc>
          <w:tcPr>
            <w:tcW w:w="994" w:type="dxa"/>
            <w:tcBorders>
              <w:top w:val="single" w:sz="4" w:space="0" w:color="000000"/>
              <w:left w:val="single" w:sz="4" w:space="0" w:color="000000"/>
              <w:bottom w:val="single" w:sz="4" w:space="0" w:color="000000"/>
              <w:right w:val="single" w:sz="4" w:space="0" w:color="000000"/>
            </w:tcBorders>
            <w:vAlign w:val="center"/>
          </w:tcPr>
          <w:p w14:paraId="5B82F0DC" w14:textId="47EF8FF1" w:rsidR="00A27694" w:rsidRPr="00964029" w:rsidRDefault="004135C5"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1,0</w:t>
            </w:r>
          </w:p>
        </w:tc>
      </w:tr>
      <w:tr w:rsidR="00A27694" w:rsidRPr="008768EB" w14:paraId="3A8FF077"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63F1494F" w14:textId="77777777" w:rsidR="00A27694" w:rsidRPr="00964029" w:rsidRDefault="004135C5" w:rsidP="004135C5">
            <w:pPr>
              <w:pStyle w:val="LO-normal"/>
              <w:widowControl w:val="0"/>
              <w:spacing w:line="276" w:lineRule="auto"/>
              <w:jc w:val="both"/>
              <w:rPr>
                <w:rFonts w:eastAsia="Times New Roman" w:cs="Times New Roman"/>
                <w:sz w:val="22"/>
                <w:szCs w:val="22"/>
              </w:rPr>
            </w:pPr>
            <w:r w:rsidRPr="00964029">
              <w:rPr>
                <w:rFonts w:eastAsia="Times New Roman" w:cs="Times New Roman"/>
                <w:color w:val="000000"/>
                <w:sz w:val="22"/>
                <w:szCs w:val="22"/>
              </w:rPr>
              <w:t xml:space="preserve">(H) Possuir </w:t>
            </w:r>
            <w:r w:rsidRPr="00964029">
              <w:rPr>
                <w:rFonts w:eastAsia="Times New Roman" w:cs="Times New Roman"/>
                <w:sz w:val="22"/>
                <w:szCs w:val="22"/>
              </w:rPr>
              <w:t>uma área gestora específica para a implementação e o acompanhamento de políticas de habitaç</w:t>
            </w:r>
            <w:r w:rsidR="00BB7EA6" w:rsidRPr="00964029">
              <w:rPr>
                <w:rFonts w:eastAsia="Times New Roman" w:cs="Times New Roman"/>
                <w:sz w:val="22"/>
                <w:szCs w:val="22"/>
              </w:rPr>
              <w:t>ão, seja por meio de uma secreta</w:t>
            </w:r>
            <w:r w:rsidRPr="00964029">
              <w:rPr>
                <w:rFonts w:eastAsia="Times New Roman" w:cs="Times New Roman"/>
                <w:sz w:val="22"/>
                <w:szCs w:val="22"/>
              </w:rPr>
              <w:t xml:space="preserve">ria, departamento ou setor responsável dentre da </w:t>
            </w:r>
            <w:r w:rsidRPr="00964029">
              <w:rPr>
                <w:rFonts w:eastAsia="Times New Roman" w:cs="Times New Roman"/>
                <w:sz w:val="22"/>
                <w:szCs w:val="22"/>
              </w:rPr>
              <w:lastRenderedPageBreak/>
              <w:t>estrutura do ente municipal.</w:t>
            </w:r>
          </w:p>
          <w:p w14:paraId="6F2D2319" w14:textId="3A964B32" w:rsidR="000466F7" w:rsidRPr="00964029" w:rsidRDefault="000466F7" w:rsidP="004135C5">
            <w:pPr>
              <w:pStyle w:val="LO-normal"/>
              <w:widowControl w:val="0"/>
              <w:spacing w:line="276" w:lineRule="auto"/>
              <w:jc w:val="both"/>
              <w:rPr>
                <w:rFonts w:eastAsia="Times New Roman" w:cs="Times New Roman"/>
                <w:color w:val="000000"/>
                <w:sz w:val="22"/>
                <w:szCs w:val="22"/>
              </w:rPr>
            </w:pPr>
            <w:r w:rsidRPr="00964029">
              <w:rPr>
                <w:rFonts w:eastAsia="Times New Roman" w:cs="Times New Roman"/>
                <w:i/>
                <w:color w:val="000000"/>
                <w:sz w:val="20"/>
                <w:szCs w:val="20"/>
              </w:rPr>
              <w:t>OBS.: Deverá ser anexado documento de comprovação</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4FCAD0A" w14:textId="77777777" w:rsidR="00A27694"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lastRenderedPageBreak/>
              <w:t>Possui (1,0)</w:t>
            </w:r>
          </w:p>
          <w:p w14:paraId="31A87321" w14:textId="0D7FA524" w:rsidR="004135C5"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Não possui (0)</w:t>
            </w:r>
          </w:p>
        </w:tc>
        <w:tc>
          <w:tcPr>
            <w:tcW w:w="994" w:type="dxa"/>
            <w:tcBorders>
              <w:top w:val="single" w:sz="4" w:space="0" w:color="000000"/>
              <w:left w:val="single" w:sz="4" w:space="0" w:color="000000"/>
              <w:bottom w:val="single" w:sz="4" w:space="0" w:color="000000"/>
              <w:right w:val="single" w:sz="4" w:space="0" w:color="000000"/>
            </w:tcBorders>
            <w:vAlign w:val="center"/>
          </w:tcPr>
          <w:p w14:paraId="265589B0" w14:textId="74EF031B" w:rsidR="00A27694" w:rsidRPr="00964029" w:rsidRDefault="004135C5"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1,0</w:t>
            </w:r>
          </w:p>
        </w:tc>
      </w:tr>
      <w:tr w:rsidR="004135C5" w:rsidRPr="008768EB" w14:paraId="0ADA12DB"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32CF926F" w14:textId="77777777" w:rsidR="004135C5" w:rsidRPr="00964029" w:rsidRDefault="004135C5" w:rsidP="004135C5">
            <w:pPr>
              <w:pStyle w:val="LO-normal"/>
              <w:widowControl w:val="0"/>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 xml:space="preserve">(I) Número de famílias beneficiadas </w:t>
            </w:r>
          </w:p>
          <w:p w14:paraId="63DB5B40" w14:textId="6AAF32C0" w:rsidR="000466F7" w:rsidRPr="00964029" w:rsidRDefault="000466F7" w:rsidP="004135C5">
            <w:pPr>
              <w:pStyle w:val="LO-normal"/>
              <w:widowControl w:val="0"/>
              <w:spacing w:line="276" w:lineRule="auto"/>
              <w:jc w:val="both"/>
              <w:rPr>
                <w:rFonts w:eastAsia="Times New Roman" w:cs="Times New Roman"/>
                <w:color w:val="000000"/>
                <w:sz w:val="22"/>
                <w:szCs w:val="22"/>
              </w:rPr>
            </w:pPr>
            <w:r w:rsidRPr="00964029">
              <w:rPr>
                <w:rFonts w:eastAsia="Times New Roman" w:cs="Times New Roman"/>
                <w:i/>
                <w:color w:val="000000"/>
                <w:sz w:val="20"/>
                <w:szCs w:val="20"/>
              </w:rPr>
              <w:t>OBS.: Deverá ser anexado documento de comprovação</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A58E6A7" w14:textId="393F0C64" w:rsidR="004135C5"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Acima de 150 famílias (1,0)</w:t>
            </w:r>
          </w:p>
          <w:p w14:paraId="73F8B815" w14:textId="5C8651A2" w:rsidR="004135C5" w:rsidRPr="00964029" w:rsidRDefault="004135C5" w:rsidP="00331986">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Entre 100 e 149 famílias (0,75)</w:t>
            </w:r>
          </w:p>
          <w:p w14:paraId="3B79E079" w14:textId="7D6C576B" w:rsidR="004135C5"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Entre 50 e 99 famílias (0,5)</w:t>
            </w:r>
          </w:p>
          <w:p w14:paraId="71489D9C" w14:textId="683AE6E0" w:rsidR="004135C5" w:rsidRPr="00964029" w:rsidRDefault="004135C5" w:rsidP="004135C5">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sidRPr="00964029">
              <w:rPr>
                <w:rFonts w:eastAsia="Times New Roman" w:cs="Times New Roman"/>
                <w:color w:val="000000"/>
                <w:sz w:val="22"/>
                <w:szCs w:val="22"/>
              </w:rPr>
              <w:t>Até 49 famílias (0,25)</w:t>
            </w:r>
          </w:p>
        </w:tc>
        <w:tc>
          <w:tcPr>
            <w:tcW w:w="994" w:type="dxa"/>
            <w:tcBorders>
              <w:top w:val="single" w:sz="4" w:space="0" w:color="000000"/>
              <w:left w:val="single" w:sz="4" w:space="0" w:color="000000"/>
              <w:bottom w:val="single" w:sz="4" w:space="0" w:color="000000"/>
              <w:right w:val="single" w:sz="4" w:space="0" w:color="000000"/>
            </w:tcBorders>
            <w:vAlign w:val="center"/>
          </w:tcPr>
          <w:p w14:paraId="09D35114" w14:textId="36B80594" w:rsidR="004135C5" w:rsidRPr="00964029" w:rsidRDefault="004135C5" w:rsidP="00331986">
            <w:pPr>
              <w:pStyle w:val="LO-normal"/>
              <w:widowControl w:val="0"/>
              <w:spacing w:line="276" w:lineRule="auto"/>
              <w:jc w:val="center"/>
              <w:rPr>
                <w:rFonts w:eastAsia="Times New Roman" w:cs="Times New Roman"/>
                <w:color w:val="000000"/>
                <w:sz w:val="22"/>
                <w:szCs w:val="22"/>
              </w:rPr>
            </w:pPr>
            <w:r w:rsidRPr="00964029">
              <w:rPr>
                <w:rFonts w:eastAsia="Times New Roman" w:cs="Times New Roman"/>
                <w:color w:val="000000"/>
                <w:sz w:val="22"/>
                <w:szCs w:val="22"/>
              </w:rPr>
              <w:t>1,0</w:t>
            </w:r>
          </w:p>
        </w:tc>
      </w:tr>
      <w:tr w:rsidR="006179FA" w14:paraId="19CDF57E" w14:textId="77777777" w:rsidTr="00F10F6A">
        <w:trPr>
          <w:trHeight w:val="376"/>
        </w:trPr>
        <w:tc>
          <w:tcPr>
            <w:tcW w:w="6127" w:type="dxa"/>
            <w:gridSpan w:val="2"/>
            <w:tcBorders>
              <w:top w:val="single" w:sz="4" w:space="0" w:color="000000"/>
              <w:right w:val="single" w:sz="4" w:space="0" w:color="000000"/>
            </w:tcBorders>
            <w:vAlign w:val="center"/>
          </w:tcPr>
          <w:p w14:paraId="71AE18E4" w14:textId="332973B6" w:rsidR="006179FA" w:rsidRDefault="006179FA" w:rsidP="00331986">
            <w:pPr>
              <w:pStyle w:val="LO-normal"/>
              <w:widowControl w:val="0"/>
              <w:spacing w:line="276" w:lineRule="auto"/>
              <w:ind w:left="34" w:hanging="34"/>
              <w:jc w:val="right"/>
              <w:rPr>
                <w:rFonts w:eastAsia="Times New Roman" w:cs="Times New Roman"/>
                <w:b/>
                <w:color w:val="000000"/>
                <w:sz w:val="22"/>
                <w:szCs w:val="22"/>
              </w:rPr>
            </w:pPr>
          </w:p>
        </w:tc>
        <w:tc>
          <w:tcPr>
            <w:tcW w:w="2802" w:type="dxa"/>
            <w:tcBorders>
              <w:top w:val="single" w:sz="4" w:space="0" w:color="000000"/>
              <w:left w:val="single" w:sz="4" w:space="0" w:color="000000"/>
              <w:bottom w:val="single" w:sz="4" w:space="0" w:color="000000"/>
              <w:right w:val="single" w:sz="4" w:space="0" w:color="000000"/>
            </w:tcBorders>
            <w:vAlign w:val="center"/>
          </w:tcPr>
          <w:p w14:paraId="3EFDD5B2" w14:textId="77777777" w:rsidR="006179FA" w:rsidRDefault="006179FA" w:rsidP="00331986">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22"/>
                <w:szCs w:val="22"/>
              </w:rPr>
              <w:t>Pontuação Máxima Global</w:t>
            </w:r>
          </w:p>
        </w:tc>
        <w:tc>
          <w:tcPr>
            <w:tcW w:w="994" w:type="dxa"/>
            <w:tcBorders>
              <w:top w:val="single" w:sz="4" w:space="0" w:color="000000"/>
              <w:left w:val="single" w:sz="4" w:space="0" w:color="000000"/>
              <w:bottom w:val="single" w:sz="4" w:space="0" w:color="000000"/>
              <w:right w:val="single" w:sz="4" w:space="0" w:color="000000"/>
            </w:tcBorders>
            <w:vAlign w:val="center"/>
          </w:tcPr>
          <w:p w14:paraId="2AFBD2AD" w14:textId="77777777" w:rsidR="006179FA" w:rsidRDefault="006179FA" w:rsidP="00331986">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22"/>
                <w:szCs w:val="22"/>
              </w:rPr>
              <w:t>10,0</w:t>
            </w:r>
          </w:p>
        </w:tc>
      </w:tr>
    </w:tbl>
    <w:p w14:paraId="5A147FDE" w14:textId="77777777" w:rsidR="006179FA" w:rsidRDefault="006179FA" w:rsidP="00331986">
      <w:pPr>
        <w:pStyle w:val="LO-normal"/>
        <w:widowControl w:val="0"/>
        <w:tabs>
          <w:tab w:val="left" w:pos="567"/>
        </w:tabs>
        <w:spacing w:line="276" w:lineRule="auto"/>
        <w:ind w:left="1260"/>
        <w:jc w:val="both"/>
        <w:rPr>
          <w:rFonts w:eastAsia="Times New Roman" w:cs="Times New Roman"/>
          <w:color w:val="000000"/>
          <w:sz w:val="22"/>
          <w:szCs w:val="22"/>
        </w:rPr>
      </w:pPr>
    </w:p>
    <w:p w14:paraId="1AEB4312" w14:textId="579F883B" w:rsidR="007F5D2B" w:rsidRPr="007F5D2B" w:rsidRDefault="007F5D2B" w:rsidP="007F5D2B">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Será admitida o fracionamento da nota em até 0,25 (zero vírgula vinte e cinco);</w:t>
      </w:r>
    </w:p>
    <w:p w14:paraId="4E78C76E" w14:textId="77777777" w:rsidR="007F5D2B" w:rsidRDefault="007F5D2B" w:rsidP="007F5D2B">
      <w:pPr>
        <w:pStyle w:val="LO-normal"/>
        <w:widowControl w:val="0"/>
        <w:tabs>
          <w:tab w:val="left" w:pos="567"/>
        </w:tabs>
        <w:spacing w:line="276" w:lineRule="auto"/>
        <w:ind w:left="567"/>
        <w:jc w:val="both"/>
        <w:rPr>
          <w:rFonts w:eastAsia="Times New Roman" w:cs="Times New Roman"/>
          <w:color w:val="000000"/>
          <w:sz w:val="22"/>
          <w:szCs w:val="22"/>
        </w:rPr>
      </w:pPr>
    </w:p>
    <w:p w14:paraId="0D4F908F" w14:textId="0836760D" w:rsidR="006179FA" w:rsidRPr="007F5D2B" w:rsidRDefault="007F5D2B" w:rsidP="007F5D2B">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Serão desclassificados nesta etapa, as propostas que recebam nota “zero” nos critérios de julgamento (A) e (B); </w:t>
      </w:r>
    </w:p>
    <w:p w14:paraId="406970C0" w14:textId="77777777" w:rsidR="006179FA" w:rsidRDefault="006179FA" w:rsidP="00331986">
      <w:pPr>
        <w:pStyle w:val="LO-normal"/>
        <w:widowControl w:val="0"/>
        <w:tabs>
          <w:tab w:val="left" w:pos="567"/>
        </w:tabs>
        <w:spacing w:line="276" w:lineRule="auto"/>
        <w:jc w:val="both"/>
        <w:rPr>
          <w:rFonts w:eastAsia="Times New Roman" w:cs="Times New Roman"/>
          <w:color w:val="000000"/>
          <w:sz w:val="22"/>
          <w:szCs w:val="22"/>
        </w:rPr>
      </w:pPr>
    </w:p>
    <w:p w14:paraId="58CC35A5" w14:textId="77777777" w:rsidR="007F5D2B" w:rsidRDefault="007F5D2B"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proposta de trabalho deverá ser o mais completa possível e atender ao item 8 do edital.</w:t>
      </w:r>
    </w:p>
    <w:p w14:paraId="22355B71" w14:textId="77777777" w:rsidR="006179FA" w:rsidRDefault="006179FA" w:rsidP="00331986">
      <w:pPr>
        <w:pStyle w:val="LO-normal"/>
        <w:widowControl w:val="0"/>
        <w:tabs>
          <w:tab w:val="left" w:pos="567"/>
        </w:tabs>
        <w:spacing w:line="276" w:lineRule="auto"/>
        <w:jc w:val="both"/>
        <w:rPr>
          <w:rFonts w:eastAsia="Times New Roman" w:cs="Times New Roman"/>
          <w:color w:val="000000"/>
          <w:sz w:val="22"/>
          <w:szCs w:val="22"/>
        </w:rPr>
      </w:pPr>
    </w:p>
    <w:p w14:paraId="0385315F" w14:textId="29EB9982" w:rsidR="006179FA" w:rsidRPr="007F5D2B"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falsidade de informações nas propostas deverá acarretar a eliminação da proposta, podendo ensejar, ainda, a aplicação de sanção administrativa contra </w:t>
      </w:r>
      <w:r w:rsidR="007F5D2B">
        <w:rPr>
          <w:rFonts w:eastAsia="Times New Roman" w:cs="Times New Roman"/>
          <w:color w:val="000000"/>
          <w:sz w:val="22"/>
          <w:szCs w:val="22"/>
        </w:rPr>
        <w:t>os proponentes envolvidos</w:t>
      </w:r>
      <w:r>
        <w:rPr>
          <w:rFonts w:eastAsia="Times New Roman" w:cs="Times New Roman"/>
          <w:color w:val="000000"/>
          <w:sz w:val="22"/>
          <w:szCs w:val="22"/>
        </w:rPr>
        <w:t xml:space="preserve"> e comunicação do fato às autoridades competentes, inclusive para apuração do cometimento de eventual crime.</w:t>
      </w:r>
    </w:p>
    <w:p w14:paraId="1833AA3E" w14:textId="77777777" w:rsidR="006179FA" w:rsidRDefault="006179FA" w:rsidP="00331986">
      <w:pPr>
        <w:pStyle w:val="LO-normal"/>
        <w:widowControl w:val="0"/>
        <w:tabs>
          <w:tab w:val="left" w:pos="567"/>
        </w:tabs>
        <w:spacing w:line="276" w:lineRule="auto"/>
        <w:jc w:val="both"/>
        <w:rPr>
          <w:rFonts w:eastAsia="Times New Roman" w:cs="Times New Roman"/>
          <w:color w:val="000000"/>
          <w:sz w:val="22"/>
          <w:szCs w:val="22"/>
        </w:rPr>
      </w:pPr>
    </w:p>
    <w:p w14:paraId="35489E33" w14:textId="0E46177D"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propostas não eliminadas serão classificadas, em ordem decrescente, de acordo com a pontuação total obtida com ba</w:t>
      </w:r>
      <w:r w:rsidR="00DE76A9">
        <w:rPr>
          <w:rFonts w:eastAsia="Times New Roman" w:cs="Times New Roman"/>
          <w:color w:val="000000"/>
          <w:sz w:val="22"/>
          <w:szCs w:val="22"/>
        </w:rPr>
        <w:t>se na Tabela constante do item 10</w:t>
      </w:r>
      <w:r>
        <w:rPr>
          <w:rFonts w:eastAsia="Times New Roman" w:cs="Times New Roman"/>
          <w:color w:val="000000"/>
          <w:sz w:val="22"/>
          <w:szCs w:val="22"/>
        </w:rPr>
        <w:t>.8, assim considerada a média aritmética das notas lançadas por cada um dos membros da Comissão de Seleção, em relação a cada um dos critérios de julgamento.</w:t>
      </w:r>
    </w:p>
    <w:p w14:paraId="31FFBEF3" w14:textId="77777777" w:rsidR="007F5D2B" w:rsidRPr="007F5D2B" w:rsidRDefault="007F5D2B" w:rsidP="007F5D2B">
      <w:pPr>
        <w:pStyle w:val="LO-normal"/>
        <w:widowControl w:val="0"/>
        <w:tabs>
          <w:tab w:val="left" w:pos="567"/>
        </w:tabs>
        <w:spacing w:line="276" w:lineRule="auto"/>
        <w:jc w:val="both"/>
        <w:rPr>
          <w:rFonts w:eastAsia="Times New Roman" w:cs="Times New Roman"/>
          <w:color w:val="000000"/>
          <w:sz w:val="22"/>
          <w:szCs w:val="22"/>
        </w:rPr>
      </w:pPr>
    </w:p>
    <w:p w14:paraId="3DE9ED5C" w14:textId="212A25F4" w:rsidR="006179FA" w:rsidRPr="00964029"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sidRPr="00964029">
        <w:rPr>
          <w:rFonts w:eastAsia="Times New Roman" w:cs="Times New Roman"/>
          <w:color w:val="000000"/>
          <w:sz w:val="22"/>
          <w:szCs w:val="22"/>
        </w:rPr>
        <w:t xml:space="preserve">No </w:t>
      </w:r>
      <w:r w:rsidRPr="00964029">
        <w:rPr>
          <w:rFonts w:eastAsia="Times New Roman" w:cs="Times New Roman"/>
          <w:b/>
          <w:color w:val="000000"/>
          <w:sz w:val="22"/>
          <w:szCs w:val="22"/>
        </w:rPr>
        <w:t>caso de empate</w:t>
      </w:r>
      <w:r w:rsidRPr="00964029">
        <w:rPr>
          <w:rFonts w:eastAsia="Times New Roman" w:cs="Times New Roman"/>
          <w:color w:val="000000"/>
          <w:sz w:val="22"/>
          <w:szCs w:val="22"/>
        </w:rPr>
        <w:t xml:space="preserve"> entre duas ou mais propostas, o desempate será feito com base na maior pontuação obtida no critério de julgamento (</w:t>
      </w:r>
      <w:r w:rsidR="00FE0B55" w:rsidRPr="00964029">
        <w:rPr>
          <w:rFonts w:eastAsia="Times New Roman" w:cs="Times New Roman"/>
          <w:color w:val="000000"/>
          <w:sz w:val="22"/>
          <w:szCs w:val="22"/>
        </w:rPr>
        <w:t>I</w:t>
      </w:r>
      <w:r w:rsidRPr="00964029">
        <w:rPr>
          <w:rFonts w:eastAsia="Times New Roman" w:cs="Times New Roman"/>
          <w:color w:val="000000"/>
          <w:sz w:val="22"/>
          <w:szCs w:val="22"/>
        </w:rPr>
        <w:t>)</w:t>
      </w:r>
      <w:r w:rsidR="00FE0B55" w:rsidRPr="00964029">
        <w:rPr>
          <w:rFonts w:eastAsia="Times New Roman" w:cs="Times New Roman"/>
          <w:color w:val="000000"/>
          <w:sz w:val="22"/>
          <w:szCs w:val="22"/>
        </w:rPr>
        <w:t xml:space="preserve"> - maior número de pessoas potencialmente atendidas</w:t>
      </w:r>
      <w:r w:rsidRPr="00964029">
        <w:rPr>
          <w:rFonts w:eastAsia="Times New Roman" w:cs="Times New Roman"/>
          <w:color w:val="000000"/>
          <w:sz w:val="22"/>
          <w:szCs w:val="22"/>
        </w:rPr>
        <w:t xml:space="preserve">. Persistindo a situação de igualdade, o desempate será feito com base na maior pontuação obtida nos critérios de julgamento </w:t>
      </w:r>
      <w:r w:rsidRPr="00964029">
        <w:rPr>
          <w:rFonts w:eastAsia="Times New Roman" w:cs="Times New Roman"/>
          <w:sz w:val="22"/>
          <w:szCs w:val="22"/>
        </w:rPr>
        <w:t>(</w:t>
      </w:r>
      <w:r w:rsidR="00FE0B55" w:rsidRPr="00964029">
        <w:rPr>
          <w:rFonts w:eastAsia="Times New Roman" w:cs="Times New Roman"/>
          <w:sz w:val="22"/>
          <w:szCs w:val="22"/>
        </w:rPr>
        <w:t>H</w:t>
      </w:r>
      <w:r w:rsidRPr="00964029">
        <w:rPr>
          <w:rFonts w:eastAsia="Times New Roman" w:cs="Times New Roman"/>
          <w:sz w:val="22"/>
          <w:szCs w:val="22"/>
        </w:rPr>
        <w:t xml:space="preserve">), </w:t>
      </w:r>
      <w:r w:rsidR="000466F7" w:rsidRPr="00964029">
        <w:rPr>
          <w:rFonts w:eastAsia="Times New Roman" w:cs="Times New Roman"/>
          <w:sz w:val="22"/>
          <w:szCs w:val="22"/>
        </w:rPr>
        <w:t xml:space="preserve">(D), </w:t>
      </w:r>
      <w:r w:rsidRPr="00964029">
        <w:rPr>
          <w:rFonts w:eastAsia="Times New Roman" w:cs="Times New Roman"/>
          <w:color w:val="000000"/>
          <w:sz w:val="22"/>
          <w:szCs w:val="22"/>
        </w:rPr>
        <w:t>(</w:t>
      </w:r>
      <w:r w:rsidR="00FE0B55" w:rsidRPr="00964029">
        <w:rPr>
          <w:rFonts w:eastAsia="Times New Roman" w:cs="Times New Roman"/>
          <w:color w:val="000000"/>
          <w:sz w:val="22"/>
          <w:szCs w:val="22"/>
        </w:rPr>
        <w:t>G</w:t>
      </w:r>
      <w:r w:rsidRPr="00964029">
        <w:rPr>
          <w:rFonts w:eastAsia="Times New Roman" w:cs="Times New Roman"/>
          <w:color w:val="000000"/>
          <w:sz w:val="22"/>
          <w:szCs w:val="22"/>
        </w:rPr>
        <w:t>)</w:t>
      </w:r>
      <w:r w:rsidR="00FE0B55" w:rsidRPr="00964029">
        <w:rPr>
          <w:rFonts w:eastAsia="Times New Roman" w:cs="Times New Roman"/>
          <w:color w:val="000000"/>
          <w:sz w:val="22"/>
          <w:szCs w:val="22"/>
        </w:rPr>
        <w:t>, (F), (E), (C), (B)</w:t>
      </w:r>
      <w:r w:rsidRPr="00964029">
        <w:rPr>
          <w:rFonts w:eastAsia="Times New Roman" w:cs="Times New Roman"/>
          <w:color w:val="000000"/>
          <w:sz w:val="22"/>
          <w:szCs w:val="22"/>
        </w:rPr>
        <w:t xml:space="preserve"> e (A) sucessivamente. Caso essas regras não soluc</w:t>
      </w:r>
      <w:r w:rsidR="007F5D2B" w:rsidRPr="00964029">
        <w:rPr>
          <w:rFonts w:eastAsia="Times New Roman" w:cs="Times New Roman"/>
          <w:color w:val="000000"/>
          <w:sz w:val="22"/>
          <w:szCs w:val="22"/>
        </w:rPr>
        <w:t>ionem o empate, será considerado</w:t>
      </w:r>
      <w:r w:rsidRPr="00964029">
        <w:rPr>
          <w:rFonts w:eastAsia="Times New Roman" w:cs="Times New Roman"/>
          <w:color w:val="000000"/>
          <w:sz w:val="22"/>
          <w:szCs w:val="22"/>
        </w:rPr>
        <w:t xml:space="preserve"> </w:t>
      </w:r>
      <w:r w:rsidR="007F5D2B" w:rsidRPr="00964029">
        <w:rPr>
          <w:rFonts w:eastAsia="Times New Roman" w:cs="Times New Roman"/>
          <w:color w:val="000000"/>
          <w:sz w:val="22"/>
          <w:szCs w:val="22"/>
        </w:rPr>
        <w:t xml:space="preserve">para o desempate </w:t>
      </w:r>
      <w:r w:rsidRPr="00964029">
        <w:rPr>
          <w:rFonts w:eastAsia="Times New Roman" w:cs="Times New Roman"/>
          <w:color w:val="000000"/>
          <w:sz w:val="22"/>
          <w:szCs w:val="22"/>
        </w:rPr>
        <w:t>o maior número de contrapartidas. Caso ainda p</w:t>
      </w:r>
      <w:r w:rsidR="00BB7EA6" w:rsidRPr="00964029">
        <w:rPr>
          <w:rFonts w:eastAsia="Times New Roman" w:cs="Times New Roman"/>
          <w:color w:val="000000"/>
          <w:sz w:val="22"/>
          <w:szCs w:val="22"/>
        </w:rPr>
        <w:t xml:space="preserve">ersista o empate, será escolhido </w:t>
      </w:r>
      <w:r w:rsidR="007F5D2B" w:rsidRPr="00964029">
        <w:rPr>
          <w:rFonts w:eastAsia="Times New Roman" w:cs="Times New Roman"/>
          <w:color w:val="000000"/>
          <w:sz w:val="22"/>
          <w:szCs w:val="22"/>
        </w:rPr>
        <w:t>o município</w:t>
      </w:r>
      <w:r w:rsidRPr="00964029">
        <w:rPr>
          <w:rFonts w:eastAsia="Times New Roman" w:cs="Times New Roman"/>
          <w:color w:val="000000"/>
          <w:sz w:val="22"/>
          <w:szCs w:val="22"/>
        </w:rPr>
        <w:t xml:space="preserve"> com </w:t>
      </w:r>
      <w:r w:rsidR="007F5D2B" w:rsidRPr="00964029">
        <w:rPr>
          <w:rFonts w:eastAsia="Times New Roman" w:cs="Times New Roman"/>
          <w:color w:val="000000"/>
          <w:sz w:val="22"/>
          <w:szCs w:val="22"/>
        </w:rPr>
        <w:t xml:space="preserve">maior número de habitantes, segundo dados do CENSO IBGE 2022 </w:t>
      </w:r>
      <w:r w:rsidRPr="00964029">
        <w:rPr>
          <w:rFonts w:eastAsia="Times New Roman" w:cs="Times New Roman"/>
          <w:color w:val="000000"/>
          <w:sz w:val="22"/>
          <w:szCs w:val="22"/>
        </w:rPr>
        <w:t>e, em último caso, a questão será decidida por sorteio.</w:t>
      </w:r>
    </w:p>
    <w:p w14:paraId="5243AC4D" w14:textId="77777777" w:rsidR="006179FA" w:rsidRDefault="006179FA" w:rsidP="00331986">
      <w:pPr>
        <w:pStyle w:val="LO-normal"/>
        <w:widowControl w:val="0"/>
        <w:tabs>
          <w:tab w:val="left" w:pos="567"/>
        </w:tabs>
        <w:spacing w:line="276" w:lineRule="auto"/>
        <w:jc w:val="both"/>
        <w:rPr>
          <w:rFonts w:eastAsia="Times New Roman" w:cs="Times New Roman"/>
          <w:color w:val="000000"/>
          <w:sz w:val="22"/>
          <w:szCs w:val="22"/>
        </w:rPr>
      </w:pPr>
    </w:p>
    <w:p w14:paraId="0935E390" w14:textId="08AD15C9"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seleção da proposta não garante a formalização do </w:t>
      </w:r>
      <w:r w:rsidR="00820491">
        <w:rPr>
          <w:rFonts w:eastAsia="Times New Roman" w:cs="Times New Roman"/>
          <w:color w:val="000000"/>
          <w:sz w:val="22"/>
          <w:szCs w:val="22"/>
        </w:rPr>
        <w:t>convênio</w:t>
      </w:r>
      <w:r>
        <w:rPr>
          <w:rFonts w:eastAsia="Times New Roman" w:cs="Times New Roman"/>
          <w:color w:val="000000"/>
          <w:sz w:val="22"/>
          <w:szCs w:val="22"/>
        </w:rPr>
        <w:t>, não gera obrigação de parceria ou desembolso financeiro por parte do CAU/PR, seja pelo valor total solicitado na proposta ou por valores que possam ser atribuídos como custo de apresentação do projeto.</w:t>
      </w:r>
    </w:p>
    <w:p w14:paraId="7367B9C4" w14:textId="77777777" w:rsidR="006179FA" w:rsidRDefault="006179FA" w:rsidP="00331986">
      <w:pPr>
        <w:pStyle w:val="LO-normal"/>
        <w:widowControl w:val="0"/>
        <w:tabs>
          <w:tab w:val="left" w:pos="567"/>
        </w:tabs>
        <w:spacing w:line="276" w:lineRule="auto"/>
        <w:jc w:val="both"/>
        <w:rPr>
          <w:rFonts w:eastAsia="Times New Roman" w:cs="Times New Roman"/>
          <w:color w:val="000000"/>
          <w:sz w:val="22"/>
          <w:szCs w:val="22"/>
        </w:rPr>
      </w:pPr>
    </w:p>
    <w:p w14:paraId="6D4E85B8" w14:textId="33518B3A"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w:t>
      </w:r>
      <w:r w:rsidR="003815DA">
        <w:rPr>
          <w:rFonts w:eastAsia="Times New Roman" w:cs="Times New Roman"/>
          <w:b/>
          <w:color w:val="000000"/>
          <w:sz w:val="22"/>
          <w:szCs w:val="22"/>
        </w:rPr>
        <w:t>5</w:t>
      </w:r>
      <w:r>
        <w:rPr>
          <w:rFonts w:eastAsia="Times New Roman" w:cs="Times New Roman"/>
          <w:b/>
          <w:color w:val="000000"/>
          <w:sz w:val="22"/>
          <w:szCs w:val="22"/>
        </w:rPr>
        <w:t xml:space="preserve"> (Divulgação do resultado preliminar do processo de seleção no site do CAU/PR)</w:t>
      </w:r>
      <w:r>
        <w:rPr>
          <w:rFonts w:eastAsia="Times New Roman" w:cs="Times New Roman"/>
          <w:color w:val="000000"/>
          <w:sz w:val="22"/>
          <w:szCs w:val="22"/>
        </w:rPr>
        <w:t xml:space="preserve">: </w:t>
      </w:r>
      <w:r w:rsidR="003815DA">
        <w:rPr>
          <w:rFonts w:eastAsia="Times New Roman" w:cs="Times New Roman"/>
          <w:color w:val="000000"/>
          <w:sz w:val="22"/>
          <w:szCs w:val="22"/>
        </w:rPr>
        <w:t xml:space="preserve">o CAU/PR </w:t>
      </w:r>
      <w:r>
        <w:rPr>
          <w:rFonts w:eastAsia="Times New Roman" w:cs="Times New Roman"/>
          <w:color w:val="000000"/>
          <w:sz w:val="22"/>
          <w:szCs w:val="22"/>
        </w:rPr>
        <w:t>divulgará o resultado preliminar do processo de seleção na página do sítio oficial CAU/PR na internet</w:t>
      </w:r>
      <w:r w:rsidR="00A12310">
        <w:rPr>
          <w:rFonts w:eastAsia="Times New Roman" w:cs="Times New Roman"/>
          <w:color w:val="000000"/>
          <w:sz w:val="22"/>
          <w:szCs w:val="22"/>
        </w:rPr>
        <w:t xml:space="preserve"> (</w:t>
      </w:r>
      <w:hyperlink r:id="rId14" w:history="1">
        <w:r w:rsidR="00A12310" w:rsidRPr="00773B19">
          <w:rPr>
            <w:rStyle w:val="Hyperlink"/>
            <w:rFonts w:eastAsia="Times New Roman" w:cs="Times New Roman"/>
            <w:sz w:val="22"/>
            <w:szCs w:val="22"/>
          </w:rPr>
          <w:t>www.caupr.gov.br</w:t>
        </w:r>
      </w:hyperlink>
      <w:r w:rsidR="00A12310">
        <w:rPr>
          <w:rFonts w:eastAsia="Times New Roman" w:cs="Times New Roman"/>
          <w:color w:val="000000"/>
          <w:sz w:val="22"/>
          <w:szCs w:val="22"/>
        </w:rPr>
        <w:t>)</w:t>
      </w:r>
      <w:r>
        <w:rPr>
          <w:rFonts w:eastAsia="Times New Roman" w:cs="Times New Roman"/>
          <w:color w:val="000000"/>
          <w:sz w:val="22"/>
          <w:szCs w:val="22"/>
        </w:rPr>
        <w:t>, na aba “licitações”, “</w:t>
      </w:r>
      <w:hyperlink r:id="rId15" w:history="1">
        <w:r w:rsidRPr="00A12310">
          <w:rPr>
            <w:rStyle w:val="Hyperlink"/>
            <w:rFonts w:eastAsia="Times New Roman" w:cs="Times New Roman"/>
            <w:sz w:val="22"/>
            <w:szCs w:val="22"/>
          </w:rPr>
          <w:t>chamadas públicas</w:t>
        </w:r>
      </w:hyperlink>
      <w:r>
        <w:rPr>
          <w:rFonts w:eastAsia="Times New Roman" w:cs="Times New Roman"/>
          <w:color w:val="000000"/>
          <w:sz w:val="22"/>
          <w:szCs w:val="22"/>
        </w:rPr>
        <w:t>”, iniciando-se o prazo para recurso.</w:t>
      </w:r>
    </w:p>
    <w:p w14:paraId="786CC4DF" w14:textId="77777777" w:rsidR="006179FA" w:rsidRDefault="006179FA" w:rsidP="00331986">
      <w:pPr>
        <w:pStyle w:val="LO-normal"/>
        <w:widowControl w:val="0"/>
        <w:ind w:left="708"/>
        <w:rPr>
          <w:rFonts w:eastAsia="Times New Roman" w:cs="Times New Roman"/>
          <w:color w:val="000000"/>
          <w:sz w:val="22"/>
          <w:szCs w:val="22"/>
        </w:rPr>
      </w:pPr>
    </w:p>
    <w:p w14:paraId="7FC9A7E7" w14:textId="0C732550"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w:t>
      </w:r>
      <w:r w:rsidR="003815DA">
        <w:rPr>
          <w:rFonts w:eastAsia="Times New Roman" w:cs="Times New Roman"/>
          <w:b/>
          <w:color w:val="000000"/>
          <w:sz w:val="22"/>
          <w:szCs w:val="22"/>
        </w:rPr>
        <w:t>6</w:t>
      </w:r>
      <w:r>
        <w:rPr>
          <w:rFonts w:eastAsia="Times New Roman" w:cs="Times New Roman"/>
          <w:b/>
          <w:color w:val="000000"/>
          <w:sz w:val="22"/>
          <w:szCs w:val="22"/>
        </w:rPr>
        <w:t xml:space="preserve"> (interposição de recursos contra o resultado preliminar)</w:t>
      </w:r>
      <w:r>
        <w:rPr>
          <w:rFonts w:eastAsia="Times New Roman" w:cs="Times New Roman"/>
          <w:color w:val="000000"/>
          <w:sz w:val="22"/>
          <w:szCs w:val="22"/>
        </w:rPr>
        <w:t xml:space="preserve">: haverá fase recursal após a divulgação do resultado preliminar do processo de seleção. </w:t>
      </w:r>
      <w:r w:rsidR="006941F2">
        <w:rPr>
          <w:rFonts w:eastAsia="Times New Roman" w:cs="Times New Roman"/>
          <w:color w:val="000000"/>
          <w:sz w:val="22"/>
          <w:szCs w:val="22"/>
        </w:rPr>
        <w:t>O</w:t>
      </w:r>
      <w:r>
        <w:rPr>
          <w:rFonts w:eastAsia="Times New Roman" w:cs="Times New Roman"/>
          <w:color w:val="000000"/>
          <w:sz w:val="22"/>
          <w:szCs w:val="22"/>
        </w:rPr>
        <w:t xml:space="preserve">s participantes que desejarem recorrer contra o resultado preliminar deverão apresentar recurso administrativo, no prazo de 5 </w:t>
      </w:r>
      <w:r>
        <w:rPr>
          <w:rFonts w:eastAsia="Times New Roman" w:cs="Times New Roman"/>
          <w:color w:val="000000"/>
          <w:sz w:val="22"/>
          <w:szCs w:val="22"/>
        </w:rPr>
        <w:lastRenderedPageBreak/>
        <w:t xml:space="preserve">(cinco) dias corridos, contando da publicação da decisão, para a Comissão de Seleção. O(s) recurso(s) e sua fundamentação deverá(ão) ser apresentados por meio eletrônico e direcionados para o e-mail </w:t>
      </w:r>
      <w:hyperlink r:id="rId16" w:history="1">
        <w:r w:rsidR="00DE76A9" w:rsidRPr="000466F7">
          <w:rPr>
            <w:rStyle w:val="Hyperlink"/>
            <w:rFonts w:eastAsia="Times New Roman" w:cs="Times New Roman"/>
            <w:i/>
            <w:sz w:val="22"/>
            <w:szCs w:val="22"/>
          </w:rPr>
          <w:t>athis@caupr.gov.b</w:t>
        </w:r>
        <w:r w:rsidR="00DE76A9" w:rsidRPr="00CA75E3">
          <w:rPr>
            <w:rStyle w:val="Hyperlink"/>
            <w:rFonts w:eastAsia="Times New Roman" w:cs="Times New Roman"/>
            <w:sz w:val="22"/>
            <w:szCs w:val="22"/>
          </w:rPr>
          <w:t>r</w:t>
        </w:r>
      </w:hyperlink>
      <w:r>
        <w:rPr>
          <w:rFonts w:eastAsia="Times New Roman" w:cs="Times New Roman"/>
          <w:color w:val="000000"/>
          <w:sz w:val="22"/>
          <w:szCs w:val="22"/>
        </w:rPr>
        <w:t>;</w:t>
      </w:r>
    </w:p>
    <w:p w14:paraId="763B43B9" w14:textId="77777777" w:rsidR="006179FA" w:rsidRDefault="006179FA" w:rsidP="00331986">
      <w:pPr>
        <w:pStyle w:val="LO-normal"/>
        <w:widowControl w:val="0"/>
        <w:ind w:left="708"/>
        <w:rPr>
          <w:rFonts w:eastAsia="Times New Roman" w:cs="Times New Roman"/>
          <w:color w:val="000000"/>
          <w:sz w:val="22"/>
          <w:szCs w:val="22"/>
        </w:rPr>
      </w:pPr>
    </w:p>
    <w:p w14:paraId="5AA20552" w14:textId="77777777" w:rsidR="006179FA" w:rsidRDefault="006179FA" w:rsidP="00331986">
      <w:pPr>
        <w:pStyle w:val="LO-normal"/>
        <w:widowControl w:val="0"/>
        <w:numPr>
          <w:ilvl w:val="1"/>
          <w:numId w:val="33"/>
        </w:numPr>
        <w:tabs>
          <w:tab w:val="left" w:pos="567"/>
        </w:tabs>
        <w:spacing w:line="276" w:lineRule="auto"/>
        <w:ind w:hanging="1260"/>
        <w:jc w:val="both"/>
        <w:rPr>
          <w:rFonts w:eastAsia="Times New Roman" w:cs="Times New Roman"/>
          <w:color w:val="000000"/>
          <w:sz w:val="22"/>
          <w:szCs w:val="22"/>
        </w:rPr>
      </w:pPr>
      <w:r>
        <w:rPr>
          <w:rFonts w:eastAsia="Times New Roman" w:cs="Times New Roman"/>
          <w:color w:val="000000"/>
          <w:sz w:val="22"/>
          <w:szCs w:val="22"/>
        </w:rPr>
        <w:t xml:space="preserve">Não serão conhecidos recursos protocolados de modo diverso daquele indicado no item anterior. </w:t>
      </w:r>
    </w:p>
    <w:p w14:paraId="14B2F109" w14:textId="77777777" w:rsidR="006179FA" w:rsidRDefault="006179FA" w:rsidP="00331986">
      <w:pPr>
        <w:pStyle w:val="LO-normal"/>
        <w:widowControl w:val="0"/>
        <w:ind w:left="708"/>
        <w:rPr>
          <w:rFonts w:eastAsia="Times New Roman" w:cs="Times New Roman"/>
          <w:color w:val="000000"/>
          <w:sz w:val="22"/>
          <w:szCs w:val="22"/>
        </w:rPr>
      </w:pPr>
    </w:p>
    <w:p w14:paraId="2FD59C5E" w14:textId="18823E22"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w:t>
      </w:r>
      <w:r w:rsidR="003815DA">
        <w:rPr>
          <w:rFonts w:eastAsia="Times New Roman" w:cs="Times New Roman"/>
          <w:b/>
          <w:color w:val="000000"/>
          <w:sz w:val="22"/>
          <w:szCs w:val="22"/>
        </w:rPr>
        <w:t>7</w:t>
      </w:r>
      <w:r>
        <w:rPr>
          <w:rFonts w:eastAsia="Times New Roman" w:cs="Times New Roman"/>
          <w:b/>
          <w:color w:val="000000"/>
          <w:sz w:val="22"/>
          <w:szCs w:val="22"/>
        </w:rPr>
        <w:t xml:space="preserve"> (análise dos recursos pela Comissão de Seleção)</w:t>
      </w:r>
      <w:r>
        <w:rPr>
          <w:rFonts w:eastAsia="Times New Roman" w:cs="Times New Roman"/>
          <w:color w:val="000000"/>
          <w:sz w:val="22"/>
          <w:szCs w:val="22"/>
        </w:rPr>
        <w:t xml:space="preserve">: havendo interposição de recurso administrativo, caberá a Comissão de Seleção analisar as razões e fundamentos. </w:t>
      </w:r>
      <w:r w:rsidR="003815DA">
        <w:rPr>
          <w:rFonts w:eastAsia="Times New Roman" w:cs="Times New Roman"/>
          <w:color w:val="000000"/>
          <w:sz w:val="22"/>
          <w:szCs w:val="22"/>
        </w:rPr>
        <w:t xml:space="preserve">Dentro do prazo fixado no cronograma acima, </w:t>
      </w:r>
      <w:r>
        <w:rPr>
          <w:rFonts w:eastAsia="Times New Roman" w:cs="Times New Roman"/>
          <w:color w:val="000000"/>
          <w:sz w:val="22"/>
          <w:szCs w:val="22"/>
        </w:rPr>
        <w:t>poderá a Comissão de Seleção reconsiderar sua decisão, abrir prazo para contrarrazões, acatar o recurso administrativo ou negá-lo. Em qualquer um dos casos, a decisão devidamente motivada, será publicada no site do CAU/PR.</w:t>
      </w:r>
    </w:p>
    <w:p w14:paraId="32BDDABB" w14:textId="77777777" w:rsidR="00F50D61" w:rsidRDefault="00F50D61" w:rsidP="00331986">
      <w:pPr>
        <w:pStyle w:val="PargrafodaLista"/>
        <w:rPr>
          <w:rFonts w:eastAsia="Times New Roman"/>
          <w:color w:val="000000"/>
          <w:sz w:val="22"/>
          <w:szCs w:val="22"/>
        </w:rPr>
      </w:pPr>
    </w:p>
    <w:p w14:paraId="388072B8" w14:textId="20888F3C" w:rsidR="00F50D61" w:rsidRDefault="00DC5B2E"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Não caberá novo recurso da decisão final da Comissão de Seleção nessa etapa recursal.</w:t>
      </w:r>
    </w:p>
    <w:p w14:paraId="30DCA189" w14:textId="77777777" w:rsidR="006179FA" w:rsidRDefault="006179FA" w:rsidP="00331986">
      <w:pPr>
        <w:pStyle w:val="LO-normal"/>
        <w:widowControl w:val="0"/>
        <w:ind w:left="708"/>
        <w:rPr>
          <w:rFonts w:eastAsia="Times New Roman" w:cs="Times New Roman"/>
          <w:color w:val="000000"/>
          <w:sz w:val="22"/>
          <w:szCs w:val="22"/>
        </w:rPr>
      </w:pPr>
    </w:p>
    <w:p w14:paraId="1B2DC104" w14:textId="77777777"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Eventual invalidação de um ato, não implica na invalidação de todo o processo. Em realidade, serão aproveitados aqueles atos que puderem ser convalidados.</w:t>
      </w:r>
    </w:p>
    <w:p w14:paraId="45526B6D" w14:textId="77777777" w:rsidR="006179FA" w:rsidRDefault="006179FA" w:rsidP="00331986">
      <w:pPr>
        <w:pStyle w:val="LO-normal"/>
        <w:rPr>
          <w:sz w:val="22"/>
          <w:szCs w:val="22"/>
        </w:rPr>
      </w:pPr>
    </w:p>
    <w:p w14:paraId="05F01E8D" w14:textId="406E79EA"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w:t>
      </w:r>
      <w:r w:rsidR="003815DA">
        <w:rPr>
          <w:rFonts w:eastAsia="Times New Roman" w:cs="Times New Roman"/>
          <w:b/>
          <w:color w:val="000000"/>
          <w:sz w:val="22"/>
          <w:szCs w:val="22"/>
        </w:rPr>
        <w:t>8</w:t>
      </w:r>
      <w:r>
        <w:rPr>
          <w:rFonts w:eastAsia="Times New Roman" w:cs="Times New Roman"/>
          <w:b/>
          <w:color w:val="000000"/>
          <w:sz w:val="22"/>
          <w:szCs w:val="22"/>
        </w:rPr>
        <w:t xml:space="preserve"> (homologação e publicação do resultado definitivo da fase de seleção, com divulgação das decisões recursais proferidas - se houver)</w:t>
      </w:r>
      <w:r>
        <w:rPr>
          <w:rFonts w:eastAsia="Times New Roman" w:cs="Times New Roman"/>
          <w:color w:val="000000"/>
          <w:sz w:val="22"/>
          <w:szCs w:val="22"/>
        </w:rPr>
        <w:t>: não havendo interposição de recurso administrativo ou transcorrendo o prazo para interposição, será publicado no site do CAU/PR o resultado definitivo do chamamento público.</w:t>
      </w:r>
    </w:p>
    <w:p w14:paraId="67D0B48D" w14:textId="77777777" w:rsidR="006179FA" w:rsidRDefault="006179FA" w:rsidP="00331986">
      <w:pPr>
        <w:pStyle w:val="LO-normal"/>
        <w:widowControl w:val="0"/>
        <w:ind w:left="708"/>
        <w:rPr>
          <w:rFonts w:eastAsia="Times New Roman" w:cs="Times New Roman"/>
          <w:color w:val="000000"/>
          <w:sz w:val="22"/>
          <w:szCs w:val="22"/>
        </w:rPr>
      </w:pPr>
    </w:p>
    <w:p w14:paraId="4CAB814E" w14:textId="2ACD2945"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Após o recebimento e julgamento das propostas, havendo uma única proposta classificada (</w:t>
      </w:r>
      <w:r w:rsidR="003815DA">
        <w:rPr>
          <w:rFonts w:eastAsia="Times New Roman" w:cs="Times New Roman"/>
          <w:color w:val="000000"/>
          <w:sz w:val="22"/>
          <w:szCs w:val="22"/>
        </w:rPr>
        <w:t xml:space="preserve">e </w:t>
      </w:r>
      <w:r>
        <w:rPr>
          <w:rFonts w:eastAsia="Times New Roman" w:cs="Times New Roman"/>
          <w:color w:val="000000"/>
          <w:sz w:val="22"/>
          <w:szCs w:val="22"/>
        </w:rPr>
        <w:t xml:space="preserve">não eliminada), e desde que atendidas as exigências deste Edital, </w:t>
      </w:r>
      <w:r w:rsidR="003815DA">
        <w:rPr>
          <w:rFonts w:eastAsia="Times New Roman" w:cs="Times New Roman"/>
          <w:color w:val="000000"/>
          <w:sz w:val="22"/>
          <w:szCs w:val="22"/>
        </w:rPr>
        <w:t>o CAU/PR</w:t>
      </w:r>
      <w:r>
        <w:rPr>
          <w:rFonts w:eastAsia="Times New Roman" w:cs="Times New Roman"/>
          <w:color w:val="000000"/>
          <w:sz w:val="22"/>
          <w:szCs w:val="22"/>
        </w:rPr>
        <w:t xml:space="preserve"> poderá dar prosseguimento ao </w:t>
      </w:r>
      <w:r w:rsidR="003815DA">
        <w:rPr>
          <w:rFonts w:eastAsia="Times New Roman" w:cs="Times New Roman"/>
          <w:color w:val="000000"/>
          <w:sz w:val="22"/>
          <w:szCs w:val="22"/>
        </w:rPr>
        <w:t>processo de seleção e convocar o município</w:t>
      </w:r>
      <w:r>
        <w:rPr>
          <w:rFonts w:eastAsia="Times New Roman" w:cs="Times New Roman"/>
          <w:color w:val="000000"/>
          <w:sz w:val="22"/>
          <w:szCs w:val="22"/>
        </w:rPr>
        <w:t xml:space="preserve"> para iniciar o processo de celebração. </w:t>
      </w:r>
    </w:p>
    <w:p w14:paraId="26340879" w14:textId="77777777" w:rsidR="006179FA" w:rsidRDefault="006179FA" w:rsidP="00331986">
      <w:pPr>
        <w:pStyle w:val="LO-normal"/>
        <w:widowControl w:val="0"/>
        <w:tabs>
          <w:tab w:val="left" w:pos="284"/>
        </w:tabs>
        <w:spacing w:line="276" w:lineRule="auto"/>
        <w:jc w:val="both"/>
        <w:rPr>
          <w:rFonts w:eastAsia="Times New Roman" w:cs="Times New Roman"/>
          <w:color w:val="FF0000"/>
          <w:sz w:val="22"/>
          <w:szCs w:val="22"/>
        </w:rPr>
      </w:pPr>
    </w:p>
    <w:p w14:paraId="14813F12" w14:textId="77777777" w:rsidR="00C241E6" w:rsidRDefault="00C241E6" w:rsidP="00331986">
      <w:pPr>
        <w:pStyle w:val="LO-normal"/>
        <w:widowControl w:val="0"/>
        <w:tabs>
          <w:tab w:val="left" w:pos="284"/>
        </w:tabs>
        <w:spacing w:line="276" w:lineRule="auto"/>
        <w:jc w:val="both"/>
        <w:rPr>
          <w:rFonts w:eastAsia="Times New Roman" w:cs="Times New Roman"/>
          <w:color w:val="FF0000"/>
          <w:sz w:val="22"/>
          <w:szCs w:val="22"/>
        </w:rPr>
      </w:pPr>
    </w:p>
    <w:p w14:paraId="3535C394" w14:textId="77777777" w:rsidR="006179FA" w:rsidRDefault="006179FA" w:rsidP="00331986">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DA FASE DE CELEBRAÇÃO </w:t>
      </w:r>
    </w:p>
    <w:p w14:paraId="6A9CD264"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1D402710" w14:textId="506F1578" w:rsidR="006179FA"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fase de celebração observará as seguintes etapas até a assinatura do instrumento de parceria: </w:t>
      </w:r>
    </w:p>
    <w:p w14:paraId="41275765" w14:textId="77777777" w:rsidR="006179FA" w:rsidRDefault="006179FA" w:rsidP="00331986">
      <w:pPr>
        <w:pStyle w:val="LO-normal"/>
        <w:ind w:left="1540"/>
        <w:rPr>
          <w:sz w:val="22"/>
          <w:szCs w:val="22"/>
        </w:rPr>
      </w:pPr>
    </w:p>
    <w:tbl>
      <w:tblPr>
        <w:tblW w:w="9051" w:type="dxa"/>
        <w:tblLayout w:type="fixed"/>
        <w:tblCellMar>
          <w:top w:w="100" w:type="dxa"/>
          <w:left w:w="100" w:type="dxa"/>
          <w:bottom w:w="100" w:type="dxa"/>
          <w:right w:w="100" w:type="dxa"/>
        </w:tblCellMar>
        <w:tblLook w:val="0400" w:firstRow="0" w:lastRow="0" w:firstColumn="0" w:lastColumn="0" w:noHBand="0" w:noVBand="1"/>
      </w:tblPr>
      <w:tblGrid>
        <w:gridCol w:w="983"/>
        <w:gridCol w:w="8068"/>
      </w:tblGrid>
      <w:tr w:rsidR="006179FA" w14:paraId="534D44C0" w14:textId="77777777" w:rsidTr="00914EE8">
        <w:trPr>
          <w:trHeight w:val="311"/>
        </w:trPr>
        <w:tc>
          <w:tcPr>
            <w:tcW w:w="983" w:type="dxa"/>
            <w:tcBorders>
              <w:top w:val="single" w:sz="8" w:space="0" w:color="000000"/>
              <w:left w:val="single" w:sz="8" w:space="0" w:color="000000"/>
              <w:bottom w:val="single" w:sz="8" w:space="0" w:color="000000"/>
              <w:right w:val="single" w:sz="8" w:space="0" w:color="000000"/>
            </w:tcBorders>
            <w:shd w:val="clear" w:color="auto" w:fill="F2F2F2"/>
          </w:tcPr>
          <w:p w14:paraId="1D509B94" w14:textId="77777777" w:rsidR="006179FA" w:rsidRDefault="006179FA" w:rsidP="00331986">
            <w:pPr>
              <w:pStyle w:val="LO-normal"/>
              <w:widowControl w:val="0"/>
              <w:jc w:val="center"/>
              <w:rPr>
                <w:sz w:val="22"/>
                <w:szCs w:val="22"/>
              </w:rPr>
            </w:pPr>
            <w:r>
              <w:rPr>
                <w:b/>
                <w:color w:val="000000"/>
                <w:sz w:val="22"/>
                <w:szCs w:val="22"/>
              </w:rPr>
              <w:t>ETAPA</w:t>
            </w:r>
          </w:p>
        </w:tc>
        <w:tc>
          <w:tcPr>
            <w:tcW w:w="8068" w:type="dxa"/>
            <w:tcBorders>
              <w:top w:val="single" w:sz="8" w:space="0" w:color="000000"/>
              <w:left w:val="single" w:sz="8" w:space="0" w:color="000000"/>
              <w:bottom w:val="single" w:sz="8" w:space="0" w:color="000000"/>
              <w:right w:val="single" w:sz="8" w:space="0" w:color="000000"/>
            </w:tcBorders>
            <w:shd w:val="clear" w:color="auto" w:fill="F2F2F2"/>
          </w:tcPr>
          <w:p w14:paraId="386D4718" w14:textId="77777777" w:rsidR="006179FA" w:rsidRDefault="006179FA" w:rsidP="00331986">
            <w:pPr>
              <w:pStyle w:val="LO-normal"/>
              <w:widowControl w:val="0"/>
              <w:ind w:left="105"/>
              <w:jc w:val="center"/>
              <w:rPr>
                <w:sz w:val="22"/>
                <w:szCs w:val="22"/>
              </w:rPr>
            </w:pPr>
            <w:r>
              <w:rPr>
                <w:b/>
                <w:color w:val="000000"/>
                <w:sz w:val="22"/>
                <w:szCs w:val="22"/>
              </w:rPr>
              <w:t>DESCRIÇÃO DA ETAPA</w:t>
            </w:r>
          </w:p>
        </w:tc>
      </w:tr>
      <w:tr w:rsidR="006179FA" w14:paraId="7C423ADB" w14:textId="77777777" w:rsidTr="00413B01">
        <w:trPr>
          <w:trHeight w:val="471"/>
        </w:trPr>
        <w:tc>
          <w:tcPr>
            <w:tcW w:w="983" w:type="dxa"/>
            <w:tcBorders>
              <w:top w:val="single" w:sz="8" w:space="0" w:color="000000"/>
              <w:left w:val="single" w:sz="8" w:space="0" w:color="000000"/>
              <w:bottom w:val="single" w:sz="8" w:space="0" w:color="000000"/>
              <w:right w:val="single" w:sz="8" w:space="0" w:color="000000"/>
            </w:tcBorders>
            <w:vAlign w:val="center"/>
          </w:tcPr>
          <w:p w14:paraId="56535C34" w14:textId="77777777" w:rsidR="006179FA" w:rsidRPr="003D4E8B" w:rsidRDefault="006179FA" w:rsidP="00331986">
            <w:pPr>
              <w:pStyle w:val="LO-normal"/>
              <w:widowControl w:val="0"/>
              <w:ind w:left="94"/>
              <w:jc w:val="center"/>
              <w:rPr>
                <w:sz w:val="22"/>
                <w:szCs w:val="22"/>
              </w:rPr>
            </w:pPr>
            <w:r w:rsidRPr="003D4E8B">
              <w:rPr>
                <w:color w:val="000000"/>
                <w:sz w:val="22"/>
                <w:szCs w:val="22"/>
              </w:rPr>
              <w:t>1</w:t>
            </w:r>
          </w:p>
        </w:tc>
        <w:tc>
          <w:tcPr>
            <w:tcW w:w="8068" w:type="dxa"/>
            <w:tcBorders>
              <w:top w:val="single" w:sz="8" w:space="0" w:color="000000"/>
              <w:left w:val="single" w:sz="8" w:space="0" w:color="000000"/>
              <w:bottom w:val="single" w:sz="8" w:space="0" w:color="000000"/>
              <w:right w:val="single" w:sz="8" w:space="0" w:color="000000"/>
            </w:tcBorders>
          </w:tcPr>
          <w:p w14:paraId="57052AA7" w14:textId="2A0D6CB6" w:rsidR="006179FA" w:rsidRPr="00E604F6" w:rsidRDefault="00E604F6" w:rsidP="003815DA">
            <w:pPr>
              <w:pStyle w:val="LO-normal"/>
              <w:widowControl w:val="0"/>
              <w:ind w:left="100"/>
              <w:jc w:val="both"/>
              <w:rPr>
                <w:sz w:val="22"/>
                <w:szCs w:val="22"/>
              </w:rPr>
            </w:pPr>
            <w:r w:rsidRPr="00E604F6">
              <w:rPr>
                <w:rFonts w:eastAsia="Times New Roman" w:cs="Times New Roman"/>
                <w:color w:val="000000"/>
                <w:sz w:val="22"/>
                <w:szCs w:val="22"/>
              </w:rPr>
              <w:t>Convocação do(s) município(s) selecionado(s) para apresentação do plano de trabalho detalhado e a comprovação do atendimento dos requisitos para celebração do convênio</w:t>
            </w:r>
          </w:p>
        </w:tc>
      </w:tr>
      <w:tr w:rsidR="006179FA" w14:paraId="598E0C9E" w14:textId="77777777" w:rsidTr="00914EE8">
        <w:trPr>
          <w:trHeight w:val="315"/>
        </w:trPr>
        <w:tc>
          <w:tcPr>
            <w:tcW w:w="983" w:type="dxa"/>
            <w:tcBorders>
              <w:top w:val="single" w:sz="8" w:space="0" w:color="000000"/>
              <w:left w:val="single" w:sz="8" w:space="0" w:color="000000"/>
              <w:bottom w:val="single" w:sz="8" w:space="0" w:color="000000"/>
              <w:right w:val="single" w:sz="8" w:space="0" w:color="000000"/>
            </w:tcBorders>
            <w:vAlign w:val="center"/>
          </w:tcPr>
          <w:p w14:paraId="47EC9DA5" w14:textId="03FA57B9" w:rsidR="006179FA" w:rsidRPr="003D4E8B" w:rsidRDefault="00E604F6" w:rsidP="00331986">
            <w:pPr>
              <w:pStyle w:val="LO-normal"/>
              <w:widowControl w:val="0"/>
              <w:ind w:left="87"/>
              <w:jc w:val="center"/>
              <w:rPr>
                <w:sz w:val="22"/>
                <w:szCs w:val="22"/>
              </w:rPr>
            </w:pPr>
            <w:r w:rsidRPr="003D4E8B">
              <w:rPr>
                <w:sz w:val="22"/>
                <w:szCs w:val="22"/>
              </w:rPr>
              <w:t>2</w:t>
            </w:r>
          </w:p>
        </w:tc>
        <w:tc>
          <w:tcPr>
            <w:tcW w:w="8068" w:type="dxa"/>
            <w:tcBorders>
              <w:top w:val="single" w:sz="8" w:space="0" w:color="000000"/>
              <w:left w:val="single" w:sz="8" w:space="0" w:color="000000"/>
              <w:bottom w:val="single" w:sz="8" w:space="0" w:color="000000"/>
              <w:right w:val="single" w:sz="8" w:space="0" w:color="000000"/>
            </w:tcBorders>
          </w:tcPr>
          <w:p w14:paraId="5B68ABA7" w14:textId="30A1D0DD" w:rsidR="006179FA" w:rsidRDefault="003815DA" w:rsidP="00964029">
            <w:pPr>
              <w:pStyle w:val="LO-normal"/>
              <w:widowControl w:val="0"/>
              <w:ind w:left="93"/>
              <w:jc w:val="both"/>
              <w:rPr>
                <w:sz w:val="22"/>
                <w:szCs w:val="22"/>
              </w:rPr>
            </w:pPr>
            <w:r w:rsidRPr="00964029">
              <w:rPr>
                <w:color w:val="000000"/>
                <w:sz w:val="22"/>
                <w:szCs w:val="22"/>
              </w:rPr>
              <w:t>Solicitação de ajustes n</w:t>
            </w:r>
            <w:r w:rsidR="00964029">
              <w:rPr>
                <w:color w:val="000000"/>
                <w:sz w:val="22"/>
                <w:szCs w:val="22"/>
              </w:rPr>
              <w:t>o</w:t>
            </w:r>
            <w:r w:rsidRPr="00964029">
              <w:rPr>
                <w:color w:val="000000"/>
                <w:sz w:val="22"/>
                <w:szCs w:val="22"/>
              </w:rPr>
              <w:t xml:space="preserve"> </w:t>
            </w:r>
            <w:r w:rsidRPr="00964029">
              <w:rPr>
                <w:sz w:val="22"/>
                <w:szCs w:val="22"/>
              </w:rPr>
              <w:t>p</w:t>
            </w:r>
            <w:r w:rsidR="00964029" w:rsidRPr="00964029">
              <w:rPr>
                <w:sz w:val="22"/>
                <w:szCs w:val="22"/>
              </w:rPr>
              <w:t>lano</w:t>
            </w:r>
            <w:r w:rsidRPr="00964029">
              <w:rPr>
                <w:sz w:val="22"/>
                <w:szCs w:val="22"/>
              </w:rPr>
              <w:t xml:space="preserve"> de </w:t>
            </w:r>
            <w:r w:rsidR="006179FA" w:rsidRPr="00964029">
              <w:rPr>
                <w:sz w:val="22"/>
                <w:szCs w:val="22"/>
              </w:rPr>
              <w:t xml:space="preserve">trabalho </w:t>
            </w:r>
            <w:r w:rsidR="006179FA" w:rsidRPr="00964029">
              <w:rPr>
                <w:color w:val="000000"/>
                <w:sz w:val="22"/>
                <w:szCs w:val="22"/>
              </w:rPr>
              <w:t xml:space="preserve">e </w:t>
            </w:r>
            <w:r w:rsidRPr="00964029">
              <w:rPr>
                <w:color w:val="000000"/>
                <w:sz w:val="22"/>
                <w:szCs w:val="22"/>
              </w:rPr>
              <w:t xml:space="preserve">a </w:t>
            </w:r>
            <w:r w:rsidR="006179FA" w:rsidRPr="00964029">
              <w:rPr>
                <w:color w:val="000000"/>
                <w:sz w:val="22"/>
                <w:szCs w:val="22"/>
              </w:rPr>
              <w:t>regularização de documentação, se necessário.</w:t>
            </w:r>
          </w:p>
        </w:tc>
      </w:tr>
      <w:tr w:rsidR="006179FA" w14:paraId="76E19C9F" w14:textId="77777777" w:rsidTr="00914EE8">
        <w:trPr>
          <w:trHeight w:val="323"/>
        </w:trPr>
        <w:tc>
          <w:tcPr>
            <w:tcW w:w="983" w:type="dxa"/>
            <w:tcBorders>
              <w:top w:val="single" w:sz="8" w:space="0" w:color="000000"/>
              <w:left w:val="single" w:sz="8" w:space="0" w:color="000000"/>
              <w:bottom w:val="single" w:sz="8" w:space="0" w:color="000000"/>
              <w:right w:val="single" w:sz="8" w:space="0" w:color="000000"/>
            </w:tcBorders>
            <w:vAlign w:val="center"/>
          </w:tcPr>
          <w:p w14:paraId="3986F944" w14:textId="3D4F26A3" w:rsidR="006179FA" w:rsidRPr="003D4E8B" w:rsidRDefault="00E604F6" w:rsidP="00331986">
            <w:pPr>
              <w:pStyle w:val="LO-normal"/>
              <w:widowControl w:val="0"/>
              <w:ind w:left="81"/>
              <w:jc w:val="center"/>
              <w:rPr>
                <w:sz w:val="22"/>
                <w:szCs w:val="22"/>
              </w:rPr>
            </w:pPr>
            <w:r w:rsidRPr="003D4E8B">
              <w:rPr>
                <w:color w:val="000000"/>
                <w:sz w:val="22"/>
                <w:szCs w:val="22"/>
              </w:rPr>
              <w:t>3</w:t>
            </w:r>
          </w:p>
        </w:tc>
        <w:tc>
          <w:tcPr>
            <w:tcW w:w="8068" w:type="dxa"/>
            <w:tcBorders>
              <w:top w:val="single" w:sz="8" w:space="0" w:color="000000"/>
              <w:left w:val="single" w:sz="8" w:space="0" w:color="000000"/>
              <w:bottom w:val="single" w:sz="8" w:space="0" w:color="000000"/>
              <w:right w:val="single" w:sz="8" w:space="0" w:color="000000"/>
            </w:tcBorders>
          </w:tcPr>
          <w:p w14:paraId="0A1586D0" w14:textId="31A9CF06" w:rsidR="006179FA" w:rsidRDefault="006179FA" w:rsidP="00331986">
            <w:pPr>
              <w:pStyle w:val="LO-normal"/>
              <w:widowControl w:val="0"/>
              <w:ind w:left="109"/>
              <w:jc w:val="both"/>
              <w:rPr>
                <w:sz w:val="22"/>
                <w:szCs w:val="22"/>
              </w:rPr>
            </w:pPr>
            <w:r>
              <w:rPr>
                <w:color w:val="000000"/>
                <w:sz w:val="22"/>
                <w:szCs w:val="22"/>
              </w:rPr>
              <w:t xml:space="preserve">Parecer de órgão técnico e assinatura do </w:t>
            </w:r>
            <w:r w:rsidR="009225C9">
              <w:rPr>
                <w:color w:val="000000"/>
                <w:sz w:val="22"/>
                <w:szCs w:val="22"/>
              </w:rPr>
              <w:t xml:space="preserve">Termo </w:t>
            </w:r>
            <w:r w:rsidR="00124857">
              <w:rPr>
                <w:color w:val="000000"/>
                <w:sz w:val="22"/>
                <w:szCs w:val="22"/>
              </w:rPr>
              <w:t>de Convênio</w:t>
            </w:r>
            <w:r>
              <w:rPr>
                <w:color w:val="000000"/>
                <w:sz w:val="22"/>
                <w:szCs w:val="22"/>
              </w:rPr>
              <w:t>.</w:t>
            </w:r>
          </w:p>
        </w:tc>
      </w:tr>
      <w:tr w:rsidR="006179FA" w14:paraId="4409B6B6" w14:textId="77777777" w:rsidTr="00914EE8">
        <w:trPr>
          <w:trHeight w:val="319"/>
        </w:trPr>
        <w:tc>
          <w:tcPr>
            <w:tcW w:w="983" w:type="dxa"/>
            <w:tcBorders>
              <w:top w:val="single" w:sz="8" w:space="0" w:color="000000"/>
              <w:left w:val="single" w:sz="8" w:space="0" w:color="000000"/>
              <w:bottom w:val="single" w:sz="8" w:space="0" w:color="000000"/>
              <w:right w:val="single" w:sz="8" w:space="0" w:color="000000"/>
            </w:tcBorders>
            <w:vAlign w:val="center"/>
          </w:tcPr>
          <w:p w14:paraId="48426F68" w14:textId="6B65169E" w:rsidR="006179FA" w:rsidRPr="003D4E8B" w:rsidRDefault="00E604F6" w:rsidP="00331986">
            <w:pPr>
              <w:pStyle w:val="LO-normal"/>
              <w:widowControl w:val="0"/>
              <w:ind w:left="88"/>
              <w:jc w:val="center"/>
              <w:rPr>
                <w:sz w:val="22"/>
                <w:szCs w:val="22"/>
              </w:rPr>
            </w:pPr>
            <w:r w:rsidRPr="003D4E8B">
              <w:rPr>
                <w:color w:val="000000"/>
                <w:sz w:val="22"/>
                <w:szCs w:val="22"/>
              </w:rPr>
              <w:t>4</w:t>
            </w:r>
          </w:p>
        </w:tc>
        <w:tc>
          <w:tcPr>
            <w:tcW w:w="8068" w:type="dxa"/>
            <w:tcBorders>
              <w:top w:val="single" w:sz="8" w:space="0" w:color="000000"/>
              <w:left w:val="single" w:sz="8" w:space="0" w:color="000000"/>
              <w:bottom w:val="single" w:sz="8" w:space="0" w:color="000000"/>
              <w:right w:val="single" w:sz="8" w:space="0" w:color="000000"/>
            </w:tcBorders>
          </w:tcPr>
          <w:p w14:paraId="37B8B522" w14:textId="3F090FB8" w:rsidR="006179FA" w:rsidRDefault="006179FA" w:rsidP="00331986">
            <w:pPr>
              <w:pStyle w:val="LO-normal"/>
              <w:widowControl w:val="0"/>
              <w:ind w:left="109"/>
              <w:jc w:val="both"/>
              <w:rPr>
                <w:sz w:val="22"/>
                <w:szCs w:val="22"/>
              </w:rPr>
            </w:pPr>
            <w:r>
              <w:rPr>
                <w:color w:val="000000"/>
                <w:sz w:val="22"/>
                <w:szCs w:val="22"/>
              </w:rPr>
              <w:t xml:space="preserve">Publicação do extrato do </w:t>
            </w:r>
            <w:r w:rsidR="00820491">
              <w:rPr>
                <w:color w:val="000000"/>
                <w:sz w:val="22"/>
                <w:szCs w:val="22"/>
              </w:rPr>
              <w:t>convênio</w:t>
            </w:r>
            <w:r>
              <w:rPr>
                <w:color w:val="000000"/>
                <w:sz w:val="22"/>
                <w:szCs w:val="22"/>
              </w:rPr>
              <w:t xml:space="preserve"> no Diário Oficial da União.</w:t>
            </w:r>
          </w:p>
        </w:tc>
      </w:tr>
    </w:tbl>
    <w:p w14:paraId="43B34A65"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56BE8646" w14:textId="414DA3F6" w:rsidR="00E604F6" w:rsidRDefault="00D13ED7"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1: </w:t>
      </w:r>
      <w:r w:rsidR="003815DA">
        <w:rPr>
          <w:rFonts w:eastAsia="Times New Roman" w:cs="Times New Roman"/>
          <w:b/>
          <w:color w:val="000000"/>
          <w:sz w:val="22"/>
          <w:szCs w:val="22"/>
        </w:rPr>
        <w:t>convocação do</w:t>
      </w:r>
      <w:r w:rsidR="006179FA">
        <w:rPr>
          <w:rFonts w:eastAsia="Times New Roman" w:cs="Times New Roman"/>
          <w:b/>
          <w:color w:val="000000"/>
          <w:sz w:val="22"/>
          <w:szCs w:val="22"/>
        </w:rPr>
        <w:t xml:space="preserve">(s) </w:t>
      </w:r>
      <w:r w:rsidR="003815DA">
        <w:rPr>
          <w:rFonts w:eastAsia="Times New Roman" w:cs="Times New Roman"/>
          <w:b/>
          <w:color w:val="000000"/>
          <w:sz w:val="22"/>
          <w:szCs w:val="22"/>
        </w:rPr>
        <w:t>município(s) selecionado</w:t>
      </w:r>
      <w:r w:rsidR="006179FA">
        <w:rPr>
          <w:rFonts w:eastAsia="Times New Roman" w:cs="Times New Roman"/>
          <w:b/>
          <w:color w:val="000000"/>
          <w:sz w:val="22"/>
          <w:szCs w:val="22"/>
        </w:rPr>
        <w:t xml:space="preserve">(s) para apresentação do plano de trabalho </w:t>
      </w:r>
      <w:r w:rsidR="003815DA">
        <w:rPr>
          <w:rFonts w:eastAsia="Times New Roman" w:cs="Times New Roman"/>
          <w:b/>
          <w:color w:val="000000"/>
          <w:sz w:val="22"/>
          <w:szCs w:val="22"/>
        </w:rPr>
        <w:t xml:space="preserve">detalhado </w:t>
      </w:r>
      <w:r w:rsidR="006179FA">
        <w:rPr>
          <w:rFonts w:eastAsia="Times New Roman" w:cs="Times New Roman"/>
          <w:b/>
          <w:color w:val="000000"/>
          <w:sz w:val="22"/>
          <w:szCs w:val="22"/>
        </w:rPr>
        <w:t xml:space="preserve">e </w:t>
      </w:r>
      <w:r w:rsidR="003815DA">
        <w:rPr>
          <w:rFonts w:eastAsia="Times New Roman" w:cs="Times New Roman"/>
          <w:b/>
          <w:color w:val="000000"/>
          <w:sz w:val="22"/>
          <w:szCs w:val="22"/>
        </w:rPr>
        <w:t xml:space="preserve">a </w:t>
      </w:r>
      <w:r w:rsidR="006179FA">
        <w:rPr>
          <w:rFonts w:eastAsia="Times New Roman" w:cs="Times New Roman"/>
          <w:b/>
          <w:color w:val="000000"/>
          <w:sz w:val="22"/>
          <w:szCs w:val="22"/>
        </w:rPr>
        <w:t>comprovação do atendimento dos requisitos para celebração d</w:t>
      </w:r>
      <w:r w:rsidR="003815DA">
        <w:rPr>
          <w:rFonts w:eastAsia="Times New Roman" w:cs="Times New Roman"/>
          <w:b/>
          <w:color w:val="000000"/>
          <w:sz w:val="22"/>
          <w:szCs w:val="22"/>
        </w:rPr>
        <w:t>o convênio</w:t>
      </w:r>
      <w:r w:rsidR="006179FA">
        <w:rPr>
          <w:rFonts w:eastAsia="Times New Roman" w:cs="Times New Roman"/>
          <w:b/>
          <w:color w:val="000000"/>
          <w:sz w:val="22"/>
          <w:szCs w:val="22"/>
        </w:rPr>
        <w:t xml:space="preserve">. </w:t>
      </w:r>
      <w:r w:rsidR="003815DA">
        <w:rPr>
          <w:rFonts w:eastAsia="Times New Roman" w:cs="Times New Roman"/>
          <w:color w:val="000000"/>
          <w:sz w:val="22"/>
          <w:szCs w:val="22"/>
        </w:rPr>
        <w:t>Para a celebração do convênio</w:t>
      </w:r>
      <w:r w:rsidR="006179FA">
        <w:rPr>
          <w:rFonts w:eastAsia="Times New Roman" w:cs="Times New Roman"/>
          <w:color w:val="000000"/>
          <w:sz w:val="22"/>
          <w:szCs w:val="22"/>
        </w:rPr>
        <w:t xml:space="preserve">, </w:t>
      </w:r>
      <w:r w:rsidR="003815DA">
        <w:rPr>
          <w:rFonts w:eastAsia="Times New Roman" w:cs="Times New Roman"/>
          <w:color w:val="000000"/>
          <w:sz w:val="22"/>
          <w:szCs w:val="22"/>
        </w:rPr>
        <w:t xml:space="preserve">o CAU/PR </w:t>
      </w:r>
      <w:r w:rsidR="006179FA">
        <w:rPr>
          <w:rFonts w:eastAsia="Times New Roman" w:cs="Times New Roman"/>
          <w:color w:val="000000"/>
          <w:sz w:val="22"/>
          <w:szCs w:val="22"/>
        </w:rPr>
        <w:t xml:space="preserve">convocará </w:t>
      </w:r>
      <w:r w:rsidR="003815DA">
        <w:rPr>
          <w:rFonts w:eastAsia="Times New Roman" w:cs="Times New Roman"/>
          <w:color w:val="000000"/>
          <w:sz w:val="22"/>
          <w:szCs w:val="22"/>
        </w:rPr>
        <w:t>o(s) município(s) selecionado(s)</w:t>
      </w:r>
      <w:r w:rsidR="006179FA">
        <w:rPr>
          <w:rFonts w:eastAsia="Times New Roman" w:cs="Times New Roman"/>
          <w:color w:val="000000"/>
          <w:sz w:val="22"/>
          <w:szCs w:val="22"/>
        </w:rPr>
        <w:t xml:space="preserve">, para, no prazo de 15 (quinze) dias corridos a partir da convocação, apresentar o </w:t>
      </w:r>
      <w:r w:rsidR="00F50D61">
        <w:rPr>
          <w:rFonts w:eastAsia="Times New Roman" w:cs="Times New Roman"/>
          <w:color w:val="000000"/>
          <w:sz w:val="22"/>
          <w:szCs w:val="22"/>
        </w:rPr>
        <w:t>P</w:t>
      </w:r>
      <w:r w:rsidR="006179FA">
        <w:rPr>
          <w:rFonts w:eastAsia="Times New Roman" w:cs="Times New Roman"/>
          <w:color w:val="000000"/>
          <w:sz w:val="22"/>
          <w:szCs w:val="22"/>
        </w:rPr>
        <w:t xml:space="preserve">lano de </w:t>
      </w:r>
      <w:r w:rsidR="00F50D61">
        <w:rPr>
          <w:rFonts w:eastAsia="Times New Roman" w:cs="Times New Roman"/>
          <w:color w:val="000000"/>
          <w:sz w:val="22"/>
          <w:szCs w:val="22"/>
        </w:rPr>
        <w:t>T</w:t>
      </w:r>
      <w:r w:rsidR="006179FA">
        <w:rPr>
          <w:rFonts w:eastAsia="Times New Roman" w:cs="Times New Roman"/>
          <w:color w:val="000000"/>
          <w:sz w:val="22"/>
          <w:szCs w:val="22"/>
        </w:rPr>
        <w:t>rabalho</w:t>
      </w:r>
      <w:r w:rsidR="003815DA">
        <w:rPr>
          <w:rFonts w:eastAsia="Times New Roman" w:cs="Times New Roman"/>
          <w:color w:val="000000"/>
          <w:sz w:val="22"/>
          <w:szCs w:val="22"/>
        </w:rPr>
        <w:t xml:space="preserve"> </w:t>
      </w:r>
      <w:r w:rsidR="003815DA">
        <w:rPr>
          <w:rFonts w:eastAsia="Times New Roman" w:cs="Times New Roman"/>
          <w:color w:val="000000"/>
          <w:sz w:val="22"/>
          <w:szCs w:val="22"/>
        </w:rPr>
        <w:lastRenderedPageBreak/>
        <w:t>detalhado</w:t>
      </w:r>
      <w:r w:rsidR="006179FA">
        <w:rPr>
          <w:rFonts w:eastAsia="Times New Roman" w:cs="Times New Roman"/>
          <w:color w:val="000000"/>
          <w:sz w:val="22"/>
          <w:szCs w:val="22"/>
        </w:rPr>
        <w:t xml:space="preserve">, </w:t>
      </w:r>
      <w:r w:rsidR="00E604F6">
        <w:rPr>
          <w:rFonts w:eastAsia="Times New Roman" w:cs="Times New Roman"/>
          <w:color w:val="000000"/>
          <w:sz w:val="22"/>
          <w:szCs w:val="22"/>
        </w:rPr>
        <w:t xml:space="preserve">nos termos do item 8 e solicitação dos comprovantes exigidos no item 5.2. </w:t>
      </w:r>
    </w:p>
    <w:p w14:paraId="617FDB0B" w14:textId="4EE84FE3" w:rsidR="006179FA" w:rsidRPr="00BB7EA6" w:rsidRDefault="006179FA" w:rsidP="00BB7EA6">
      <w:pPr>
        <w:pStyle w:val="LO-normal"/>
        <w:widowControl w:val="0"/>
        <w:numPr>
          <w:ilvl w:val="2"/>
          <w:numId w:val="33"/>
        </w:numPr>
        <w:tabs>
          <w:tab w:val="left" w:pos="1276"/>
        </w:tabs>
        <w:spacing w:line="276" w:lineRule="auto"/>
        <w:ind w:left="1134" w:hanging="567"/>
        <w:jc w:val="both"/>
        <w:rPr>
          <w:rFonts w:eastAsia="Times New Roman" w:cs="Times New Roman"/>
          <w:color w:val="000000"/>
          <w:sz w:val="22"/>
          <w:szCs w:val="22"/>
        </w:rPr>
      </w:pPr>
      <w:r w:rsidRPr="00BB7EA6">
        <w:rPr>
          <w:rFonts w:eastAsia="Times New Roman" w:cs="Times New Roman"/>
          <w:color w:val="000000"/>
          <w:sz w:val="22"/>
          <w:szCs w:val="22"/>
        </w:rPr>
        <w:t xml:space="preserve">Por meio do plano de trabalho, </w:t>
      </w:r>
      <w:r w:rsidR="00820491" w:rsidRPr="00BB7EA6">
        <w:rPr>
          <w:rFonts w:eastAsia="Times New Roman" w:cs="Times New Roman"/>
          <w:color w:val="000000"/>
          <w:sz w:val="22"/>
          <w:szCs w:val="22"/>
        </w:rPr>
        <w:t>o</w:t>
      </w:r>
      <w:r w:rsidRPr="00BB7EA6">
        <w:rPr>
          <w:rFonts w:eastAsia="Times New Roman" w:cs="Times New Roman"/>
          <w:color w:val="000000"/>
          <w:sz w:val="22"/>
          <w:szCs w:val="22"/>
        </w:rPr>
        <w:t xml:space="preserve">(s) </w:t>
      </w:r>
      <w:r w:rsidR="00820491" w:rsidRPr="00BB7EA6">
        <w:rPr>
          <w:rFonts w:eastAsia="Times New Roman" w:cs="Times New Roman"/>
          <w:color w:val="000000"/>
          <w:sz w:val="22"/>
          <w:szCs w:val="22"/>
        </w:rPr>
        <w:t>município</w:t>
      </w:r>
      <w:r w:rsidRPr="00BB7EA6">
        <w:rPr>
          <w:rFonts w:eastAsia="Times New Roman" w:cs="Times New Roman"/>
          <w:color w:val="000000"/>
          <w:sz w:val="22"/>
          <w:szCs w:val="22"/>
        </w:rPr>
        <w:t>(s) selecionada(s) deve</w:t>
      </w:r>
      <w:r w:rsidR="00820491" w:rsidRPr="00BB7EA6">
        <w:rPr>
          <w:rFonts w:eastAsia="Times New Roman" w:cs="Times New Roman"/>
          <w:color w:val="000000"/>
          <w:sz w:val="22"/>
          <w:szCs w:val="22"/>
        </w:rPr>
        <w:t>(</w:t>
      </w:r>
      <w:r w:rsidRPr="00BB7EA6">
        <w:rPr>
          <w:rFonts w:eastAsia="Times New Roman" w:cs="Times New Roman"/>
          <w:color w:val="000000"/>
          <w:sz w:val="22"/>
          <w:szCs w:val="22"/>
        </w:rPr>
        <w:t>m</w:t>
      </w:r>
      <w:r w:rsidR="00820491" w:rsidRPr="00BB7EA6">
        <w:rPr>
          <w:rFonts w:eastAsia="Times New Roman" w:cs="Times New Roman"/>
          <w:color w:val="000000"/>
          <w:sz w:val="22"/>
          <w:szCs w:val="22"/>
        </w:rPr>
        <w:t>)</w:t>
      </w:r>
      <w:r w:rsidRPr="00BB7EA6">
        <w:rPr>
          <w:rFonts w:eastAsia="Times New Roman" w:cs="Times New Roman"/>
          <w:color w:val="000000"/>
          <w:sz w:val="22"/>
          <w:szCs w:val="22"/>
        </w:rPr>
        <w:t xml:space="preserve"> apresentar o detalhamento </w:t>
      </w:r>
      <w:r w:rsidRPr="00431CC6">
        <w:rPr>
          <w:rFonts w:eastAsia="Times New Roman" w:cs="Times New Roman"/>
          <w:sz w:val="22"/>
          <w:szCs w:val="22"/>
        </w:rPr>
        <w:t xml:space="preserve">da proposta </w:t>
      </w:r>
      <w:r w:rsidR="00E604F6" w:rsidRPr="00431CC6">
        <w:rPr>
          <w:rFonts w:eastAsia="Times New Roman" w:cs="Times New Roman"/>
          <w:sz w:val="22"/>
          <w:szCs w:val="22"/>
        </w:rPr>
        <w:t xml:space="preserve">de trabalho </w:t>
      </w:r>
      <w:r w:rsidRPr="00BB7EA6">
        <w:rPr>
          <w:rFonts w:eastAsia="Times New Roman" w:cs="Times New Roman"/>
          <w:color w:val="000000"/>
          <w:sz w:val="22"/>
          <w:szCs w:val="22"/>
        </w:rPr>
        <w:t>submetida e aprovada no processo de seleção, com todos os porm</w:t>
      </w:r>
      <w:r w:rsidR="003815DA" w:rsidRPr="00BB7EA6">
        <w:rPr>
          <w:rFonts w:eastAsia="Times New Roman" w:cs="Times New Roman"/>
          <w:color w:val="000000"/>
          <w:sz w:val="22"/>
          <w:szCs w:val="22"/>
        </w:rPr>
        <w:t>enores exigidos pela legislação</w:t>
      </w:r>
      <w:r w:rsidRPr="00BB7EA6">
        <w:rPr>
          <w:rFonts w:eastAsia="Times New Roman" w:cs="Times New Roman"/>
          <w:color w:val="000000"/>
          <w:sz w:val="22"/>
          <w:szCs w:val="22"/>
        </w:rPr>
        <w:t>.</w:t>
      </w:r>
    </w:p>
    <w:p w14:paraId="47197EAB" w14:textId="5A165E1B" w:rsidR="006179FA" w:rsidRDefault="006179FA" w:rsidP="003815DA">
      <w:pPr>
        <w:pStyle w:val="LO-normal"/>
        <w:widowControl w:val="0"/>
        <w:numPr>
          <w:ilvl w:val="2"/>
          <w:numId w:val="33"/>
        </w:numPr>
        <w:tabs>
          <w:tab w:val="left" w:pos="567"/>
          <w:tab w:val="left" w:pos="1276"/>
        </w:tabs>
        <w:spacing w:line="276" w:lineRule="auto"/>
        <w:ind w:left="1134" w:hanging="567"/>
        <w:jc w:val="both"/>
        <w:rPr>
          <w:color w:val="000000"/>
          <w:sz w:val="22"/>
          <w:szCs w:val="22"/>
        </w:rPr>
      </w:pPr>
      <w:r>
        <w:rPr>
          <w:rFonts w:eastAsia="Times New Roman" w:cs="Times New Roman"/>
          <w:color w:val="000000"/>
          <w:sz w:val="22"/>
          <w:szCs w:val="22"/>
        </w:rPr>
        <w:t>O plano de trabalho deverá conter, no mínimo, os seguintes elementos</w:t>
      </w:r>
      <w:r w:rsidR="003815DA">
        <w:rPr>
          <w:rFonts w:eastAsia="Times New Roman" w:cs="Times New Roman"/>
          <w:color w:val="000000"/>
          <w:sz w:val="22"/>
          <w:szCs w:val="22"/>
        </w:rPr>
        <w:t xml:space="preserve"> descritos no item 8 do edital.</w:t>
      </w:r>
    </w:p>
    <w:p w14:paraId="580B70EE" w14:textId="14E99949" w:rsidR="006179FA" w:rsidRDefault="006179FA" w:rsidP="00331986">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 A previsão de</w:t>
      </w:r>
      <w:r w:rsidR="003815DA">
        <w:rPr>
          <w:rFonts w:eastAsia="Times New Roman" w:cs="Times New Roman"/>
          <w:color w:val="000000"/>
          <w:sz w:val="22"/>
          <w:szCs w:val="22"/>
        </w:rPr>
        <w:t xml:space="preserve"> despesas de que trata o item 8.7.5 </w:t>
      </w:r>
      <w:r>
        <w:rPr>
          <w:rFonts w:eastAsia="Times New Roman" w:cs="Times New Roman"/>
          <w:color w:val="000000"/>
          <w:sz w:val="22"/>
          <w:szCs w:val="22"/>
        </w:rPr>
        <w:t xml:space="preserve">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w:t>
      </w:r>
      <w:r w:rsidR="003815DA">
        <w:rPr>
          <w:rFonts w:eastAsia="Times New Roman" w:cs="Times New Roman"/>
          <w:color w:val="000000"/>
          <w:sz w:val="22"/>
          <w:szCs w:val="22"/>
        </w:rPr>
        <w:t>o município</w:t>
      </w:r>
      <w:r>
        <w:rPr>
          <w:rFonts w:eastAsia="Times New Roman" w:cs="Times New Roman"/>
          <w:color w:val="000000"/>
          <w:sz w:val="22"/>
          <w:szCs w:val="22"/>
        </w:rPr>
        <w:t xml:space="preserve"> deverá apresentar a cotação de preços de, no mínimo, 3 (três) fornecedores, sendo admitidas cotações de sítios eletrônicos, desde que identifique a data da cotação e o fornecedor específico. Para comprovar a compatibilidade de custos de determinados itens, </w:t>
      </w:r>
      <w:r w:rsidR="00D13ED7">
        <w:rPr>
          <w:rFonts w:eastAsia="Times New Roman" w:cs="Times New Roman"/>
          <w:color w:val="000000"/>
          <w:sz w:val="22"/>
          <w:szCs w:val="22"/>
        </w:rPr>
        <w:t>o município</w:t>
      </w:r>
      <w:r>
        <w:rPr>
          <w:rFonts w:eastAsia="Times New Roman" w:cs="Times New Roman"/>
          <w:color w:val="000000"/>
          <w:sz w:val="22"/>
          <w:szCs w:val="22"/>
        </w:rPr>
        <w:t xml:space="preserve"> poderá, se desejar, utilizar-se de ata de registro de preços vigente, consultando e encaminhando atas disponíveis no </w:t>
      </w:r>
      <w:hyperlink r:id="rId17" w:history="1">
        <w:r w:rsidRPr="00FA6C24">
          <w:rPr>
            <w:rStyle w:val="Hyperlink"/>
            <w:rFonts w:eastAsia="Times New Roman" w:cs="Times New Roman"/>
            <w:sz w:val="22"/>
            <w:szCs w:val="22"/>
          </w:rPr>
          <w:t>Portal de Compras</w:t>
        </w:r>
      </w:hyperlink>
      <w:r>
        <w:rPr>
          <w:rFonts w:eastAsia="Times New Roman" w:cs="Times New Roman"/>
          <w:color w:val="000000"/>
          <w:sz w:val="22"/>
          <w:szCs w:val="22"/>
        </w:rPr>
        <w:t xml:space="preserve"> do Governo</w:t>
      </w:r>
      <w:r>
        <w:rPr>
          <w:rFonts w:eastAsia="Times New Roman" w:cs="Times New Roman"/>
          <w:color w:val="000000"/>
          <w:sz w:val="22"/>
          <w:szCs w:val="22"/>
          <w:u w:val="single"/>
        </w:rPr>
        <w:t>)</w:t>
      </w:r>
      <w:r>
        <w:rPr>
          <w:rFonts w:eastAsia="Times New Roman" w:cs="Times New Roman"/>
          <w:color w:val="000000"/>
          <w:sz w:val="22"/>
          <w:szCs w:val="22"/>
        </w:rPr>
        <w:t>.</w:t>
      </w:r>
    </w:p>
    <w:p w14:paraId="78E32D62" w14:textId="47D5445A" w:rsidR="006179FA" w:rsidRPr="00D13ED7" w:rsidRDefault="006179FA" w:rsidP="00D13ED7">
      <w:pPr>
        <w:pStyle w:val="LO-normal"/>
        <w:widowControl w:val="0"/>
        <w:numPr>
          <w:ilvl w:val="2"/>
          <w:numId w:val="33"/>
        </w:numPr>
        <w:tabs>
          <w:tab w:val="left" w:pos="567"/>
        </w:tabs>
        <w:spacing w:line="276" w:lineRule="auto"/>
        <w:ind w:left="1134" w:hanging="567"/>
        <w:jc w:val="both"/>
        <w:rPr>
          <w:color w:val="000000"/>
          <w:sz w:val="22"/>
          <w:szCs w:val="22"/>
        </w:rPr>
      </w:pPr>
      <w:r>
        <w:rPr>
          <w:rFonts w:eastAsia="Times New Roman" w:cs="Times New Roman"/>
          <w:color w:val="000000"/>
          <w:sz w:val="22"/>
          <w:szCs w:val="22"/>
        </w:rPr>
        <w:t>Além da apresentação do plano de trabalho</w:t>
      </w:r>
      <w:r w:rsidR="00D13ED7">
        <w:rPr>
          <w:rFonts w:eastAsia="Times New Roman" w:cs="Times New Roman"/>
          <w:color w:val="000000"/>
          <w:sz w:val="22"/>
          <w:szCs w:val="22"/>
        </w:rPr>
        <w:t xml:space="preserve"> detalhado</w:t>
      </w:r>
      <w:r>
        <w:rPr>
          <w:rFonts w:eastAsia="Times New Roman" w:cs="Times New Roman"/>
          <w:color w:val="000000"/>
          <w:sz w:val="22"/>
          <w:szCs w:val="22"/>
        </w:rPr>
        <w:t xml:space="preserve">, </w:t>
      </w:r>
      <w:r w:rsidR="00D13ED7">
        <w:rPr>
          <w:rFonts w:eastAsia="Times New Roman" w:cs="Times New Roman"/>
          <w:color w:val="000000"/>
          <w:sz w:val="22"/>
          <w:szCs w:val="22"/>
        </w:rPr>
        <w:t>o(s)</w:t>
      </w:r>
      <w:r>
        <w:rPr>
          <w:rFonts w:eastAsia="Times New Roman" w:cs="Times New Roman"/>
          <w:color w:val="000000"/>
          <w:sz w:val="22"/>
          <w:szCs w:val="22"/>
        </w:rPr>
        <w:t xml:space="preserve"> </w:t>
      </w:r>
      <w:r w:rsidR="00D13ED7">
        <w:rPr>
          <w:rFonts w:eastAsia="Times New Roman" w:cs="Times New Roman"/>
          <w:color w:val="000000"/>
          <w:sz w:val="22"/>
          <w:szCs w:val="22"/>
        </w:rPr>
        <w:t xml:space="preserve">município(s) </w:t>
      </w:r>
      <w:r>
        <w:rPr>
          <w:rFonts w:eastAsia="Times New Roman" w:cs="Times New Roman"/>
          <w:color w:val="000000"/>
          <w:sz w:val="22"/>
          <w:szCs w:val="22"/>
        </w:rPr>
        <w:t>s</w:t>
      </w:r>
      <w:r w:rsidR="00D13ED7">
        <w:rPr>
          <w:rFonts w:eastAsia="Times New Roman" w:cs="Times New Roman"/>
          <w:color w:val="000000"/>
          <w:sz w:val="22"/>
          <w:szCs w:val="22"/>
        </w:rPr>
        <w:t>elecionado(s)</w:t>
      </w:r>
      <w:r>
        <w:rPr>
          <w:rFonts w:eastAsia="Times New Roman" w:cs="Times New Roman"/>
          <w:color w:val="000000"/>
          <w:sz w:val="22"/>
          <w:szCs w:val="22"/>
        </w:rPr>
        <w:t xml:space="preserve">, no mesmo prazo do item </w:t>
      </w:r>
      <w:r w:rsidR="00F50D61">
        <w:rPr>
          <w:rFonts w:eastAsia="Times New Roman" w:cs="Times New Roman"/>
          <w:color w:val="000000"/>
          <w:sz w:val="22"/>
          <w:szCs w:val="22"/>
        </w:rPr>
        <w:t>11</w:t>
      </w:r>
      <w:r>
        <w:rPr>
          <w:rFonts w:eastAsia="Times New Roman" w:cs="Times New Roman"/>
          <w:color w:val="000000"/>
          <w:sz w:val="22"/>
          <w:szCs w:val="22"/>
        </w:rPr>
        <w:t xml:space="preserve">.2, de 15 (quinze) dias corridos, deverá comprovar o cumprimento dos requisitos previstos </w:t>
      </w:r>
      <w:r w:rsidR="00D13ED7">
        <w:rPr>
          <w:rFonts w:eastAsia="Times New Roman" w:cs="Times New Roman"/>
          <w:color w:val="000000"/>
          <w:sz w:val="22"/>
          <w:szCs w:val="22"/>
        </w:rPr>
        <w:t>no item 5.2 do edital.</w:t>
      </w:r>
    </w:p>
    <w:p w14:paraId="0DA9D822" w14:textId="77777777" w:rsidR="00D13ED7" w:rsidRDefault="00D13ED7" w:rsidP="00D13ED7">
      <w:pPr>
        <w:pStyle w:val="LO-normal"/>
        <w:widowControl w:val="0"/>
        <w:tabs>
          <w:tab w:val="left" w:pos="567"/>
        </w:tabs>
        <w:spacing w:line="276" w:lineRule="auto"/>
        <w:ind w:left="1134"/>
        <w:jc w:val="both"/>
        <w:rPr>
          <w:color w:val="000000"/>
          <w:sz w:val="22"/>
          <w:szCs w:val="22"/>
        </w:rPr>
      </w:pPr>
    </w:p>
    <w:p w14:paraId="3471A9DD" w14:textId="6788C35A" w:rsidR="00D13ED7" w:rsidRDefault="006179FA" w:rsidP="00D13ED7">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2:</w:t>
      </w:r>
      <w:r w:rsidR="00E604F6">
        <w:rPr>
          <w:rFonts w:eastAsia="Times New Roman" w:cs="Times New Roman"/>
          <w:b/>
          <w:color w:val="000000"/>
          <w:sz w:val="22"/>
          <w:szCs w:val="22"/>
        </w:rPr>
        <w:t xml:space="preserve"> Ajustes no plano de trabalho e regularização de documentação, se necessário. </w:t>
      </w:r>
      <w:r>
        <w:rPr>
          <w:rFonts w:eastAsia="Times New Roman" w:cs="Times New Roman"/>
          <w:b/>
          <w:color w:val="000000"/>
          <w:sz w:val="22"/>
          <w:szCs w:val="22"/>
        </w:rPr>
        <w:t xml:space="preserve"> Verificação </w:t>
      </w:r>
      <w:r w:rsidR="00D13ED7">
        <w:rPr>
          <w:rFonts w:eastAsia="Times New Roman" w:cs="Times New Roman"/>
          <w:b/>
          <w:color w:val="000000"/>
          <w:sz w:val="22"/>
          <w:szCs w:val="22"/>
        </w:rPr>
        <w:t>dos documentos de regularidade e do detalhamento. R</w:t>
      </w:r>
      <w:r>
        <w:rPr>
          <w:rFonts w:eastAsia="Times New Roman" w:cs="Times New Roman"/>
          <w:b/>
          <w:color w:val="000000"/>
          <w:sz w:val="22"/>
          <w:szCs w:val="22"/>
        </w:rPr>
        <w:t xml:space="preserve">equisitos para celebração </w:t>
      </w:r>
      <w:r w:rsidR="00D13ED7">
        <w:rPr>
          <w:rFonts w:eastAsia="Times New Roman" w:cs="Times New Roman"/>
          <w:b/>
          <w:color w:val="000000"/>
          <w:sz w:val="22"/>
          <w:szCs w:val="22"/>
        </w:rPr>
        <w:t>do convênio.</w:t>
      </w:r>
      <w:r>
        <w:rPr>
          <w:rFonts w:eastAsia="Times New Roman" w:cs="Times New Roman"/>
          <w:b/>
          <w:color w:val="000000"/>
          <w:sz w:val="22"/>
          <w:szCs w:val="22"/>
        </w:rPr>
        <w:t xml:space="preserve"> </w:t>
      </w:r>
      <w:r>
        <w:rPr>
          <w:rFonts w:eastAsia="Times New Roman" w:cs="Times New Roman"/>
          <w:color w:val="000000"/>
          <w:sz w:val="22"/>
          <w:szCs w:val="22"/>
        </w:rPr>
        <w:t>Esta etapa consiste no ex</w:t>
      </w:r>
      <w:r w:rsidR="00D13ED7">
        <w:rPr>
          <w:rFonts w:eastAsia="Times New Roman" w:cs="Times New Roman"/>
          <w:color w:val="000000"/>
          <w:sz w:val="22"/>
          <w:szCs w:val="22"/>
        </w:rPr>
        <w:t>ame formal, a ser realizado pelo CAU/PR</w:t>
      </w:r>
      <w:r w:rsidR="00E604F6">
        <w:rPr>
          <w:rFonts w:eastAsia="Times New Roman" w:cs="Times New Roman"/>
          <w:color w:val="000000"/>
          <w:sz w:val="22"/>
          <w:szCs w:val="22"/>
        </w:rPr>
        <w:t>,</w:t>
      </w:r>
      <w:r w:rsidR="00D13ED7">
        <w:rPr>
          <w:rFonts w:eastAsia="Times New Roman" w:cs="Times New Roman"/>
          <w:color w:val="000000"/>
          <w:sz w:val="22"/>
          <w:szCs w:val="22"/>
        </w:rPr>
        <w:t xml:space="preserve"> </w:t>
      </w:r>
      <w:r>
        <w:rPr>
          <w:rFonts w:eastAsia="Times New Roman" w:cs="Times New Roman"/>
          <w:color w:val="000000"/>
          <w:sz w:val="22"/>
          <w:szCs w:val="22"/>
        </w:rPr>
        <w:t>dos</w:t>
      </w:r>
      <w:r w:rsidR="00E604F6">
        <w:rPr>
          <w:rFonts w:eastAsia="Times New Roman" w:cs="Times New Roman"/>
          <w:color w:val="000000"/>
          <w:sz w:val="22"/>
          <w:szCs w:val="22"/>
        </w:rPr>
        <w:t xml:space="preserve"> requisitos para a celebração do convênio. A Etapa 2 engloba, ainda, os eventuais pedidos de ajustes no</w:t>
      </w:r>
      <w:r>
        <w:rPr>
          <w:rFonts w:eastAsia="Times New Roman" w:cs="Times New Roman"/>
          <w:color w:val="000000"/>
          <w:sz w:val="22"/>
          <w:szCs w:val="22"/>
        </w:rPr>
        <w:t xml:space="preserve"> plano de trabalho</w:t>
      </w:r>
      <w:r w:rsidR="00E604F6">
        <w:rPr>
          <w:rFonts w:eastAsia="Times New Roman" w:cs="Times New Roman"/>
          <w:color w:val="000000"/>
          <w:sz w:val="22"/>
          <w:szCs w:val="22"/>
        </w:rPr>
        <w:t xml:space="preserve"> detalhado</w:t>
      </w:r>
      <w:r>
        <w:rPr>
          <w:rFonts w:eastAsia="Times New Roman" w:cs="Times New Roman"/>
          <w:color w:val="000000"/>
          <w:sz w:val="22"/>
          <w:szCs w:val="22"/>
        </w:rPr>
        <w:t>.</w:t>
      </w:r>
      <w:r w:rsidR="00D13ED7">
        <w:rPr>
          <w:rFonts w:eastAsia="Times New Roman" w:cs="Times New Roman"/>
          <w:color w:val="000000"/>
          <w:sz w:val="22"/>
          <w:szCs w:val="22"/>
        </w:rPr>
        <w:t xml:space="preserve"> </w:t>
      </w:r>
    </w:p>
    <w:p w14:paraId="68D92A05" w14:textId="7C873FC9" w:rsidR="00D13ED7" w:rsidRDefault="00D13ED7" w:rsidP="00D13ED7">
      <w:pPr>
        <w:pStyle w:val="LO-normal"/>
        <w:widowControl w:val="0"/>
        <w:numPr>
          <w:ilvl w:val="2"/>
          <w:numId w:val="33"/>
        </w:numPr>
        <w:tabs>
          <w:tab w:val="left" w:pos="567"/>
        </w:tabs>
        <w:spacing w:line="276" w:lineRule="auto"/>
        <w:jc w:val="both"/>
        <w:rPr>
          <w:rFonts w:eastAsia="Times New Roman" w:cs="Times New Roman"/>
          <w:color w:val="000000"/>
          <w:sz w:val="22"/>
          <w:szCs w:val="22"/>
        </w:rPr>
      </w:pPr>
      <w:r>
        <w:rPr>
          <w:rFonts w:eastAsia="Times New Roman" w:cs="Times New Roman"/>
          <w:color w:val="000000"/>
          <w:sz w:val="22"/>
          <w:szCs w:val="22"/>
        </w:rPr>
        <w:t>O CAU/PR</w:t>
      </w:r>
      <w:r w:rsidR="006179FA" w:rsidRPr="00D13ED7">
        <w:rPr>
          <w:rFonts w:eastAsia="Times New Roman" w:cs="Times New Roman"/>
          <w:color w:val="000000"/>
          <w:sz w:val="22"/>
          <w:szCs w:val="22"/>
        </w:rPr>
        <w:t xml:space="preserve"> examinará o pla</w:t>
      </w:r>
      <w:r>
        <w:rPr>
          <w:rFonts w:eastAsia="Times New Roman" w:cs="Times New Roman"/>
          <w:color w:val="000000"/>
          <w:sz w:val="22"/>
          <w:szCs w:val="22"/>
        </w:rPr>
        <w:t xml:space="preserve">no de trabalho </w:t>
      </w:r>
      <w:r w:rsidR="00E604F6">
        <w:rPr>
          <w:rFonts w:eastAsia="Times New Roman" w:cs="Times New Roman"/>
          <w:color w:val="000000"/>
          <w:sz w:val="22"/>
          <w:szCs w:val="22"/>
        </w:rPr>
        <w:t xml:space="preserve">detalhado </w:t>
      </w:r>
      <w:r>
        <w:rPr>
          <w:rFonts w:eastAsia="Times New Roman" w:cs="Times New Roman"/>
          <w:color w:val="000000"/>
          <w:sz w:val="22"/>
          <w:szCs w:val="22"/>
        </w:rPr>
        <w:t>apresentado pelo município selecionado;</w:t>
      </w:r>
    </w:p>
    <w:p w14:paraId="3C2C7540" w14:textId="318125DF" w:rsidR="00D13ED7" w:rsidRDefault="006179FA" w:rsidP="00D13ED7">
      <w:pPr>
        <w:pStyle w:val="LO-normal"/>
        <w:widowControl w:val="0"/>
        <w:numPr>
          <w:ilvl w:val="2"/>
          <w:numId w:val="33"/>
        </w:numPr>
        <w:tabs>
          <w:tab w:val="left" w:pos="567"/>
        </w:tabs>
        <w:spacing w:line="276" w:lineRule="auto"/>
        <w:jc w:val="both"/>
        <w:rPr>
          <w:rFonts w:eastAsia="Times New Roman" w:cs="Times New Roman"/>
          <w:color w:val="000000"/>
          <w:sz w:val="22"/>
          <w:szCs w:val="22"/>
        </w:rPr>
      </w:pPr>
      <w:r w:rsidRPr="00D13ED7">
        <w:rPr>
          <w:rFonts w:eastAsia="Times New Roman" w:cs="Times New Roman"/>
          <w:color w:val="000000"/>
          <w:sz w:val="22"/>
          <w:szCs w:val="22"/>
        </w:rPr>
        <w:t xml:space="preserve">Somente será aprovado o plano de trabalho que estiver </w:t>
      </w:r>
      <w:r w:rsidR="00D13ED7">
        <w:rPr>
          <w:rFonts w:eastAsia="Times New Roman" w:cs="Times New Roman"/>
          <w:color w:val="000000"/>
          <w:sz w:val="22"/>
          <w:szCs w:val="22"/>
        </w:rPr>
        <w:t>detalhado nos termos exigidos neste Edital e em seus anexos. O CAU/PR</w:t>
      </w:r>
      <w:r w:rsidRPr="00D13ED7">
        <w:rPr>
          <w:rFonts w:eastAsia="Times New Roman" w:cs="Times New Roman"/>
          <w:color w:val="000000"/>
          <w:sz w:val="22"/>
          <w:szCs w:val="22"/>
        </w:rPr>
        <w:t xml:space="preserve"> poderá solicitar a realização de ajustes no plano de trabalho</w:t>
      </w:r>
      <w:r w:rsidR="00D13ED7">
        <w:rPr>
          <w:rFonts w:eastAsia="Times New Roman" w:cs="Times New Roman"/>
          <w:color w:val="000000"/>
          <w:sz w:val="22"/>
          <w:szCs w:val="22"/>
        </w:rPr>
        <w:t xml:space="preserve"> que se fizerem necessários e oportunos, segundo critérios t</w:t>
      </w:r>
      <w:r w:rsidR="00E604F6">
        <w:rPr>
          <w:rFonts w:eastAsia="Times New Roman" w:cs="Times New Roman"/>
          <w:color w:val="000000"/>
          <w:sz w:val="22"/>
          <w:szCs w:val="22"/>
        </w:rPr>
        <w:t>écnicos dos servidores do CAU/PR</w:t>
      </w:r>
      <w:r w:rsidR="00D13ED7">
        <w:rPr>
          <w:rFonts w:eastAsia="Times New Roman" w:cs="Times New Roman"/>
          <w:color w:val="000000"/>
          <w:sz w:val="22"/>
          <w:szCs w:val="22"/>
        </w:rPr>
        <w:t>;</w:t>
      </w:r>
    </w:p>
    <w:p w14:paraId="2022762F" w14:textId="77777777" w:rsidR="00E604F6" w:rsidRDefault="00D13ED7" w:rsidP="00E604F6">
      <w:pPr>
        <w:pStyle w:val="LO-normal"/>
        <w:widowControl w:val="0"/>
        <w:numPr>
          <w:ilvl w:val="2"/>
          <w:numId w:val="33"/>
        </w:numPr>
        <w:tabs>
          <w:tab w:val="left" w:pos="567"/>
        </w:tabs>
        <w:spacing w:line="276" w:lineRule="auto"/>
        <w:jc w:val="both"/>
        <w:rPr>
          <w:rFonts w:eastAsia="Times New Roman" w:cs="Times New Roman"/>
          <w:color w:val="000000"/>
          <w:sz w:val="22"/>
          <w:szCs w:val="22"/>
        </w:rPr>
      </w:pPr>
      <w:r>
        <w:rPr>
          <w:rFonts w:eastAsia="Times New Roman" w:cs="Times New Roman"/>
          <w:color w:val="000000"/>
          <w:sz w:val="22"/>
          <w:szCs w:val="22"/>
        </w:rPr>
        <w:t>Caso o município não promova os ajustes necessários, poderá ser desclassificado e será convocado o próximo ente municipal que estiver imediatamente mais bem classificado</w:t>
      </w:r>
      <w:r w:rsidR="006179FA" w:rsidRPr="00D13ED7">
        <w:rPr>
          <w:rFonts w:eastAsia="Times New Roman" w:cs="Times New Roman"/>
          <w:color w:val="000000"/>
          <w:sz w:val="22"/>
          <w:szCs w:val="22"/>
        </w:rPr>
        <w:t>.</w:t>
      </w:r>
      <w:r w:rsidR="00E604F6">
        <w:rPr>
          <w:rFonts w:eastAsia="Times New Roman" w:cs="Times New Roman"/>
          <w:color w:val="000000"/>
          <w:sz w:val="22"/>
          <w:szCs w:val="22"/>
        </w:rPr>
        <w:t xml:space="preserve"> </w:t>
      </w:r>
      <w:r w:rsidR="006179FA" w:rsidRPr="00E604F6">
        <w:rPr>
          <w:rFonts w:eastAsia="Times New Roman" w:cs="Times New Roman"/>
          <w:color w:val="000000"/>
          <w:sz w:val="22"/>
          <w:szCs w:val="22"/>
        </w:rPr>
        <w:t>Esse procedimento poderá ser repetido, sucessivamente, obedecida a ordem de classificação.</w:t>
      </w:r>
    </w:p>
    <w:p w14:paraId="0333FB27" w14:textId="651CACF5" w:rsidR="006179FA" w:rsidRPr="00E604F6" w:rsidRDefault="006179FA" w:rsidP="00E604F6">
      <w:pPr>
        <w:pStyle w:val="LO-normal"/>
        <w:widowControl w:val="0"/>
        <w:numPr>
          <w:ilvl w:val="2"/>
          <w:numId w:val="33"/>
        </w:numPr>
        <w:tabs>
          <w:tab w:val="left" w:pos="567"/>
        </w:tabs>
        <w:spacing w:line="276" w:lineRule="auto"/>
        <w:jc w:val="both"/>
        <w:rPr>
          <w:rFonts w:eastAsia="Times New Roman" w:cs="Times New Roman"/>
          <w:color w:val="000000"/>
          <w:sz w:val="22"/>
          <w:szCs w:val="22"/>
        </w:rPr>
      </w:pPr>
      <w:r w:rsidRPr="00E604F6">
        <w:rPr>
          <w:rFonts w:eastAsia="Times New Roman" w:cs="Times New Roman"/>
          <w:color w:val="000000"/>
          <w:sz w:val="22"/>
          <w:szCs w:val="22"/>
        </w:rPr>
        <w:t xml:space="preserve">Caso se verifique irregularidade formal nos documentos apresentados ou constatado evento que impeça a celebração, </w:t>
      </w:r>
      <w:r w:rsidR="00E604F6" w:rsidRPr="00E604F6">
        <w:rPr>
          <w:rFonts w:eastAsia="Times New Roman" w:cs="Times New Roman"/>
          <w:color w:val="000000"/>
          <w:sz w:val="22"/>
          <w:szCs w:val="22"/>
        </w:rPr>
        <w:t xml:space="preserve">o município será comunicado do fato e instado </w:t>
      </w:r>
      <w:r w:rsidRPr="00E604F6">
        <w:rPr>
          <w:rFonts w:eastAsia="Times New Roman" w:cs="Times New Roman"/>
          <w:color w:val="000000"/>
          <w:sz w:val="22"/>
          <w:szCs w:val="22"/>
        </w:rPr>
        <w:t>a regularizar sua situação, no prazo de 15 (quinze) dias corrido</w:t>
      </w:r>
      <w:r w:rsidR="00E604F6" w:rsidRPr="00E604F6">
        <w:rPr>
          <w:rFonts w:eastAsia="Times New Roman" w:cs="Times New Roman"/>
          <w:color w:val="000000"/>
          <w:sz w:val="22"/>
          <w:szCs w:val="22"/>
        </w:rPr>
        <w:t>s, sob pena de não celebração do convênio.</w:t>
      </w:r>
    </w:p>
    <w:p w14:paraId="0DD17AA9" w14:textId="77777777" w:rsidR="006179FA" w:rsidRDefault="006179FA" w:rsidP="00331986">
      <w:pPr>
        <w:pStyle w:val="LO-normal"/>
        <w:widowControl w:val="0"/>
        <w:tabs>
          <w:tab w:val="left" w:pos="567"/>
          <w:tab w:val="left" w:pos="8222"/>
        </w:tabs>
        <w:spacing w:line="276" w:lineRule="auto"/>
        <w:jc w:val="both"/>
        <w:rPr>
          <w:rFonts w:eastAsia="Times New Roman" w:cs="Times New Roman"/>
          <w:color w:val="000000"/>
          <w:sz w:val="22"/>
          <w:szCs w:val="22"/>
        </w:rPr>
      </w:pPr>
    </w:p>
    <w:p w14:paraId="385B4B9C" w14:textId="4CE12AFB" w:rsidR="006179FA" w:rsidRDefault="006179FA" w:rsidP="00331986">
      <w:pPr>
        <w:pStyle w:val="LO-normal"/>
        <w:widowControl w:val="0"/>
        <w:numPr>
          <w:ilvl w:val="1"/>
          <w:numId w:val="33"/>
        </w:numPr>
        <w:tabs>
          <w:tab w:val="left" w:pos="567"/>
          <w:tab w:val="left" w:pos="8222"/>
        </w:tabs>
        <w:spacing w:line="276" w:lineRule="auto"/>
        <w:ind w:hanging="1260"/>
        <w:jc w:val="both"/>
        <w:rPr>
          <w:rFonts w:eastAsia="Times New Roman" w:cs="Times New Roman"/>
          <w:color w:val="000000"/>
          <w:sz w:val="22"/>
          <w:szCs w:val="22"/>
        </w:rPr>
      </w:pPr>
      <w:r>
        <w:rPr>
          <w:rFonts w:eastAsia="Times New Roman" w:cs="Times New Roman"/>
          <w:b/>
          <w:color w:val="000000"/>
          <w:sz w:val="22"/>
          <w:szCs w:val="22"/>
        </w:rPr>
        <w:t xml:space="preserve">Etapa </w:t>
      </w:r>
      <w:r w:rsidR="003D4E8B">
        <w:rPr>
          <w:rFonts w:eastAsia="Times New Roman" w:cs="Times New Roman"/>
          <w:b/>
          <w:color w:val="000000"/>
          <w:sz w:val="22"/>
          <w:szCs w:val="22"/>
        </w:rPr>
        <w:t>3:</w:t>
      </w:r>
      <w:r>
        <w:rPr>
          <w:rFonts w:eastAsia="Times New Roman" w:cs="Times New Roman"/>
          <w:b/>
          <w:color w:val="000000"/>
          <w:sz w:val="22"/>
          <w:szCs w:val="22"/>
        </w:rPr>
        <w:t xml:space="preserve"> Parecer de órgão técnico e assinatura do </w:t>
      </w:r>
      <w:r w:rsidR="00124857">
        <w:rPr>
          <w:rFonts w:eastAsia="Times New Roman" w:cs="Times New Roman"/>
          <w:b/>
          <w:color w:val="000000"/>
          <w:sz w:val="22"/>
          <w:szCs w:val="22"/>
        </w:rPr>
        <w:t>convênio</w:t>
      </w:r>
      <w:r>
        <w:rPr>
          <w:rFonts w:eastAsia="Times New Roman" w:cs="Times New Roman"/>
          <w:b/>
          <w:color w:val="000000"/>
          <w:sz w:val="22"/>
          <w:szCs w:val="22"/>
        </w:rPr>
        <w:t>. </w:t>
      </w:r>
    </w:p>
    <w:p w14:paraId="70DBC050" w14:textId="71A76883" w:rsidR="006179FA" w:rsidRDefault="006179FA" w:rsidP="00331986">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A celebração </w:t>
      </w:r>
      <w:r w:rsidR="00E604F6">
        <w:rPr>
          <w:rFonts w:eastAsia="Times New Roman" w:cs="Times New Roman"/>
          <w:color w:val="000000"/>
          <w:sz w:val="22"/>
          <w:szCs w:val="22"/>
        </w:rPr>
        <w:t>do convênio</w:t>
      </w:r>
      <w:r>
        <w:rPr>
          <w:rFonts w:eastAsia="Times New Roman" w:cs="Times New Roman"/>
          <w:color w:val="000000"/>
          <w:sz w:val="22"/>
          <w:szCs w:val="22"/>
        </w:rPr>
        <w:t xml:space="preserve"> dependerá da adoção das providências impostas pela legislação regente, incluindo a aprovação do plano de trabalho, a emissão do parecer técnico pelo</w:t>
      </w:r>
      <w:r w:rsidR="00E604F6">
        <w:rPr>
          <w:rFonts w:eastAsia="Times New Roman" w:cs="Times New Roman"/>
          <w:color w:val="000000"/>
          <w:sz w:val="22"/>
          <w:szCs w:val="22"/>
        </w:rPr>
        <w:t xml:space="preserve"> CAU/PR</w:t>
      </w:r>
      <w:r>
        <w:rPr>
          <w:rFonts w:eastAsia="Times New Roman" w:cs="Times New Roman"/>
          <w:color w:val="000000"/>
          <w:sz w:val="22"/>
          <w:szCs w:val="22"/>
        </w:rPr>
        <w:t>, as designações do gestor da parceria e da Comissão de Monitoramento e Avaliação, e de prévia dotação orçamentária para execução da parceria. </w:t>
      </w:r>
    </w:p>
    <w:p w14:paraId="41D4AD85" w14:textId="19A24354" w:rsidR="006179FA" w:rsidRDefault="006179FA" w:rsidP="00331986">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lastRenderedPageBreak/>
        <w:t>A aprovação do plano de trabalho não gerará d</w:t>
      </w:r>
      <w:r w:rsidR="00E604F6">
        <w:rPr>
          <w:rFonts w:eastAsia="Times New Roman" w:cs="Times New Roman"/>
          <w:color w:val="000000"/>
          <w:sz w:val="22"/>
          <w:szCs w:val="22"/>
        </w:rPr>
        <w:t>ireito à celebração da parceria.</w:t>
      </w:r>
    </w:p>
    <w:p w14:paraId="19BC7494" w14:textId="035E13DB" w:rsidR="006179FA" w:rsidRDefault="006179FA" w:rsidP="00331986">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No período entre a apresentação da documentação prevista na Etapa 1 da fase de celebração e a assinatura do </w:t>
      </w:r>
      <w:r w:rsidR="00E604F6">
        <w:rPr>
          <w:rFonts w:eastAsia="Times New Roman" w:cs="Times New Roman"/>
          <w:color w:val="000000"/>
          <w:sz w:val="22"/>
          <w:szCs w:val="22"/>
        </w:rPr>
        <w:t>convênio</w:t>
      </w:r>
      <w:r>
        <w:rPr>
          <w:rFonts w:eastAsia="Times New Roman" w:cs="Times New Roman"/>
          <w:color w:val="000000"/>
          <w:sz w:val="22"/>
          <w:szCs w:val="22"/>
        </w:rPr>
        <w:t xml:space="preserve">, </w:t>
      </w:r>
      <w:r w:rsidR="00E604F6">
        <w:rPr>
          <w:rFonts w:eastAsia="Times New Roman" w:cs="Times New Roman"/>
          <w:color w:val="000000"/>
          <w:sz w:val="22"/>
          <w:szCs w:val="22"/>
        </w:rPr>
        <w:t xml:space="preserve">o município </w:t>
      </w:r>
      <w:r>
        <w:rPr>
          <w:rFonts w:eastAsia="Times New Roman" w:cs="Times New Roman"/>
          <w:color w:val="000000"/>
          <w:sz w:val="22"/>
          <w:szCs w:val="22"/>
        </w:rPr>
        <w:t>fica obrigada a informar qualquer evento superveniente que possa prejudicar a regular celebração da parceria, sobretudo quanto ao cumprimento dos requisitos e das exigências previstas para celebração.</w:t>
      </w:r>
    </w:p>
    <w:p w14:paraId="0CC00466" w14:textId="77777777" w:rsidR="006179FA" w:rsidRDefault="006179FA" w:rsidP="00331986">
      <w:pPr>
        <w:pStyle w:val="LO-normal"/>
        <w:widowControl w:val="0"/>
        <w:tabs>
          <w:tab w:val="left" w:pos="8222"/>
        </w:tabs>
        <w:spacing w:line="276" w:lineRule="auto"/>
        <w:ind w:left="1134" w:hanging="1134"/>
        <w:jc w:val="both"/>
        <w:rPr>
          <w:rFonts w:eastAsia="Times New Roman" w:cs="Times New Roman"/>
          <w:color w:val="000000"/>
          <w:sz w:val="22"/>
          <w:szCs w:val="22"/>
        </w:rPr>
      </w:pPr>
    </w:p>
    <w:p w14:paraId="3D75813D" w14:textId="674F1E91" w:rsidR="006179FA" w:rsidRDefault="006179FA" w:rsidP="00331986">
      <w:pPr>
        <w:pStyle w:val="LO-normal"/>
        <w:widowControl w:val="0"/>
        <w:numPr>
          <w:ilvl w:val="1"/>
          <w:numId w:val="33"/>
        </w:numPr>
        <w:tabs>
          <w:tab w:val="left" w:pos="567"/>
          <w:tab w:val="left" w:pos="8222"/>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w:t>
      </w:r>
      <w:r w:rsidR="003D4E8B">
        <w:rPr>
          <w:rFonts w:eastAsia="Times New Roman" w:cs="Times New Roman"/>
          <w:b/>
          <w:color w:val="000000"/>
          <w:sz w:val="22"/>
          <w:szCs w:val="22"/>
        </w:rPr>
        <w:t>4</w:t>
      </w:r>
      <w:r>
        <w:rPr>
          <w:rFonts w:eastAsia="Times New Roman" w:cs="Times New Roman"/>
          <w:b/>
          <w:color w:val="000000"/>
          <w:sz w:val="22"/>
          <w:szCs w:val="22"/>
        </w:rPr>
        <w:t xml:space="preserve">: Publicação do extrato do </w:t>
      </w:r>
      <w:r w:rsidR="00124857">
        <w:rPr>
          <w:rFonts w:eastAsia="Times New Roman" w:cs="Times New Roman"/>
          <w:b/>
          <w:color w:val="000000"/>
          <w:sz w:val="22"/>
          <w:szCs w:val="22"/>
        </w:rPr>
        <w:t>convênio</w:t>
      </w:r>
      <w:r>
        <w:rPr>
          <w:rFonts w:eastAsia="Times New Roman" w:cs="Times New Roman"/>
          <w:b/>
          <w:color w:val="000000"/>
          <w:sz w:val="22"/>
          <w:szCs w:val="22"/>
        </w:rPr>
        <w:t xml:space="preserve"> no Diário Oficial da União. </w:t>
      </w:r>
      <w:r>
        <w:rPr>
          <w:rFonts w:eastAsia="Times New Roman" w:cs="Times New Roman"/>
          <w:color w:val="000000"/>
          <w:sz w:val="22"/>
          <w:szCs w:val="22"/>
        </w:rPr>
        <w:t>O termo de c</w:t>
      </w:r>
      <w:r w:rsidR="00124857">
        <w:rPr>
          <w:rFonts w:eastAsia="Times New Roman" w:cs="Times New Roman"/>
          <w:color w:val="000000"/>
          <w:sz w:val="22"/>
          <w:szCs w:val="22"/>
        </w:rPr>
        <w:t xml:space="preserve">onvênio </w:t>
      </w:r>
      <w:r>
        <w:rPr>
          <w:rFonts w:eastAsia="Times New Roman" w:cs="Times New Roman"/>
          <w:color w:val="000000"/>
          <w:sz w:val="22"/>
          <w:szCs w:val="22"/>
        </w:rPr>
        <w:t>somente produzirá efeitos jurídicos após a publicação do respectivo extrato no meio oficial de publi</w:t>
      </w:r>
      <w:r w:rsidR="00124857">
        <w:rPr>
          <w:rFonts w:eastAsia="Times New Roman" w:cs="Times New Roman"/>
          <w:color w:val="000000"/>
          <w:sz w:val="22"/>
          <w:szCs w:val="22"/>
        </w:rPr>
        <w:t>cidade da administração pública.</w:t>
      </w:r>
    </w:p>
    <w:p w14:paraId="5FEBE63D" w14:textId="77777777" w:rsidR="006179FA" w:rsidRDefault="006179FA" w:rsidP="00331986">
      <w:pPr>
        <w:pStyle w:val="LO-normal"/>
        <w:widowControl w:val="0"/>
        <w:tabs>
          <w:tab w:val="left" w:pos="567"/>
        </w:tabs>
        <w:spacing w:line="276" w:lineRule="auto"/>
        <w:jc w:val="both"/>
        <w:rPr>
          <w:rFonts w:eastAsia="Times New Roman" w:cs="Times New Roman"/>
          <w:color w:val="000000"/>
          <w:sz w:val="22"/>
          <w:szCs w:val="22"/>
        </w:rPr>
      </w:pPr>
    </w:p>
    <w:p w14:paraId="77EC8D45" w14:textId="14077631" w:rsidR="006179FA" w:rsidRDefault="006179FA" w:rsidP="00331986">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minuta do </w:t>
      </w:r>
      <w:r w:rsidR="00124857">
        <w:rPr>
          <w:rFonts w:eastAsia="Times New Roman" w:cs="Times New Roman"/>
          <w:color w:val="000000"/>
          <w:sz w:val="22"/>
          <w:szCs w:val="22"/>
        </w:rPr>
        <w:t>convênio</w:t>
      </w:r>
      <w:r>
        <w:rPr>
          <w:rFonts w:eastAsia="Times New Roman" w:cs="Times New Roman"/>
          <w:color w:val="000000"/>
          <w:sz w:val="22"/>
          <w:szCs w:val="22"/>
        </w:rPr>
        <w:t xml:space="preserve"> pode ser consultada no portal do CAU/PR</w:t>
      </w:r>
      <w:r w:rsidR="00FA6C24">
        <w:rPr>
          <w:rFonts w:eastAsia="Times New Roman" w:cs="Times New Roman"/>
          <w:color w:val="000000"/>
          <w:sz w:val="22"/>
          <w:szCs w:val="22"/>
        </w:rPr>
        <w:t xml:space="preserve"> (</w:t>
      </w:r>
      <w:hyperlink r:id="rId18" w:history="1">
        <w:r w:rsidR="00FA6C24" w:rsidRPr="00773B19">
          <w:rPr>
            <w:rStyle w:val="Hyperlink"/>
            <w:rFonts w:eastAsia="Times New Roman" w:cs="Times New Roman"/>
            <w:sz w:val="22"/>
            <w:szCs w:val="22"/>
          </w:rPr>
          <w:t>www.caupr.gov.br</w:t>
        </w:r>
      </w:hyperlink>
      <w:r w:rsidR="00FA6C24">
        <w:rPr>
          <w:rFonts w:eastAsia="Times New Roman" w:cs="Times New Roman"/>
          <w:color w:val="000000"/>
          <w:sz w:val="22"/>
          <w:szCs w:val="22"/>
        </w:rPr>
        <w:t>)</w:t>
      </w:r>
      <w:r>
        <w:rPr>
          <w:rFonts w:eastAsia="Times New Roman" w:cs="Times New Roman"/>
          <w:color w:val="000000"/>
          <w:sz w:val="22"/>
          <w:szCs w:val="22"/>
        </w:rPr>
        <w:t>, na aba “licitações”, “</w:t>
      </w:r>
      <w:hyperlink r:id="rId19" w:history="1">
        <w:r w:rsidRPr="00FA6C24">
          <w:rPr>
            <w:rStyle w:val="Hyperlink"/>
            <w:rFonts w:eastAsia="Times New Roman" w:cs="Times New Roman"/>
            <w:sz w:val="22"/>
            <w:szCs w:val="22"/>
          </w:rPr>
          <w:t>chamadas públicas</w:t>
        </w:r>
      </w:hyperlink>
      <w:r w:rsidR="00FA6C24">
        <w:rPr>
          <w:rFonts w:eastAsia="Times New Roman" w:cs="Times New Roman"/>
          <w:color w:val="000000"/>
          <w:sz w:val="22"/>
          <w:szCs w:val="22"/>
        </w:rPr>
        <w:t>”</w:t>
      </w:r>
      <w:r>
        <w:rPr>
          <w:rFonts w:eastAsia="Times New Roman" w:cs="Times New Roman"/>
          <w:color w:val="000000"/>
          <w:sz w:val="22"/>
          <w:szCs w:val="22"/>
        </w:rPr>
        <w:t>.</w:t>
      </w:r>
    </w:p>
    <w:p w14:paraId="68978116"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41873071" w14:textId="77777777" w:rsidR="00C241E6" w:rsidRDefault="00C241E6" w:rsidP="00331986">
      <w:pPr>
        <w:pStyle w:val="LO-normal"/>
        <w:widowControl w:val="0"/>
        <w:tabs>
          <w:tab w:val="left" w:pos="284"/>
        </w:tabs>
        <w:spacing w:line="276" w:lineRule="auto"/>
        <w:jc w:val="both"/>
        <w:rPr>
          <w:rFonts w:eastAsia="Times New Roman" w:cs="Times New Roman"/>
          <w:color w:val="000000"/>
          <w:sz w:val="22"/>
          <w:szCs w:val="22"/>
        </w:rPr>
      </w:pPr>
    </w:p>
    <w:p w14:paraId="17402AEC" w14:textId="77777777" w:rsidR="006179FA" w:rsidRDefault="006179FA" w:rsidP="00331986">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CONTRAPARTIDAS</w:t>
      </w:r>
    </w:p>
    <w:p w14:paraId="13BB51DD"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1440529F" w14:textId="0BA2C0A3" w:rsidR="006179FA" w:rsidRDefault="006179FA"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Como contrapartida, será exigido </w:t>
      </w:r>
      <w:r w:rsidR="00E604F6">
        <w:rPr>
          <w:rFonts w:eastAsia="Times New Roman" w:cs="Times New Roman"/>
          <w:color w:val="000000"/>
          <w:sz w:val="22"/>
          <w:szCs w:val="22"/>
        </w:rPr>
        <w:t>do município selecionado</w:t>
      </w:r>
      <w:r>
        <w:rPr>
          <w:rFonts w:eastAsia="Times New Roman" w:cs="Times New Roman"/>
          <w:color w:val="000000"/>
          <w:sz w:val="22"/>
          <w:szCs w:val="22"/>
        </w:rPr>
        <w:t xml:space="preserve"> a doc</w:t>
      </w:r>
      <w:r w:rsidR="00B32D26">
        <w:rPr>
          <w:rFonts w:eastAsia="Times New Roman" w:cs="Times New Roman"/>
          <w:color w:val="000000"/>
          <w:sz w:val="22"/>
          <w:szCs w:val="22"/>
        </w:rPr>
        <w:t xml:space="preserve">umentação de todo o processo de implantação do Escritório Público de ATHIS, </w:t>
      </w:r>
      <w:r>
        <w:rPr>
          <w:rFonts w:eastAsia="Times New Roman" w:cs="Times New Roman"/>
          <w:color w:val="000000"/>
          <w:sz w:val="22"/>
          <w:szCs w:val="22"/>
        </w:rPr>
        <w:t xml:space="preserve">incluindo a confecção </w:t>
      </w:r>
      <w:r w:rsidR="00F50D61">
        <w:rPr>
          <w:rFonts w:eastAsia="Times New Roman" w:cs="Times New Roman"/>
          <w:color w:val="000000"/>
          <w:sz w:val="22"/>
          <w:szCs w:val="22"/>
        </w:rPr>
        <w:t xml:space="preserve">de um </w:t>
      </w:r>
      <w:r w:rsidR="00B32D26">
        <w:rPr>
          <w:rFonts w:eastAsia="Times New Roman" w:cs="Times New Roman"/>
          <w:color w:val="000000"/>
          <w:sz w:val="22"/>
          <w:szCs w:val="22"/>
        </w:rPr>
        <w:t xml:space="preserve">documento final com o histórico </w:t>
      </w:r>
      <w:r w:rsidR="00B32D26" w:rsidRPr="00413B01">
        <w:rPr>
          <w:rFonts w:eastAsia="Times New Roman" w:cs="Times New Roman"/>
          <w:color w:val="000000"/>
          <w:sz w:val="22"/>
          <w:szCs w:val="22"/>
        </w:rPr>
        <w:t>fotográfico, por vídeo ou outros meios capazes de servirem como fonte de pesquisa futura.</w:t>
      </w:r>
      <w:r w:rsidR="00413B01" w:rsidRPr="00413B01">
        <w:rPr>
          <w:rFonts w:eastAsia="Times New Roman" w:cs="Times New Roman"/>
          <w:color w:val="000000"/>
          <w:sz w:val="22"/>
          <w:szCs w:val="22"/>
        </w:rPr>
        <w:t xml:space="preserve"> </w:t>
      </w:r>
      <w:r w:rsidR="00F13B94" w:rsidRPr="00431CC6">
        <w:rPr>
          <w:rFonts w:eastAsia="Times New Roman" w:cs="Times New Roman"/>
          <w:color w:val="000000"/>
          <w:sz w:val="22"/>
          <w:szCs w:val="22"/>
        </w:rPr>
        <w:t>Também deverão ser apresentadas</w:t>
      </w:r>
      <w:r w:rsidR="00413B01" w:rsidRPr="00413B01">
        <w:rPr>
          <w:rFonts w:eastAsia="Times New Roman" w:cs="Times New Roman"/>
          <w:color w:val="000000"/>
          <w:sz w:val="22"/>
          <w:szCs w:val="22"/>
        </w:rPr>
        <w:t xml:space="preserve"> </w:t>
      </w:r>
      <w:r w:rsidR="00413B01" w:rsidRPr="00413B01">
        <w:rPr>
          <w:sz w:val="22"/>
          <w:szCs w:val="22"/>
        </w:rPr>
        <w:t>imagens m</w:t>
      </w:r>
      <w:r w:rsidR="00413B01" w:rsidRPr="00413B01">
        <w:rPr>
          <w:rFonts w:cs="Times New Roman"/>
          <w:sz w:val="22"/>
          <w:szCs w:val="22"/>
        </w:rPr>
        <w:t xml:space="preserve">ostrando </w:t>
      </w:r>
      <w:r w:rsidR="00413B01" w:rsidRPr="00413B01">
        <w:rPr>
          <w:sz w:val="22"/>
          <w:szCs w:val="22"/>
        </w:rPr>
        <w:t xml:space="preserve">o </w:t>
      </w:r>
      <w:r w:rsidR="00413B01" w:rsidRPr="00413B01">
        <w:rPr>
          <w:rFonts w:cs="Times New Roman"/>
          <w:sz w:val="22"/>
          <w:szCs w:val="22"/>
        </w:rPr>
        <w:t>antes</w:t>
      </w:r>
      <w:r w:rsidR="00413B01" w:rsidRPr="00413B01">
        <w:rPr>
          <w:sz w:val="22"/>
          <w:szCs w:val="22"/>
        </w:rPr>
        <w:t xml:space="preserve"> e depois das ações, especialmente como ficaram</w:t>
      </w:r>
      <w:r w:rsidR="00413B01">
        <w:rPr>
          <w:sz w:val="22"/>
          <w:szCs w:val="22"/>
        </w:rPr>
        <w:t xml:space="preserve"> as casas atendidas.</w:t>
      </w:r>
    </w:p>
    <w:p w14:paraId="02AE4E3F"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73FC6801" w14:textId="51D77DD7" w:rsidR="006179FA" w:rsidRDefault="00B32D26" w:rsidP="00331986">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 proponente</w:t>
      </w:r>
      <w:r w:rsidR="006179FA">
        <w:rPr>
          <w:rFonts w:eastAsia="Times New Roman" w:cs="Times New Roman"/>
          <w:color w:val="000000"/>
          <w:sz w:val="22"/>
          <w:szCs w:val="22"/>
        </w:rPr>
        <w:t xml:space="preserve"> poderá incluir outras contrapartidas para além da supramencionada. Essas contrapartidas adicionais, serão consideradas nos critérios de desempate na avaliação das propostas. </w:t>
      </w:r>
    </w:p>
    <w:p w14:paraId="479B87AE" w14:textId="77777777" w:rsidR="006179FA" w:rsidRDefault="006179FA" w:rsidP="00331986">
      <w:pPr>
        <w:pStyle w:val="LO-normal"/>
        <w:widowControl w:val="0"/>
        <w:tabs>
          <w:tab w:val="left" w:pos="284"/>
        </w:tabs>
        <w:spacing w:line="276" w:lineRule="auto"/>
        <w:jc w:val="both"/>
        <w:rPr>
          <w:rFonts w:eastAsia="Times New Roman" w:cs="Times New Roman"/>
          <w:color w:val="FF0000"/>
          <w:sz w:val="22"/>
          <w:szCs w:val="22"/>
        </w:rPr>
      </w:pPr>
    </w:p>
    <w:p w14:paraId="34B10251" w14:textId="77777777" w:rsidR="006179FA" w:rsidRDefault="006179FA" w:rsidP="00331986">
      <w:pPr>
        <w:pStyle w:val="LO-normal"/>
        <w:widowControl w:val="0"/>
        <w:numPr>
          <w:ilvl w:val="0"/>
          <w:numId w:val="33"/>
        </w:numPr>
        <w:shd w:val="clear" w:color="auto" w:fill="BFBFBF"/>
        <w:spacing w:line="276" w:lineRule="auto"/>
        <w:ind w:left="567" w:right="106" w:hanging="577"/>
        <w:jc w:val="both"/>
        <w:rPr>
          <w:rFonts w:eastAsia="Times New Roman" w:cs="Times New Roman"/>
          <w:b/>
          <w:color w:val="000000"/>
          <w:sz w:val="22"/>
          <w:szCs w:val="22"/>
        </w:rPr>
      </w:pPr>
      <w:r>
        <w:rPr>
          <w:rFonts w:eastAsia="Times New Roman" w:cs="Times New Roman"/>
          <w:b/>
          <w:color w:val="000000"/>
          <w:sz w:val="22"/>
          <w:szCs w:val="22"/>
        </w:rPr>
        <w:t>DOS BENS REMANESCENTES</w:t>
      </w:r>
    </w:p>
    <w:p w14:paraId="61981B0C" w14:textId="77777777" w:rsidR="00CE0F68" w:rsidRDefault="00CE0F68" w:rsidP="00331986">
      <w:pPr>
        <w:pStyle w:val="LO-normal"/>
        <w:widowControl w:val="0"/>
        <w:spacing w:line="276" w:lineRule="auto"/>
        <w:ind w:left="1260" w:hanging="1118"/>
        <w:jc w:val="both"/>
        <w:rPr>
          <w:rFonts w:eastAsia="Times New Roman" w:cs="Times New Roman"/>
          <w:color w:val="000000"/>
          <w:sz w:val="22"/>
          <w:szCs w:val="22"/>
        </w:rPr>
      </w:pPr>
    </w:p>
    <w:p w14:paraId="05B2AAAE" w14:textId="6B3F4357" w:rsidR="006179FA" w:rsidRDefault="00B32D26"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 município</w:t>
      </w:r>
      <w:r w:rsidR="006179FA">
        <w:rPr>
          <w:rFonts w:eastAsia="Times New Roman" w:cs="Times New Roman"/>
          <w:color w:val="000000"/>
          <w:sz w:val="22"/>
          <w:szCs w:val="22"/>
        </w:rPr>
        <w:t xml:space="preserve"> poderá adquirir bens de natureza permanente, com recursos financeiros envolvidos na parceria a ser firmada e que são necessários à consecução do objeto, mas que a ele não se incorporam, os quais serão constituídos ao final da parceria, bens remanescentes.</w:t>
      </w:r>
    </w:p>
    <w:p w14:paraId="324A931A" w14:textId="77777777" w:rsidR="006179FA" w:rsidRDefault="006179FA" w:rsidP="00331986">
      <w:pPr>
        <w:pStyle w:val="LO-normal"/>
        <w:widowControl w:val="0"/>
        <w:spacing w:line="276" w:lineRule="auto"/>
        <w:jc w:val="both"/>
        <w:rPr>
          <w:rFonts w:eastAsia="Times New Roman" w:cs="Times New Roman"/>
          <w:color w:val="000000"/>
          <w:sz w:val="22"/>
          <w:szCs w:val="22"/>
        </w:rPr>
      </w:pPr>
    </w:p>
    <w:p w14:paraId="71FA27A1" w14:textId="07302D81" w:rsidR="006179FA"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Os bens remanescentes serão gravados com cláusula de inalienabilidade, devendo</w:t>
      </w:r>
      <w:r w:rsidR="00B32D26">
        <w:rPr>
          <w:rFonts w:eastAsia="Times New Roman" w:cs="Times New Roman"/>
          <w:color w:val="000000"/>
          <w:sz w:val="22"/>
          <w:szCs w:val="22"/>
        </w:rPr>
        <w:t xml:space="preserve"> o município </w:t>
      </w:r>
      <w:r>
        <w:rPr>
          <w:rFonts w:eastAsia="Times New Roman" w:cs="Times New Roman"/>
          <w:color w:val="000000"/>
          <w:sz w:val="22"/>
          <w:szCs w:val="22"/>
        </w:rPr>
        <w:t>formalizar promessa de transferência da propriedade ao CAU/PR, na hipótese da extinção da parceria;</w:t>
      </w:r>
    </w:p>
    <w:p w14:paraId="3FEAF339" w14:textId="77777777" w:rsidR="006179FA" w:rsidRDefault="006179FA" w:rsidP="00331986">
      <w:pPr>
        <w:pStyle w:val="LO-normal"/>
        <w:widowControl w:val="0"/>
        <w:numPr>
          <w:ilvl w:val="2"/>
          <w:numId w:val="33"/>
        </w:numPr>
        <w:tabs>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14:paraId="43BE9828" w14:textId="23BF497F" w:rsidR="006179FA" w:rsidRPr="00124857" w:rsidRDefault="00124857" w:rsidP="00331986">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Na hipótese de dissolução do Escritório Modelo </w:t>
      </w:r>
      <w:r w:rsidR="00B32D26">
        <w:rPr>
          <w:rFonts w:eastAsia="Times New Roman" w:cs="Times New Roman"/>
          <w:color w:val="000000"/>
          <w:sz w:val="22"/>
          <w:szCs w:val="22"/>
        </w:rPr>
        <w:t xml:space="preserve">de ATHIS </w:t>
      </w:r>
      <w:r w:rsidR="006179FA" w:rsidRPr="00124857">
        <w:rPr>
          <w:rFonts w:eastAsia="Times New Roman" w:cs="Times New Roman"/>
          <w:color w:val="000000"/>
          <w:sz w:val="22"/>
          <w:szCs w:val="22"/>
        </w:rPr>
        <w:t xml:space="preserve">durante a vigência </w:t>
      </w:r>
      <w:r>
        <w:rPr>
          <w:rFonts w:eastAsia="Times New Roman" w:cs="Times New Roman"/>
          <w:color w:val="000000"/>
          <w:sz w:val="22"/>
          <w:szCs w:val="22"/>
        </w:rPr>
        <w:t>do convênio</w:t>
      </w:r>
      <w:r w:rsidR="006179FA" w:rsidRPr="00124857">
        <w:rPr>
          <w:rFonts w:eastAsia="Times New Roman" w:cs="Times New Roman"/>
          <w:color w:val="000000"/>
          <w:sz w:val="22"/>
          <w:szCs w:val="22"/>
        </w:rPr>
        <w:t xml:space="preserve"> a ser firmado, os bens remanescentes deverão ser </w:t>
      </w:r>
      <w:r w:rsidR="00B32D26">
        <w:rPr>
          <w:rFonts w:eastAsia="Times New Roman" w:cs="Times New Roman"/>
          <w:color w:val="000000"/>
          <w:sz w:val="22"/>
          <w:szCs w:val="22"/>
        </w:rPr>
        <w:t xml:space="preserve">devolvidos ao </w:t>
      </w:r>
      <w:r w:rsidR="006179FA" w:rsidRPr="00124857">
        <w:rPr>
          <w:rFonts w:eastAsia="Times New Roman" w:cs="Times New Roman"/>
          <w:color w:val="000000"/>
          <w:sz w:val="22"/>
          <w:szCs w:val="22"/>
        </w:rPr>
        <w:t xml:space="preserve">CAU/PR, no prazo de até </w:t>
      </w:r>
      <w:r w:rsidR="00B32D26">
        <w:rPr>
          <w:rFonts w:eastAsia="Times New Roman" w:cs="Times New Roman"/>
          <w:color w:val="000000"/>
          <w:sz w:val="22"/>
          <w:szCs w:val="22"/>
        </w:rPr>
        <w:t>90 (</w:t>
      </w:r>
      <w:r w:rsidR="006179FA" w:rsidRPr="00124857">
        <w:rPr>
          <w:rFonts w:eastAsia="Times New Roman" w:cs="Times New Roman"/>
          <w:color w:val="000000"/>
          <w:sz w:val="22"/>
          <w:szCs w:val="22"/>
        </w:rPr>
        <w:t>noventa dias</w:t>
      </w:r>
      <w:r w:rsidR="00B32D26">
        <w:rPr>
          <w:rFonts w:eastAsia="Times New Roman" w:cs="Times New Roman"/>
          <w:color w:val="000000"/>
          <w:sz w:val="22"/>
          <w:szCs w:val="22"/>
        </w:rPr>
        <w:t>)</w:t>
      </w:r>
      <w:r w:rsidR="006179FA" w:rsidRPr="00124857">
        <w:rPr>
          <w:rFonts w:eastAsia="Times New Roman" w:cs="Times New Roman"/>
          <w:color w:val="000000"/>
          <w:sz w:val="22"/>
          <w:szCs w:val="22"/>
        </w:rPr>
        <w:t>, contados da data de notificação da dissolução.</w:t>
      </w:r>
    </w:p>
    <w:p w14:paraId="099398B3" w14:textId="77777777" w:rsidR="006179FA" w:rsidRDefault="006179FA" w:rsidP="00331986">
      <w:pPr>
        <w:pStyle w:val="LO-normal"/>
        <w:spacing w:line="276" w:lineRule="auto"/>
        <w:ind w:right="106"/>
        <w:rPr>
          <w:sz w:val="22"/>
          <w:szCs w:val="22"/>
        </w:rPr>
      </w:pPr>
    </w:p>
    <w:p w14:paraId="7A5A2C39" w14:textId="77777777" w:rsidR="00C241E6" w:rsidRDefault="00C241E6" w:rsidP="00331986">
      <w:pPr>
        <w:pStyle w:val="LO-normal"/>
        <w:spacing w:line="276" w:lineRule="auto"/>
        <w:ind w:right="106"/>
        <w:rPr>
          <w:sz w:val="22"/>
          <w:szCs w:val="22"/>
        </w:rPr>
      </w:pPr>
    </w:p>
    <w:p w14:paraId="7E55BEE0" w14:textId="77777777" w:rsidR="006179FA" w:rsidRDefault="006179FA" w:rsidP="00331986">
      <w:pPr>
        <w:pStyle w:val="LO-normal"/>
        <w:widowControl w:val="0"/>
        <w:numPr>
          <w:ilvl w:val="0"/>
          <w:numId w:val="33"/>
        </w:numPr>
        <w:shd w:val="clear" w:color="auto" w:fill="BFBFBF"/>
        <w:spacing w:line="276" w:lineRule="auto"/>
        <w:ind w:left="0" w:right="106" w:firstLine="0"/>
        <w:jc w:val="both"/>
        <w:rPr>
          <w:rFonts w:eastAsia="Times New Roman" w:cs="Times New Roman"/>
          <w:b/>
          <w:color w:val="000000"/>
          <w:sz w:val="22"/>
          <w:szCs w:val="22"/>
        </w:rPr>
      </w:pPr>
      <w:r>
        <w:rPr>
          <w:rFonts w:eastAsia="Times New Roman" w:cs="Times New Roman"/>
          <w:b/>
          <w:color w:val="000000"/>
          <w:sz w:val="22"/>
          <w:szCs w:val="22"/>
        </w:rPr>
        <w:t>DO MONITORAMENTO E AVALIAÇÃO</w:t>
      </w:r>
    </w:p>
    <w:p w14:paraId="3A88A2E2" w14:textId="77777777" w:rsidR="006179FA" w:rsidRDefault="006179FA" w:rsidP="00331986">
      <w:pPr>
        <w:pStyle w:val="LO-normal"/>
        <w:widowControl w:val="0"/>
        <w:spacing w:line="276" w:lineRule="auto"/>
        <w:jc w:val="both"/>
        <w:rPr>
          <w:rFonts w:eastAsia="Times New Roman" w:cs="Times New Roman"/>
          <w:color w:val="000000"/>
          <w:sz w:val="22"/>
          <w:szCs w:val="22"/>
        </w:rPr>
      </w:pPr>
    </w:p>
    <w:p w14:paraId="26DD8B0D" w14:textId="1E58D7D2" w:rsidR="006179FA" w:rsidRDefault="00276293"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lastRenderedPageBreak/>
        <w:t>A Comissão de Monitoramento e A</w:t>
      </w:r>
      <w:r w:rsidR="006179FA">
        <w:rPr>
          <w:rFonts w:eastAsia="Times New Roman" w:cs="Times New Roman"/>
          <w:color w:val="000000"/>
          <w:sz w:val="22"/>
          <w:szCs w:val="22"/>
        </w:rPr>
        <w:t>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14:paraId="1C2C2820" w14:textId="77777777" w:rsidR="006179FA" w:rsidRDefault="006179FA" w:rsidP="00331986">
      <w:pPr>
        <w:pStyle w:val="LO-normal"/>
        <w:widowControl w:val="0"/>
        <w:spacing w:line="276" w:lineRule="auto"/>
        <w:jc w:val="both"/>
        <w:rPr>
          <w:rFonts w:eastAsia="Times New Roman" w:cs="Times New Roman"/>
          <w:color w:val="000000"/>
          <w:sz w:val="22"/>
          <w:szCs w:val="22"/>
        </w:rPr>
      </w:pPr>
    </w:p>
    <w:p w14:paraId="650C0227" w14:textId="77777777" w:rsidR="006179FA" w:rsidRPr="00682915" w:rsidRDefault="006179FA" w:rsidP="00331986">
      <w:pPr>
        <w:pStyle w:val="LO-normal"/>
        <w:widowControl w:val="0"/>
        <w:numPr>
          <w:ilvl w:val="1"/>
          <w:numId w:val="33"/>
        </w:numPr>
        <w:spacing w:line="276" w:lineRule="auto"/>
        <w:ind w:left="567" w:hanging="567"/>
        <w:jc w:val="both"/>
        <w:rPr>
          <w:rFonts w:eastAsia="Times New Roman" w:cs="Times New Roman"/>
          <w:sz w:val="22"/>
          <w:szCs w:val="22"/>
        </w:rPr>
      </w:pPr>
      <w:r>
        <w:rPr>
          <w:rFonts w:eastAsia="Times New Roman" w:cs="Times New Roman"/>
          <w:color w:val="000000"/>
          <w:sz w:val="22"/>
          <w:szCs w:val="22"/>
        </w:rPr>
        <w:t xml:space="preserve">Caberá a </w:t>
      </w:r>
      <w:r w:rsidRPr="00682915">
        <w:rPr>
          <w:rFonts w:eastAsia="Times New Roman" w:cs="Times New Roman"/>
          <w:sz w:val="22"/>
          <w:szCs w:val="22"/>
        </w:rPr>
        <w:t>Comissão de Monitoramento e Avaliação do CAU/PR a avaliação e a homologação dos relatórios técnicos de monitoramento e avaliação, a ser emitido pela equipe técnica responsável do CAU/PR.</w:t>
      </w:r>
    </w:p>
    <w:p w14:paraId="18BB8AA8" w14:textId="77777777" w:rsidR="006179FA" w:rsidRPr="00682915" w:rsidRDefault="006179FA" w:rsidP="00331986">
      <w:pPr>
        <w:pStyle w:val="LO-normal"/>
        <w:widowControl w:val="0"/>
        <w:spacing w:line="276" w:lineRule="auto"/>
        <w:jc w:val="both"/>
        <w:rPr>
          <w:rFonts w:eastAsia="Times New Roman" w:cs="Times New Roman"/>
          <w:sz w:val="22"/>
          <w:szCs w:val="22"/>
        </w:rPr>
      </w:pPr>
    </w:p>
    <w:p w14:paraId="20CA0AB9" w14:textId="73603EB9" w:rsidR="006179FA" w:rsidRPr="00682915" w:rsidRDefault="006179FA" w:rsidP="00331986">
      <w:pPr>
        <w:pStyle w:val="LO-normal"/>
        <w:widowControl w:val="0"/>
        <w:numPr>
          <w:ilvl w:val="1"/>
          <w:numId w:val="33"/>
        </w:numPr>
        <w:spacing w:line="276" w:lineRule="auto"/>
        <w:ind w:left="567" w:hanging="567"/>
        <w:jc w:val="both"/>
        <w:rPr>
          <w:rFonts w:eastAsia="Times New Roman" w:cs="Times New Roman"/>
          <w:sz w:val="22"/>
          <w:szCs w:val="22"/>
        </w:rPr>
      </w:pPr>
      <w:r w:rsidRPr="00682915">
        <w:rPr>
          <w:rFonts w:eastAsia="Times New Roman" w:cs="Times New Roman"/>
          <w:sz w:val="22"/>
          <w:szCs w:val="22"/>
        </w:rPr>
        <w:t xml:space="preserve">O CAU/PR poderá realizar visita técnica </w:t>
      </w:r>
      <w:r w:rsidRPr="00682915">
        <w:rPr>
          <w:rFonts w:eastAsia="Times New Roman" w:cs="Times New Roman"/>
          <w:i/>
          <w:sz w:val="22"/>
          <w:szCs w:val="22"/>
        </w:rPr>
        <w:t>in loco</w:t>
      </w:r>
      <w:r w:rsidRPr="00682915">
        <w:rPr>
          <w:rFonts w:eastAsia="Times New Roman" w:cs="Times New Roman"/>
          <w:sz w:val="22"/>
          <w:szCs w:val="22"/>
        </w:rPr>
        <w:t xml:space="preserve"> para subsidiar o monitoramento </w:t>
      </w:r>
      <w:r w:rsidR="00682915" w:rsidRPr="00682915">
        <w:rPr>
          <w:rFonts w:eastAsia="Times New Roman" w:cs="Times New Roman"/>
          <w:sz w:val="22"/>
          <w:szCs w:val="22"/>
        </w:rPr>
        <w:t>do convênio</w:t>
      </w:r>
      <w:r w:rsidRPr="00682915">
        <w:rPr>
          <w:rFonts w:eastAsia="Times New Roman" w:cs="Times New Roman"/>
          <w:sz w:val="22"/>
          <w:szCs w:val="22"/>
        </w:rPr>
        <w:t>, quando esta for necessária a verificação do cumprimento do objeto e verificação do alcance de sua</w:t>
      </w:r>
      <w:r w:rsidR="00682915" w:rsidRPr="00682915">
        <w:rPr>
          <w:rFonts w:eastAsia="Times New Roman" w:cs="Times New Roman"/>
          <w:sz w:val="22"/>
          <w:szCs w:val="22"/>
        </w:rPr>
        <w:t>s metas.</w:t>
      </w:r>
    </w:p>
    <w:p w14:paraId="597D033E" w14:textId="73374538" w:rsidR="006179FA" w:rsidRPr="00682915" w:rsidRDefault="006179FA" w:rsidP="00331986">
      <w:pPr>
        <w:pStyle w:val="LO-normal"/>
        <w:widowControl w:val="0"/>
        <w:numPr>
          <w:ilvl w:val="2"/>
          <w:numId w:val="33"/>
        </w:numPr>
        <w:spacing w:line="276" w:lineRule="auto"/>
        <w:ind w:left="1134" w:hanging="567"/>
        <w:jc w:val="both"/>
        <w:rPr>
          <w:rFonts w:eastAsia="Times New Roman" w:cs="Times New Roman"/>
          <w:sz w:val="22"/>
          <w:szCs w:val="22"/>
        </w:rPr>
      </w:pPr>
      <w:r w:rsidRPr="00682915">
        <w:rPr>
          <w:rFonts w:eastAsia="Times New Roman" w:cs="Times New Roman"/>
          <w:sz w:val="22"/>
          <w:szCs w:val="22"/>
        </w:rPr>
        <w:t xml:space="preserve">Sempre que houver visita técnica </w:t>
      </w:r>
      <w:r w:rsidRPr="00682915">
        <w:rPr>
          <w:rFonts w:eastAsia="Times New Roman" w:cs="Times New Roman"/>
          <w:i/>
          <w:sz w:val="22"/>
          <w:szCs w:val="22"/>
        </w:rPr>
        <w:t>in loco</w:t>
      </w:r>
      <w:r w:rsidRPr="00682915">
        <w:rPr>
          <w:rFonts w:eastAsia="Times New Roman" w:cs="Times New Roman"/>
          <w:sz w:val="22"/>
          <w:szCs w:val="22"/>
        </w:rPr>
        <w:t xml:space="preserve">, o resultado será circunstanciado em relatório de visita técnica </w:t>
      </w:r>
      <w:r w:rsidRPr="00682915">
        <w:rPr>
          <w:rFonts w:eastAsia="Times New Roman" w:cs="Times New Roman"/>
          <w:i/>
          <w:sz w:val="22"/>
          <w:szCs w:val="22"/>
        </w:rPr>
        <w:t>in loco</w:t>
      </w:r>
      <w:r w:rsidRPr="00682915">
        <w:rPr>
          <w:rFonts w:eastAsia="Times New Roman" w:cs="Times New Roman"/>
          <w:sz w:val="22"/>
          <w:szCs w:val="22"/>
        </w:rPr>
        <w:t xml:space="preserve">, que será enviado </w:t>
      </w:r>
      <w:r w:rsidR="00682915" w:rsidRPr="00682915">
        <w:rPr>
          <w:rFonts w:eastAsia="Times New Roman" w:cs="Times New Roman"/>
          <w:sz w:val="22"/>
          <w:szCs w:val="22"/>
        </w:rPr>
        <w:t>ao município</w:t>
      </w:r>
      <w:r w:rsidRPr="00682915">
        <w:rPr>
          <w:rFonts w:eastAsia="Times New Roman" w:cs="Times New Roman"/>
          <w:sz w:val="22"/>
          <w:szCs w:val="22"/>
        </w:rPr>
        <w:t xml:space="preserve"> para conhecimento, esclarecimentos e providências e poderá ensejar a revisão do relatório, a critério do CAU/PR.</w:t>
      </w:r>
    </w:p>
    <w:p w14:paraId="2BF23DEA" w14:textId="77777777" w:rsidR="006179FA" w:rsidRDefault="006179FA" w:rsidP="00331986">
      <w:pPr>
        <w:pStyle w:val="LO-normal"/>
        <w:widowControl w:val="0"/>
        <w:spacing w:line="276" w:lineRule="auto"/>
        <w:ind w:left="-10" w:right="106"/>
        <w:jc w:val="both"/>
        <w:rPr>
          <w:rFonts w:eastAsia="Times New Roman" w:cs="Times New Roman"/>
          <w:b/>
          <w:color w:val="000000"/>
          <w:sz w:val="22"/>
          <w:szCs w:val="22"/>
        </w:rPr>
      </w:pPr>
    </w:p>
    <w:p w14:paraId="705F8A5A" w14:textId="77777777" w:rsidR="00C241E6" w:rsidRDefault="00C241E6" w:rsidP="00331986">
      <w:pPr>
        <w:pStyle w:val="LO-normal"/>
        <w:widowControl w:val="0"/>
        <w:spacing w:line="276" w:lineRule="auto"/>
        <w:ind w:left="-10" w:right="106"/>
        <w:jc w:val="both"/>
        <w:rPr>
          <w:rFonts w:eastAsia="Times New Roman" w:cs="Times New Roman"/>
          <w:b/>
          <w:color w:val="000000"/>
          <w:sz w:val="22"/>
          <w:szCs w:val="22"/>
        </w:rPr>
      </w:pPr>
    </w:p>
    <w:p w14:paraId="073E0311" w14:textId="77777777" w:rsidR="006179FA" w:rsidRDefault="006179FA" w:rsidP="00331986">
      <w:pPr>
        <w:pStyle w:val="LO-normal"/>
        <w:widowControl w:val="0"/>
        <w:numPr>
          <w:ilvl w:val="0"/>
          <w:numId w:val="33"/>
        </w:numPr>
        <w:shd w:val="clear" w:color="auto" w:fill="BFBFBF"/>
        <w:spacing w:line="276" w:lineRule="auto"/>
        <w:ind w:left="567" w:right="106" w:hanging="577"/>
        <w:jc w:val="both"/>
        <w:rPr>
          <w:rFonts w:eastAsia="Times New Roman" w:cs="Times New Roman"/>
          <w:b/>
          <w:color w:val="000000"/>
          <w:sz w:val="22"/>
          <w:szCs w:val="22"/>
        </w:rPr>
      </w:pPr>
      <w:r>
        <w:rPr>
          <w:rFonts w:eastAsia="Times New Roman" w:cs="Times New Roman"/>
          <w:b/>
          <w:color w:val="000000"/>
          <w:sz w:val="22"/>
          <w:szCs w:val="22"/>
        </w:rPr>
        <w:t>DA GESTÃO DA PARCERIA</w:t>
      </w:r>
    </w:p>
    <w:p w14:paraId="71085A78" w14:textId="77777777" w:rsidR="006179FA" w:rsidRDefault="006179FA" w:rsidP="00331986">
      <w:pPr>
        <w:pStyle w:val="LO-normal"/>
        <w:widowControl w:val="0"/>
        <w:spacing w:line="276" w:lineRule="auto"/>
        <w:jc w:val="both"/>
        <w:rPr>
          <w:rFonts w:eastAsia="Times New Roman" w:cs="Times New Roman"/>
          <w:color w:val="000000"/>
          <w:sz w:val="22"/>
          <w:szCs w:val="22"/>
        </w:rPr>
      </w:pPr>
    </w:p>
    <w:p w14:paraId="6883AFBE" w14:textId="77777777" w:rsidR="006179FA"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São obrigações do gestor da parceria:</w:t>
      </w:r>
    </w:p>
    <w:p w14:paraId="76E53F12" w14:textId="77777777" w:rsidR="006179FA" w:rsidRDefault="006179FA" w:rsidP="00331986">
      <w:pPr>
        <w:pStyle w:val="LO-normal"/>
        <w:widowControl w:val="0"/>
        <w:numPr>
          <w:ilvl w:val="2"/>
          <w:numId w:val="33"/>
        </w:numPr>
        <w:tabs>
          <w:tab w:val="left" w:pos="1134"/>
        </w:tabs>
        <w:spacing w:line="276" w:lineRule="auto"/>
        <w:ind w:left="567" w:firstLine="0"/>
        <w:jc w:val="both"/>
        <w:rPr>
          <w:rFonts w:eastAsia="Times New Roman" w:cs="Times New Roman"/>
          <w:color w:val="000000"/>
          <w:sz w:val="22"/>
          <w:szCs w:val="22"/>
        </w:rPr>
      </w:pPr>
      <w:r>
        <w:rPr>
          <w:rFonts w:eastAsia="Times New Roman" w:cs="Times New Roman"/>
          <w:color w:val="000000"/>
          <w:sz w:val="22"/>
          <w:szCs w:val="22"/>
        </w:rPr>
        <w:t>Acompanhar e fiscalizar a execução da parceria;</w:t>
      </w:r>
    </w:p>
    <w:p w14:paraId="5DE4761D" w14:textId="77777777" w:rsidR="006179FA" w:rsidRDefault="006179FA" w:rsidP="00331986">
      <w:pPr>
        <w:pStyle w:val="LO-normal"/>
        <w:widowControl w:val="0"/>
        <w:numPr>
          <w:ilvl w:val="2"/>
          <w:numId w:val="33"/>
        </w:numPr>
        <w:spacing w:line="276" w:lineRule="auto"/>
        <w:ind w:left="1134" w:right="106" w:hanging="567"/>
        <w:jc w:val="both"/>
        <w:rPr>
          <w:rFonts w:eastAsia="Times New Roman" w:cs="Times New Roman"/>
          <w:color w:val="000000"/>
          <w:sz w:val="22"/>
          <w:szCs w:val="22"/>
        </w:rPr>
      </w:pPr>
      <w:r>
        <w:rPr>
          <w:rFonts w:eastAsia="Times New Roman" w:cs="Times New Roman"/>
          <w:color w:val="000000"/>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FA8F1FA" w14:textId="77777777" w:rsidR="006179FA" w:rsidRDefault="006179FA" w:rsidP="00331986">
      <w:pPr>
        <w:pStyle w:val="LO-normal"/>
        <w:widowControl w:val="0"/>
        <w:numPr>
          <w:ilvl w:val="2"/>
          <w:numId w:val="33"/>
        </w:numPr>
        <w:spacing w:line="276" w:lineRule="auto"/>
        <w:ind w:left="1134" w:right="106" w:hanging="567"/>
        <w:jc w:val="both"/>
        <w:rPr>
          <w:rFonts w:eastAsia="Times New Roman" w:cs="Times New Roman"/>
          <w:color w:val="000000"/>
          <w:sz w:val="22"/>
          <w:szCs w:val="22"/>
        </w:rPr>
      </w:pPr>
      <w:r>
        <w:rPr>
          <w:rFonts w:eastAsia="Times New Roman" w:cs="Times New Roman"/>
          <w:color w:val="000000"/>
          <w:sz w:val="22"/>
          <w:szCs w:val="22"/>
        </w:rPr>
        <w:t>Emitir parecer técnico conclusivo de análise da prestação de contas final, levando em consideração o conteúdo do relatório técnico de monitoramento e avaliação, e análise da assessoria contábil;</w:t>
      </w:r>
    </w:p>
    <w:p w14:paraId="2E8B0CC2" w14:textId="77777777" w:rsidR="006179FA" w:rsidRDefault="006179FA" w:rsidP="00331986">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Disponibilizar materiais e equipamentos tecnológicos necessários às atividades de monitoramento e avaliação.</w:t>
      </w:r>
    </w:p>
    <w:p w14:paraId="57E5CE4C" w14:textId="77777777" w:rsidR="006179FA" w:rsidRDefault="006179FA" w:rsidP="00331986">
      <w:pPr>
        <w:pStyle w:val="LO-normal"/>
        <w:widowControl w:val="0"/>
        <w:tabs>
          <w:tab w:val="left" w:pos="284"/>
        </w:tabs>
        <w:spacing w:line="276" w:lineRule="auto"/>
        <w:jc w:val="both"/>
        <w:rPr>
          <w:rFonts w:eastAsia="Times New Roman" w:cs="Times New Roman"/>
          <w:color w:val="000000"/>
          <w:sz w:val="22"/>
          <w:szCs w:val="22"/>
        </w:rPr>
      </w:pPr>
    </w:p>
    <w:p w14:paraId="1C4BA472" w14:textId="77777777" w:rsidR="00C241E6" w:rsidRDefault="00C241E6" w:rsidP="00331986">
      <w:pPr>
        <w:pStyle w:val="LO-normal"/>
        <w:widowControl w:val="0"/>
        <w:tabs>
          <w:tab w:val="left" w:pos="284"/>
        </w:tabs>
        <w:spacing w:line="276" w:lineRule="auto"/>
        <w:jc w:val="both"/>
        <w:rPr>
          <w:rFonts w:eastAsia="Times New Roman" w:cs="Times New Roman"/>
          <w:color w:val="000000"/>
          <w:sz w:val="22"/>
          <w:szCs w:val="22"/>
        </w:rPr>
      </w:pPr>
    </w:p>
    <w:p w14:paraId="26281E04" w14:textId="77777777" w:rsidR="006179FA" w:rsidRDefault="006179FA" w:rsidP="00331986">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DISPOSIÇÕES FINAIS</w:t>
      </w:r>
    </w:p>
    <w:p w14:paraId="6C144236" w14:textId="77777777" w:rsidR="006179FA" w:rsidRDefault="006179FA" w:rsidP="00331986">
      <w:pPr>
        <w:pStyle w:val="LO-normal"/>
        <w:widowControl w:val="0"/>
        <w:spacing w:line="276" w:lineRule="auto"/>
        <w:jc w:val="both"/>
        <w:rPr>
          <w:rFonts w:eastAsia="Times New Roman" w:cs="Times New Roman"/>
          <w:color w:val="000000"/>
          <w:sz w:val="22"/>
          <w:szCs w:val="22"/>
        </w:rPr>
      </w:pPr>
    </w:p>
    <w:p w14:paraId="603D0BC0" w14:textId="3C89D86F" w:rsidR="006179FA" w:rsidRPr="00682915" w:rsidRDefault="006179FA" w:rsidP="00682915">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w:t>
      </w:r>
      <w:r w:rsidR="002A0721">
        <w:rPr>
          <w:rFonts w:eastAsia="Times New Roman" w:cs="Times New Roman"/>
          <w:color w:val="000000"/>
          <w:sz w:val="22"/>
          <w:szCs w:val="22"/>
        </w:rPr>
        <w:t>Comissão de S</w:t>
      </w:r>
      <w:r w:rsidR="00276293">
        <w:rPr>
          <w:rFonts w:eastAsia="Times New Roman" w:cs="Times New Roman"/>
          <w:color w:val="000000"/>
          <w:sz w:val="22"/>
          <w:szCs w:val="22"/>
        </w:rPr>
        <w:t>eleção, a Comissão de Monitoramento e A</w:t>
      </w:r>
      <w:r>
        <w:rPr>
          <w:rFonts w:eastAsia="Times New Roman" w:cs="Times New Roman"/>
          <w:color w:val="000000"/>
          <w:sz w:val="22"/>
          <w:szCs w:val="22"/>
        </w:rPr>
        <w:t xml:space="preserve">valiação e o gestor da parceria serão </w:t>
      </w:r>
      <w:r w:rsidRPr="00682915">
        <w:rPr>
          <w:rFonts w:eastAsia="Times New Roman" w:cs="Times New Roman"/>
          <w:color w:val="000000"/>
          <w:sz w:val="22"/>
          <w:szCs w:val="22"/>
        </w:rPr>
        <w:t>nomeados em portarias publicadas no site do CAU/PR;</w:t>
      </w:r>
    </w:p>
    <w:p w14:paraId="5EEEC151" w14:textId="77777777" w:rsidR="00682915" w:rsidRPr="00682915" w:rsidRDefault="00682915" w:rsidP="00682915">
      <w:pPr>
        <w:pStyle w:val="LO-normal"/>
        <w:widowControl w:val="0"/>
        <w:spacing w:line="276" w:lineRule="auto"/>
        <w:ind w:left="567"/>
        <w:jc w:val="both"/>
        <w:rPr>
          <w:rFonts w:eastAsia="Times New Roman" w:cs="Times New Roman"/>
          <w:color w:val="000000"/>
          <w:sz w:val="22"/>
          <w:szCs w:val="22"/>
        </w:rPr>
      </w:pPr>
    </w:p>
    <w:p w14:paraId="2A6770E7" w14:textId="7A8AFC3F" w:rsidR="00682915" w:rsidRPr="00682915" w:rsidRDefault="00682915"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sidRPr="00682915">
        <w:rPr>
          <w:rFonts w:eastAsia="Times New Roman" w:cs="Times New Roman"/>
          <w:color w:val="000000"/>
          <w:sz w:val="22"/>
          <w:szCs w:val="22"/>
        </w:rPr>
        <w:t>O município deverá constituir gestor da parceria que seja arquiteto e urbanista;</w:t>
      </w:r>
    </w:p>
    <w:p w14:paraId="20F8A197" w14:textId="77777777" w:rsidR="006179FA" w:rsidRPr="00682915" w:rsidRDefault="006179FA" w:rsidP="00331986">
      <w:pPr>
        <w:pStyle w:val="LO-normal"/>
        <w:widowControl w:val="0"/>
        <w:spacing w:line="276" w:lineRule="auto"/>
        <w:jc w:val="both"/>
        <w:rPr>
          <w:rFonts w:eastAsia="Times New Roman" w:cs="Times New Roman"/>
          <w:color w:val="000000"/>
          <w:sz w:val="22"/>
          <w:szCs w:val="22"/>
        </w:rPr>
      </w:pPr>
    </w:p>
    <w:p w14:paraId="7D5BD35A" w14:textId="448F310B" w:rsidR="006179FA" w:rsidRPr="00682915"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sidRPr="00682915">
        <w:rPr>
          <w:rFonts w:eastAsia="Times New Roman" w:cs="Times New Roman"/>
          <w:color w:val="000000"/>
          <w:sz w:val="22"/>
          <w:szCs w:val="22"/>
        </w:rPr>
        <w:t xml:space="preserve">Os pedidos de esclarecimentos, decorrentes de dúvidas na interpretação deste Edital e de seus anexos, deverão ser encaminhados com antecedência mínima de 10 (dias) dias da data-limite para envio da proposta, exclusivamente de forma eletrônica, pelo e-mail eletronicamente para </w:t>
      </w:r>
      <w:hyperlink r:id="rId20" w:history="1">
        <w:r w:rsidR="00F50D61" w:rsidRPr="00F13B94">
          <w:rPr>
            <w:rStyle w:val="Hyperlink"/>
            <w:rFonts w:eastAsia="Times New Roman" w:cs="Times New Roman"/>
            <w:i/>
            <w:sz w:val="22"/>
            <w:szCs w:val="22"/>
          </w:rPr>
          <w:t>athis@caupr.gov.br</w:t>
        </w:r>
      </w:hyperlink>
      <w:r w:rsidRPr="00F13B94">
        <w:rPr>
          <w:rFonts w:eastAsia="Times New Roman" w:cs="Times New Roman"/>
          <w:color w:val="0563C1"/>
          <w:sz w:val="22"/>
          <w:szCs w:val="22"/>
        </w:rPr>
        <w:t>.</w:t>
      </w:r>
      <w:r w:rsidRPr="00682915">
        <w:rPr>
          <w:rFonts w:eastAsia="Times New Roman" w:cs="Times New Roman"/>
          <w:color w:val="000000"/>
          <w:sz w:val="22"/>
          <w:szCs w:val="22"/>
        </w:rPr>
        <w:t xml:space="preserve"> Os esclarecimentos serão prestados pela Comissão de Seleção.</w:t>
      </w:r>
    </w:p>
    <w:p w14:paraId="46C8180F" w14:textId="77777777" w:rsidR="006179FA" w:rsidRPr="00682915" w:rsidRDefault="006179FA" w:rsidP="00331986">
      <w:pPr>
        <w:pStyle w:val="LO-normal"/>
        <w:widowControl w:val="0"/>
        <w:spacing w:line="276" w:lineRule="auto"/>
        <w:jc w:val="both"/>
        <w:rPr>
          <w:rFonts w:eastAsia="Times New Roman" w:cs="Times New Roman"/>
          <w:color w:val="000000"/>
          <w:sz w:val="22"/>
          <w:szCs w:val="22"/>
        </w:rPr>
      </w:pPr>
    </w:p>
    <w:p w14:paraId="054FD4BD" w14:textId="77777777" w:rsidR="006179FA" w:rsidRPr="00682915"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sidRPr="00682915">
        <w:rPr>
          <w:rFonts w:eastAsia="Times New Roman" w:cs="Times New Roman"/>
          <w:color w:val="000000"/>
          <w:sz w:val="22"/>
          <w:szCs w:val="22"/>
        </w:rPr>
        <w:t xml:space="preserve">As impugnações e pedidos de esclarecimentos não suspendem os prazos previstos no Edital. As respostas às impugnações e os esclarecimentos prestados serão juntados nos autos do processo de </w:t>
      </w:r>
      <w:r w:rsidRPr="00682915">
        <w:rPr>
          <w:rFonts w:eastAsia="Times New Roman" w:cs="Times New Roman"/>
          <w:color w:val="000000"/>
          <w:sz w:val="22"/>
          <w:szCs w:val="22"/>
        </w:rPr>
        <w:lastRenderedPageBreak/>
        <w:t>Chamamento Público e estarão disponíveis para consulta por qualquer interessado.</w:t>
      </w:r>
    </w:p>
    <w:p w14:paraId="62A10F9B" w14:textId="77777777" w:rsidR="006179FA" w:rsidRPr="00682915" w:rsidRDefault="006179FA" w:rsidP="00331986">
      <w:pPr>
        <w:pStyle w:val="LO-normal"/>
        <w:widowControl w:val="0"/>
        <w:ind w:left="708"/>
        <w:rPr>
          <w:rFonts w:eastAsia="Times New Roman" w:cs="Times New Roman"/>
          <w:color w:val="000000"/>
          <w:sz w:val="22"/>
          <w:szCs w:val="22"/>
        </w:rPr>
      </w:pPr>
    </w:p>
    <w:p w14:paraId="57E088F2" w14:textId="2F10F47F" w:rsidR="006179FA" w:rsidRPr="00682915"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sidRPr="00682915">
        <w:rPr>
          <w:rFonts w:eastAsia="Times New Roman" w:cs="Times New Roman"/>
          <w:color w:val="000000"/>
          <w:sz w:val="22"/>
          <w:szCs w:val="22"/>
        </w:rPr>
        <w:t>A Comissão de Seleção resolverá os casos omissos e as situações não previstas no presente edital.</w:t>
      </w:r>
    </w:p>
    <w:p w14:paraId="5BF28B5F" w14:textId="77777777" w:rsidR="006179FA" w:rsidRPr="00682915" w:rsidRDefault="006179FA" w:rsidP="00331986">
      <w:pPr>
        <w:pStyle w:val="LO-normal"/>
        <w:widowControl w:val="0"/>
        <w:ind w:left="708"/>
        <w:rPr>
          <w:rFonts w:eastAsia="Times New Roman" w:cs="Times New Roman"/>
          <w:color w:val="000000"/>
          <w:sz w:val="22"/>
          <w:szCs w:val="22"/>
        </w:rPr>
      </w:pPr>
    </w:p>
    <w:p w14:paraId="02D9A517" w14:textId="77777777" w:rsidR="006179FA" w:rsidRPr="00682915" w:rsidRDefault="006179FA" w:rsidP="00331986">
      <w:pPr>
        <w:pStyle w:val="LO-normal"/>
        <w:widowControl w:val="0"/>
        <w:numPr>
          <w:ilvl w:val="1"/>
          <w:numId w:val="33"/>
        </w:numPr>
        <w:spacing w:line="276" w:lineRule="auto"/>
        <w:ind w:left="567" w:hanging="567"/>
        <w:jc w:val="both"/>
        <w:rPr>
          <w:rFonts w:eastAsia="Times New Roman" w:cs="Times New Roman"/>
          <w:color w:val="000000"/>
          <w:sz w:val="22"/>
          <w:szCs w:val="22"/>
        </w:rPr>
      </w:pPr>
      <w:r w:rsidRPr="00682915">
        <w:rPr>
          <w:rFonts w:eastAsia="Times New Roman" w:cs="Times New Roman"/>
          <w:color w:val="000000"/>
          <w:sz w:val="22"/>
          <w:szCs w:val="22"/>
        </w:rPr>
        <w:t>O prazo de vigência do presente Edital será de 2 (dois) anos, contados a partir da publicação da homologação do resultado final desta seleção, podendo, por caráter excepcional, ser prorrogado por igual período.</w:t>
      </w:r>
    </w:p>
    <w:p w14:paraId="4FD6679B" w14:textId="77777777" w:rsidR="009225C9" w:rsidRPr="00682915" w:rsidRDefault="009225C9" w:rsidP="00331986">
      <w:pPr>
        <w:pStyle w:val="PargrafodaLista"/>
        <w:rPr>
          <w:rFonts w:ascii="Times New Roman" w:eastAsia="Times New Roman" w:hAnsi="Times New Roman"/>
          <w:color w:val="000000"/>
          <w:sz w:val="22"/>
          <w:szCs w:val="22"/>
        </w:rPr>
      </w:pPr>
    </w:p>
    <w:p w14:paraId="06FDEC21" w14:textId="2613ECA2" w:rsidR="00682915" w:rsidRPr="00682915" w:rsidRDefault="00682915" w:rsidP="00331986">
      <w:pPr>
        <w:pStyle w:val="PargrafodaLista2"/>
        <w:numPr>
          <w:ilvl w:val="1"/>
          <w:numId w:val="33"/>
        </w:numPr>
        <w:spacing w:line="264" w:lineRule="auto"/>
        <w:ind w:left="567" w:hanging="567"/>
        <w:jc w:val="both"/>
        <w:rPr>
          <w:rFonts w:ascii="Times New Roman" w:hAnsi="Times New Roman"/>
          <w:sz w:val="22"/>
          <w:szCs w:val="22"/>
        </w:rPr>
      </w:pPr>
      <w:r w:rsidRPr="00682915">
        <w:rPr>
          <w:rFonts w:ascii="Times New Roman" w:hAnsi="Times New Roman"/>
          <w:sz w:val="22"/>
          <w:szCs w:val="22"/>
        </w:rPr>
        <w:t>Tanto quanto possível, serão adotados os modelos e padrões apresentados pela AGU</w:t>
      </w:r>
      <w:r>
        <w:rPr>
          <w:rStyle w:val="Refdenotaderodap"/>
          <w:rFonts w:ascii="Times New Roman" w:hAnsi="Times New Roman"/>
          <w:sz w:val="22"/>
          <w:szCs w:val="22"/>
        </w:rPr>
        <w:footnoteReference w:id="3"/>
      </w:r>
      <w:r w:rsidRPr="00682915">
        <w:rPr>
          <w:rFonts w:ascii="Times New Roman" w:hAnsi="Times New Roman"/>
          <w:sz w:val="22"/>
          <w:szCs w:val="22"/>
        </w:rPr>
        <w:t xml:space="preserve">. </w:t>
      </w:r>
    </w:p>
    <w:p w14:paraId="565850FB" w14:textId="77777777" w:rsidR="00682915" w:rsidRPr="00682915" w:rsidRDefault="00682915" w:rsidP="00682915">
      <w:pPr>
        <w:pStyle w:val="PargrafodaLista"/>
        <w:rPr>
          <w:rFonts w:ascii="Times New Roman" w:hAnsi="Times New Roman"/>
          <w:sz w:val="22"/>
          <w:szCs w:val="22"/>
        </w:rPr>
      </w:pPr>
    </w:p>
    <w:p w14:paraId="6F517867" w14:textId="77777777" w:rsidR="009225C9" w:rsidRPr="00682915" w:rsidRDefault="009225C9" w:rsidP="00331986">
      <w:pPr>
        <w:pStyle w:val="PargrafodaLista2"/>
        <w:numPr>
          <w:ilvl w:val="1"/>
          <w:numId w:val="33"/>
        </w:numPr>
        <w:spacing w:line="264" w:lineRule="auto"/>
        <w:ind w:left="567" w:hanging="567"/>
        <w:jc w:val="both"/>
        <w:rPr>
          <w:rFonts w:ascii="Times New Roman" w:hAnsi="Times New Roman"/>
          <w:sz w:val="22"/>
          <w:szCs w:val="22"/>
        </w:rPr>
      </w:pPr>
      <w:r w:rsidRPr="00682915">
        <w:rPr>
          <w:rFonts w:ascii="Times New Roman" w:hAnsi="Times New Roman"/>
          <w:sz w:val="22"/>
          <w:szCs w:val="22"/>
        </w:rPr>
        <w:t>A participação neste processo implica a aceitação plena e irrevogável das normas deste Edital.</w:t>
      </w:r>
    </w:p>
    <w:p w14:paraId="634A81A5" w14:textId="77777777" w:rsidR="009512B6" w:rsidRPr="00682915" w:rsidRDefault="009512B6" w:rsidP="00331986">
      <w:pPr>
        <w:pStyle w:val="PargrafodaLista"/>
        <w:rPr>
          <w:rFonts w:ascii="Times New Roman" w:hAnsi="Times New Roman"/>
          <w:sz w:val="22"/>
          <w:szCs w:val="22"/>
        </w:rPr>
      </w:pPr>
    </w:p>
    <w:p w14:paraId="729F1435" w14:textId="77777777" w:rsidR="006179FA" w:rsidRDefault="006179FA" w:rsidP="00331986">
      <w:pPr>
        <w:pStyle w:val="LO-normal"/>
        <w:spacing w:line="276" w:lineRule="auto"/>
        <w:ind w:right="106"/>
        <w:rPr>
          <w:sz w:val="22"/>
          <w:szCs w:val="22"/>
        </w:rPr>
      </w:pPr>
    </w:p>
    <w:p w14:paraId="5BD71F94" w14:textId="77777777" w:rsidR="006179FA" w:rsidRDefault="006179FA" w:rsidP="00331986">
      <w:pPr>
        <w:pStyle w:val="LO-normal"/>
        <w:widowControl w:val="0"/>
        <w:numPr>
          <w:ilvl w:val="0"/>
          <w:numId w:val="33"/>
        </w:numPr>
        <w:shd w:val="clear" w:color="auto" w:fill="BFBFBF"/>
        <w:spacing w:line="276" w:lineRule="auto"/>
        <w:ind w:left="567" w:right="106" w:hanging="567"/>
        <w:jc w:val="both"/>
        <w:rPr>
          <w:rFonts w:eastAsia="Times New Roman" w:cs="Times New Roman"/>
          <w:b/>
          <w:color w:val="000000"/>
          <w:sz w:val="22"/>
          <w:szCs w:val="22"/>
        </w:rPr>
      </w:pPr>
      <w:r>
        <w:rPr>
          <w:rFonts w:eastAsia="Times New Roman" w:cs="Times New Roman"/>
          <w:b/>
          <w:color w:val="000000"/>
          <w:sz w:val="22"/>
          <w:szCs w:val="22"/>
        </w:rPr>
        <w:t>DO FORO</w:t>
      </w:r>
    </w:p>
    <w:p w14:paraId="3B59DCF3" w14:textId="77777777" w:rsidR="00DC5B2E" w:rsidRDefault="00DC5B2E" w:rsidP="00331986">
      <w:pPr>
        <w:pStyle w:val="LO-normal"/>
        <w:widowControl w:val="0"/>
        <w:tabs>
          <w:tab w:val="left" w:pos="851"/>
        </w:tabs>
        <w:spacing w:line="276" w:lineRule="auto"/>
        <w:ind w:left="1260"/>
        <w:jc w:val="both"/>
        <w:rPr>
          <w:rFonts w:eastAsia="Times New Roman" w:cs="Times New Roman"/>
          <w:color w:val="000000"/>
          <w:sz w:val="22"/>
          <w:szCs w:val="22"/>
        </w:rPr>
      </w:pPr>
    </w:p>
    <w:p w14:paraId="66E357F1" w14:textId="77777777" w:rsidR="006179FA" w:rsidRDefault="006179FA" w:rsidP="00331986">
      <w:pPr>
        <w:pStyle w:val="LO-normal"/>
        <w:widowControl w:val="0"/>
        <w:numPr>
          <w:ilvl w:val="1"/>
          <w:numId w:val="33"/>
        </w:numPr>
        <w:tabs>
          <w:tab w:val="left" w:pos="993"/>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14:paraId="49F9301C" w14:textId="77777777" w:rsidR="006179FA" w:rsidRDefault="006179FA" w:rsidP="00331986">
      <w:pPr>
        <w:pStyle w:val="LO-normal"/>
        <w:widowControl w:val="0"/>
        <w:tabs>
          <w:tab w:val="left" w:pos="284"/>
        </w:tabs>
        <w:spacing w:line="276" w:lineRule="auto"/>
        <w:jc w:val="both"/>
        <w:rPr>
          <w:rFonts w:eastAsia="Times New Roman" w:cs="Times New Roman"/>
          <w:color w:val="FF0000"/>
          <w:sz w:val="22"/>
          <w:szCs w:val="22"/>
        </w:rPr>
      </w:pPr>
    </w:p>
    <w:p w14:paraId="6B803B42" w14:textId="77777777" w:rsidR="006179FA" w:rsidRDefault="006179FA" w:rsidP="00331986">
      <w:pPr>
        <w:pStyle w:val="LO-normal"/>
        <w:tabs>
          <w:tab w:val="left" w:pos="5149"/>
        </w:tabs>
        <w:rPr>
          <w:sz w:val="22"/>
          <w:szCs w:val="22"/>
        </w:rPr>
      </w:pPr>
    </w:p>
    <w:p w14:paraId="7DC4EEC6" w14:textId="77777777" w:rsidR="00431CC6" w:rsidRDefault="00431CC6" w:rsidP="00331986">
      <w:pPr>
        <w:pStyle w:val="LO-normal"/>
        <w:tabs>
          <w:tab w:val="left" w:pos="5149"/>
        </w:tabs>
        <w:rPr>
          <w:sz w:val="22"/>
          <w:szCs w:val="22"/>
        </w:rPr>
      </w:pPr>
    </w:p>
    <w:p w14:paraId="748A23FA" w14:textId="77777777" w:rsidR="00C241E6" w:rsidRDefault="00C241E6" w:rsidP="00331986">
      <w:pPr>
        <w:pStyle w:val="LO-normal"/>
        <w:tabs>
          <w:tab w:val="left" w:pos="5149"/>
        </w:tabs>
        <w:jc w:val="center"/>
        <w:rPr>
          <w:sz w:val="22"/>
          <w:szCs w:val="22"/>
        </w:rPr>
      </w:pPr>
    </w:p>
    <w:p w14:paraId="7D4DFD6E" w14:textId="77777777" w:rsidR="00FA6C24" w:rsidRDefault="00FA6C24" w:rsidP="00331986">
      <w:pPr>
        <w:pStyle w:val="LO-normal"/>
        <w:tabs>
          <w:tab w:val="left" w:pos="5149"/>
        </w:tabs>
        <w:jc w:val="center"/>
        <w:rPr>
          <w:sz w:val="22"/>
          <w:szCs w:val="22"/>
        </w:rPr>
      </w:pPr>
    </w:p>
    <w:p w14:paraId="72932661" w14:textId="77777777" w:rsidR="00C241E6" w:rsidRDefault="00C241E6" w:rsidP="00331986">
      <w:pPr>
        <w:pStyle w:val="LO-normal"/>
        <w:tabs>
          <w:tab w:val="left" w:pos="5149"/>
        </w:tabs>
        <w:jc w:val="center"/>
        <w:rPr>
          <w:sz w:val="22"/>
          <w:szCs w:val="22"/>
        </w:rPr>
      </w:pPr>
    </w:p>
    <w:p w14:paraId="12343B1F" w14:textId="77777777" w:rsidR="00C241E6" w:rsidRDefault="00C241E6" w:rsidP="00331986">
      <w:pPr>
        <w:pStyle w:val="LO-normal"/>
        <w:tabs>
          <w:tab w:val="left" w:pos="5149"/>
        </w:tabs>
        <w:jc w:val="center"/>
        <w:rPr>
          <w:sz w:val="22"/>
          <w:szCs w:val="22"/>
        </w:rPr>
      </w:pPr>
    </w:p>
    <w:p w14:paraId="6CE206D7" w14:textId="77777777" w:rsidR="006179FA" w:rsidRDefault="006179FA" w:rsidP="00331986">
      <w:pPr>
        <w:pStyle w:val="LO-normal"/>
        <w:tabs>
          <w:tab w:val="left" w:pos="5149"/>
        </w:tabs>
        <w:jc w:val="center"/>
        <w:rPr>
          <w:b/>
          <w:sz w:val="22"/>
          <w:szCs w:val="22"/>
        </w:rPr>
      </w:pPr>
      <w:r>
        <w:rPr>
          <w:b/>
          <w:sz w:val="22"/>
          <w:szCs w:val="22"/>
        </w:rPr>
        <w:t>MILTON CARLOS ZANELATTO GONÇALVES</w:t>
      </w:r>
    </w:p>
    <w:p w14:paraId="362D54DA" w14:textId="77777777" w:rsidR="006179FA" w:rsidRDefault="006179FA" w:rsidP="00331986">
      <w:pPr>
        <w:pStyle w:val="LO-normal"/>
        <w:tabs>
          <w:tab w:val="left" w:pos="5149"/>
        </w:tabs>
        <w:jc w:val="center"/>
        <w:rPr>
          <w:sz w:val="20"/>
          <w:szCs w:val="20"/>
        </w:rPr>
      </w:pPr>
      <w:r>
        <w:rPr>
          <w:sz w:val="20"/>
          <w:szCs w:val="20"/>
        </w:rPr>
        <w:t>Arquiteto e Urbanista – CAU A52736-0</w:t>
      </w:r>
    </w:p>
    <w:p w14:paraId="0F40EA47" w14:textId="79DECFAE" w:rsidR="00276293" w:rsidRDefault="006179FA" w:rsidP="001426A9">
      <w:pPr>
        <w:pStyle w:val="LO-normal"/>
        <w:tabs>
          <w:tab w:val="left" w:pos="5149"/>
        </w:tabs>
        <w:jc w:val="center"/>
        <w:rPr>
          <w:sz w:val="22"/>
          <w:szCs w:val="22"/>
        </w:rPr>
      </w:pPr>
      <w:r>
        <w:rPr>
          <w:sz w:val="20"/>
          <w:szCs w:val="20"/>
        </w:rPr>
        <w:t>Presidente do CAU/PR</w:t>
      </w:r>
    </w:p>
    <w:sectPr w:rsidR="00276293">
      <w:headerReference w:type="default" r:id="rId21"/>
      <w:footerReference w:type="default" r:id="rId22"/>
      <w:pgSz w:w="11906" w:h="16838"/>
      <w:pgMar w:top="1701" w:right="1134" w:bottom="1531" w:left="1701" w:header="709" w:footer="709"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8679" w16cex:dateUtc="2023-07-25T20:35:00Z"/>
  <w16cex:commentExtensible w16cex:durableId="286A8F6A" w16cex:dateUtc="2023-07-25T21:14:00Z"/>
  <w16cex:commentExtensible w16cex:durableId="286A8EEB" w16cex:dateUtc="2023-07-25T21:11:00Z"/>
  <w16cex:commentExtensible w16cex:durableId="286A8E28" w16cex:dateUtc="2023-07-25T21:08:00Z"/>
  <w16cex:commentExtensible w16cex:durableId="286A8FA5" w16cex:dateUtc="2023-07-25T21:15:00Z"/>
  <w16cex:commentExtensible w16cex:durableId="286A900F" w16cex:dateUtc="2023-07-25T21:16:00Z"/>
  <w16cex:commentExtensible w16cex:durableId="286A9197" w16cex:dateUtc="2023-07-25T21:23:00Z"/>
  <w16cex:commentExtensible w16cex:durableId="286A90C3" w16cex:dateUtc="2023-07-25T21:19:00Z"/>
  <w16cex:commentExtensible w16cex:durableId="286A946B" w16cex:dateUtc="2023-07-25T21:35:00Z"/>
  <w16cex:commentExtensible w16cex:durableId="286A940C" w16cex:dateUtc="2023-07-25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B4E16" w16cid:durableId="286A8679"/>
  <w16cid:commentId w16cid:paraId="7B0254B9" w16cid:durableId="286A8F6A"/>
  <w16cid:commentId w16cid:paraId="279E2809" w16cid:durableId="286A8EEB"/>
  <w16cid:commentId w16cid:paraId="217C4237" w16cid:durableId="286A8E28"/>
  <w16cid:commentId w16cid:paraId="338B7767" w16cid:durableId="286A8FA5"/>
  <w16cid:commentId w16cid:paraId="0D6BC79E" w16cid:durableId="286A900F"/>
  <w16cid:commentId w16cid:paraId="79761765" w16cid:durableId="286A9197"/>
  <w16cid:commentId w16cid:paraId="3AE08107" w16cid:durableId="286A90C3"/>
  <w16cid:commentId w16cid:paraId="038AE4AA" w16cid:durableId="286A946B"/>
  <w16cid:commentId w16cid:paraId="513C1DFB" w16cid:durableId="286A94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25B3" w14:textId="77777777" w:rsidR="00AC629D" w:rsidRDefault="00AC629D">
      <w:r>
        <w:separator/>
      </w:r>
    </w:p>
  </w:endnote>
  <w:endnote w:type="continuationSeparator" w:id="0">
    <w:p w14:paraId="699CC193" w14:textId="77777777" w:rsidR="00AC629D" w:rsidRDefault="00AC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7FAB" w14:textId="77777777" w:rsidR="00AC629D" w:rsidRDefault="00AC629D">
    <w:pPr>
      <w:pStyle w:val="Rodap"/>
      <w:ind w:left="-567"/>
      <w:jc w:val="center"/>
      <w:rPr>
        <w:b/>
        <w:color w:val="006666"/>
        <w:sz w:val="18"/>
      </w:rPr>
    </w:pPr>
    <w:r>
      <w:rPr>
        <w:b/>
        <w:color w:val="006666"/>
        <w:sz w:val="18"/>
      </w:rPr>
      <w:t>Conselho de Arquitetura e Urbanismo do Paraná.</w:t>
    </w:r>
  </w:p>
  <w:p w14:paraId="71C89444" w14:textId="77777777" w:rsidR="00AC629D" w:rsidRDefault="00AC629D">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36ECEA0B" w14:textId="77777777" w:rsidR="00AC629D" w:rsidRDefault="00AC629D">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C9D9" w14:textId="77777777" w:rsidR="00AC629D" w:rsidRDefault="00AC629D">
      <w:r>
        <w:separator/>
      </w:r>
    </w:p>
  </w:footnote>
  <w:footnote w:type="continuationSeparator" w:id="0">
    <w:p w14:paraId="1CFD7E8C" w14:textId="77777777" w:rsidR="00AC629D" w:rsidRDefault="00AC629D">
      <w:r>
        <w:continuationSeparator/>
      </w:r>
    </w:p>
  </w:footnote>
  <w:footnote w:id="1">
    <w:p w14:paraId="18785E8E" w14:textId="6C28A5EF" w:rsidR="00AC629D" w:rsidRPr="001426A9" w:rsidRDefault="00AC629D" w:rsidP="001426A9">
      <w:pPr>
        <w:pStyle w:val="Textodenotaderodap"/>
        <w:jc w:val="both"/>
        <w:rPr>
          <w:sz w:val="18"/>
          <w:szCs w:val="18"/>
        </w:rPr>
      </w:pPr>
      <w:r w:rsidRPr="001426A9">
        <w:rPr>
          <w:rStyle w:val="Refdenotaderodap"/>
          <w:sz w:val="18"/>
          <w:szCs w:val="18"/>
        </w:rPr>
        <w:footnoteRef/>
      </w:r>
      <w:r w:rsidRPr="001426A9">
        <w:rPr>
          <w:sz w:val="18"/>
          <w:szCs w:val="18"/>
        </w:rPr>
        <w:t xml:space="preserve"> A título exemplificativo se apresenta a minuta de Projeto de Lei Municipal de ATHIS, elaborada pelo CAU/SC, conforme cartilha, pág. 56. Disponível em &lt;</w:t>
      </w:r>
      <w:hyperlink r:id="rId1" w:history="1">
        <w:r w:rsidRPr="001426A9">
          <w:rPr>
            <w:rStyle w:val="Hyperlink"/>
            <w:color w:val="auto"/>
            <w:sz w:val="18"/>
            <w:szCs w:val="18"/>
          </w:rPr>
          <w:t>https://www.causc.gov.br/wp-content/uploads/2018/06/EBOOK_ATHIS_CAUSC.pdf</w:t>
        </w:r>
      </w:hyperlink>
      <w:r w:rsidRPr="001426A9">
        <w:rPr>
          <w:sz w:val="18"/>
          <w:szCs w:val="18"/>
        </w:rPr>
        <w:t>&gt;.</w:t>
      </w:r>
    </w:p>
    <w:p w14:paraId="256649E5" w14:textId="77777777" w:rsidR="00AC629D" w:rsidRPr="001426A9" w:rsidRDefault="00AC629D" w:rsidP="001426A9">
      <w:pPr>
        <w:pStyle w:val="Textodenotaderodap"/>
        <w:jc w:val="both"/>
        <w:rPr>
          <w:sz w:val="18"/>
          <w:szCs w:val="18"/>
        </w:rPr>
      </w:pPr>
    </w:p>
    <w:p w14:paraId="7DCC5178" w14:textId="77777777" w:rsidR="00AC629D" w:rsidRPr="001426A9" w:rsidRDefault="00AC629D" w:rsidP="001426A9">
      <w:pPr>
        <w:pStyle w:val="Textodenotaderodap"/>
        <w:jc w:val="both"/>
        <w:rPr>
          <w:sz w:val="18"/>
          <w:szCs w:val="18"/>
        </w:rPr>
      </w:pPr>
    </w:p>
  </w:footnote>
  <w:footnote w:id="2">
    <w:p w14:paraId="268993A9" w14:textId="77777777" w:rsidR="00AC629D" w:rsidRPr="001426A9" w:rsidRDefault="00AC629D" w:rsidP="004135C5">
      <w:pPr>
        <w:pStyle w:val="Textodenotaderodap"/>
        <w:jc w:val="both"/>
        <w:rPr>
          <w:sz w:val="18"/>
          <w:szCs w:val="18"/>
        </w:rPr>
      </w:pPr>
      <w:r w:rsidRPr="001426A9">
        <w:rPr>
          <w:rStyle w:val="Refdenotaderodap"/>
          <w:sz w:val="18"/>
          <w:szCs w:val="18"/>
        </w:rPr>
        <w:footnoteRef/>
      </w:r>
      <w:r w:rsidRPr="001426A9">
        <w:rPr>
          <w:sz w:val="18"/>
          <w:szCs w:val="18"/>
        </w:rPr>
        <w:t xml:space="preserve"> A título exemplificativo se apresenta a minuta de Projeto de Lei Municipal de ATHIS, elaborada pelo CAU/SC, conforme cartilha, pág. 56. Disponível em &lt;</w:t>
      </w:r>
      <w:hyperlink r:id="rId2" w:history="1">
        <w:r w:rsidRPr="001426A9">
          <w:rPr>
            <w:rStyle w:val="Hyperlink"/>
            <w:color w:val="auto"/>
            <w:sz w:val="18"/>
            <w:szCs w:val="18"/>
          </w:rPr>
          <w:t>https://www.causc.gov.br/wp-content/uploads/2018/06/EBOOK_ATHIS_CAUSC.pdf</w:t>
        </w:r>
      </w:hyperlink>
      <w:r w:rsidRPr="001426A9">
        <w:rPr>
          <w:sz w:val="18"/>
          <w:szCs w:val="18"/>
        </w:rPr>
        <w:t>&gt;.</w:t>
      </w:r>
    </w:p>
    <w:p w14:paraId="06F28B3F" w14:textId="77777777" w:rsidR="00AC629D" w:rsidRPr="001426A9" w:rsidRDefault="00AC629D" w:rsidP="004135C5">
      <w:pPr>
        <w:pStyle w:val="Textodenotaderodap"/>
        <w:jc w:val="both"/>
        <w:rPr>
          <w:sz w:val="18"/>
          <w:szCs w:val="18"/>
        </w:rPr>
      </w:pPr>
    </w:p>
    <w:p w14:paraId="21D4A2FD" w14:textId="77777777" w:rsidR="00AC629D" w:rsidRPr="001426A9" w:rsidRDefault="00AC629D" w:rsidP="004135C5">
      <w:pPr>
        <w:pStyle w:val="Textodenotaderodap"/>
        <w:jc w:val="both"/>
        <w:rPr>
          <w:sz w:val="18"/>
          <w:szCs w:val="18"/>
        </w:rPr>
      </w:pPr>
    </w:p>
  </w:footnote>
  <w:footnote w:id="3">
    <w:p w14:paraId="6569CF34" w14:textId="40A76987" w:rsidR="00AC629D" w:rsidRPr="001426A9" w:rsidRDefault="00AC629D" w:rsidP="001426A9">
      <w:pPr>
        <w:pStyle w:val="Textodenotaderodap"/>
        <w:jc w:val="both"/>
        <w:rPr>
          <w:sz w:val="18"/>
          <w:szCs w:val="18"/>
        </w:rPr>
      </w:pPr>
      <w:r w:rsidRPr="001426A9">
        <w:rPr>
          <w:rStyle w:val="Refdenotaderodap"/>
          <w:sz w:val="18"/>
          <w:szCs w:val="18"/>
        </w:rPr>
        <w:footnoteRef/>
      </w:r>
      <w:r w:rsidRPr="001426A9">
        <w:rPr>
          <w:sz w:val="18"/>
          <w:szCs w:val="18"/>
        </w:rPr>
        <w:t xml:space="preserve"> Modelos disponíveis em &lt;</w:t>
      </w:r>
      <w:hyperlink r:id="rId3" w:history="1">
        <w:r w:rsidRPr="001426A9">
          <w:rPr>
            <w:rStyle w:val="Hyperlink"/>
            <w:color w:val="auto"/>
            <w:sz w:val="18"/>
            <w:szCs w:val="18"/>
          </w:rPr>
          <w:t>https://www.gov.br/agu/pt-br/composicao/cgu/cgu/modelos/conveniosecongeneres/modelos-de-minutas-de-contrato-de-repasse-e-acordo-de-cooperacao</w:t>
        </w:r>
      </w:hyperlink>
      <w:r w:rsidRPr="001426A9">
        <w:rPr>
          <w:sz w:val="18"/>
          <w:szCs w:val="18"/>
        </w:rPr>
        <w:t>&gt; e &lt;</w:t>
      </w:r>
      <w:hyperlink r:id="rId4" w:history="1">
        <w:r w:rsidRPr="001426A9">
          <w:rPr>
            <w:rStyle w:val="Hyperlink"/>
            <w:color w:val="auto"/>
            <w:sz w:val="18"/>
            <w:szCs w:val="18"/>
          </w:rPr>
          <w:t>https://www.gov.br/agu/pt-br/composicao/cgu/cgu/modelos/conveniosecongeneres/termo_de_convenio_sem_execucao_de_obras_ou_servicos_de_engenharia.pdf</w:t>
        </w:r>
      </w:hyperlink>
      <w:r w:rsidRPr="001426A9">
        <w:rPr>
          <w:sz w:val="18"/>
          <w:szCs w:val="18"/>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77718"/>
      <w:docPartObj>
        <w:docPartGallery w:val="Page Numbers (Top of Page)"/>
        <w:docPartUnique/>
      </w:docPartObj>
    </w:sdtPr>
    <w:sdtEndPr/>
    <w:sdtContent>
      <w:p w14:paraId="380EC54A" w14:textId="77777777" w:rsidR="00AC629D" w:rsidRDefault="00AC629D">
        <w:pPr>
          <w:pStyle w:val="Cabealho"/>
          <w:jc w:val="right"/>
          <w:rPr>
            <w:rFonts w:asciiTheme="minorHAnsi" w:hAnsiTheme="minorHAnsi" w:cstheme="minorHAnsi"/>
            <w:sz w:val="20"/>
          </w:rPr>
        </w:pPr>
        <w:r>
          <w:rPr>
            <w:noProof/>
          </w:rPr>
          <w:drawing>
            <wp:anchor distT="0" distB="0" distL="0" distR="0" simplePos="0" relativeHeight="23" behindDoc="1" locked="0" layoutInCell="0" allowOverlap="1" wp14:anchorId="41AEAA83" wp14:editId="64D03C01">
              <wp:simplePos x="0" y="0"/>
              <wp:positionH relativeFrom="column">
                <wp:posOffset>-523875</wp:posOffset>
              </wp:positionH>
              <wp:positionV relativeFrom="paragraph">
                <wp:posOffset>-238760</wp:posOffset>
              </wp:positionV>
              <wp:extent cx="5400040" cy="63055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sidR="00E753CD">
          <w:rPr>
            <w:rFonts w:ascii="Calibri" w:hAnsi="Calibri" w:cs="Calibri"/>
            <w:b/>
            <w:bCs/>
            <w:noProof/>
            <w:sz w:val="20"/>
          </w:rPr>
          <w:t>12</w:t>
        </w:r>
        <w:r>
          <w:rPr>
            <w:rFonts w:ascii="Calibri" w:hAnsi="Calibri" w:cs="Calibri"/>
            <w:b/>
            <w:bCs/>
            <w:sz w:val="20"/>
          </w:rPr>
          <w:fldChar w:fldCharType="end"/>
        </w:r>
        <w:r>
          <w:rPr>
            <w:rFonts w:asciiTheme="minorHAnsi" w:hAnsiTheme="minorHAnsi" w:cstheme="minorHAns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sidR="00E753CD">
          <w:rPr>
            <w:rFonts w:ascii="Calibri" w:hAnsi="Calibri" w:cs="Calibri"/>
            <w:b/>
            <w:bCs/>
            <w:noProof/>
            <w:sz w:val="20"/>
          </w:rPr>
          <w:t>21</w:t>
        </w:r>
        <w:r>
          <w:rPr>
            <w:rFonts w:ascii="Calibri" w:hAnsi="Calibri" w:cs="Calibri"/>
            <w:b/>
            <w:bCs/>
            <w:sz w:val="20"/>
          </w:rPr>
          <w:fldChar w:fldCharType="end"/>
        </w:r>
      </w:p>
    </w:sdtContent>
  </w:sdt>
  <w:p w14:paraId="29B372F6" w14:textId="77777777" w:rsidR="00AC629D" w:rsidRDefault="00AC629D">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D02D604"/>
    <w:lvl w:ilvl="0">
      <w:start w:val="1"/>
      <w:numFmt w:val="decimal"/>
      <w:lvlText w:val="%1"/>
      <w:lvlJc w:val="left"/>
      <w:pPr>
        <w:tabs>
          <w:tab w:val="num" w:pos="0"/>
        </w:tabs>
        <w:ind w:left="350" w:hanging="350"/>
      </w:pPr>
      <w:rPr>
        <w:rFonts w:ascii="Times New Roman" w:eastAsia="Arial" w:hAnsi="Times New Roman" w:cs="Arial"/>
        <w:b/>
        <w:sz w:val="22"/>
        <w:szCs w:val="22"/>
      </w:rPr>
    </w:lvl>
    <w:lvl w:ilvl="1">
      <w:start w:val="1"/>
      <w:numFmt w:val="decimal"/>
      <w:lvlText w:val="%1.%2"/>
      <w:lvlJc w:val="left"/>
      <w:pPr>
        <w:tabs>
          <w:tab w:val="num" w:pos="539"/>
        </w:tabs>
        <w:ind w:left="766" w:hanging="340"/>
      </w:pPr>
      <w:rPr>
        <w:rFonts w:ascii="Times New Roman" w:hAnsi="Times New Roman" w:cs="Times New Roman"/>
        <w:b/>
        <w:color w:val="000000"/>
        <w:sz w:val="22"/>
        <w:szCs w:val="22"/>
      </w:rPr>
    </w:lvl>
    <w:lvl w:ilvl="2">
      <w:start w:val="1"/>
      <w:numFmt w:val="decimal"/>
      <w:lvlText w:val="%1.%2.%3"/>
      <w:lvlJc w:val="left"/>
      <w:pPr>
        <w:tabs>
          <w:tab w:val="num" w:pos="1447"/>
        </w:tabs>
        <w:ind w:left="1560" w:hanging="567"/>
      </w:pPr>
      <w:rPr>
        <w:rFonts w:ascii="Times New Roman" w:hAnsi="Times New Roman" w:cs="Times New Roman"/>
        <w:b/>
        <w:strike w:val="0"/>
        <w:dstrike w:val="0"/>
        <w:color w:val="000000"/>
        <w:sz w:val="22"/>
        <w:szCs w:val="22"/>
      </w:rPr>
    </w:lvl>
    <w:lvl w:ilvl="3">
      <w:start w:val="1"/>
      <w:numFmt w:val="decimal"/>
      <w:lvlText w:val="%1.%2.%3.%4"/>
      <w:lvlJc w:val="left"/>
      <w:pPr>
        <w:tabs>
          <w:tab w:val="num" w:pos="-197"/>
        </w:tabs>
        <w:ind w:left="1844" w:hanging="567"/>
      </w:pPr>
      <w:rPr>
        <w:rFonts w:ascii="Times New Roman" w:hAnsi="Times New Roman" w:cs="Times New Roman" w:hint="default"/>
        <w:b/>
        <w:sz w:val="22"/>
        <w:szCs w:val="22"/>
      </w:rPr>
    </w:lvl>
    <w:lvl w:ilvl="4">
      <w:start w:val="1"/>
      <w:numFmt w:val="lowerLetter"/>
      <w:lvlText w:val="%4.%5"/>
      <w:lvlJc w:val="left"/>
      <w:pPr>
        <w:tabs>
          <w:tab w:val="num" w:pos="0"/>
        </w:tabs>
        <w:ind w:left="3902" w:hanging="1080"/>
      </w:pPr>
      <w:rPr>
        <w:rFonts w:ascii="Times New Roman" w:eastAsia="Arial" w:hAnsi="Times New Roman" w:cs="Arial"/>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84"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685" w:hanging="128"/>
      </w:pPr>
      <w:rPr>
        <w:rFonts w:ascii="Symbol" w:hAnsi="Symbol" w:cs="Symbol"/>
        <w:lang w:val="pt-BR" w:eastAsia="pt-BR" w:bidi="pt-BR"/>
      </w:rPr>
    </w:lvl>
    <w:lvl w:ilvl="2">
      <w:start w:val="1"/>
      <w:numFmt w:val="bullet"/>
      <w:lvlText w:val=""/>
      <w:lvlJc w:val="left"/>
      <w:pPr>
        <w:tabs>
          <w:tab w:val="num" w:pos="0"/>
        </w:tabs>
        <w:ind w:left="1191" w:hanging="128"/>
      </w:pPr>
      <w:rPr>
        <w:rFonts w:ascii="Symbol" w:hAnsi="Symbol" w:cs="Symbol"/>
        <w:lang w:val="pt-BR" w:eastAsia="pt-BR" w:bidi="pt-BR"/>
      </w:rPr>
    </w:lvl>
    <w:lvl w:ilvl="3">
      <w:start w:val="1"/>
      <w:numFmt w:val="bullet"/>
      <w:lvlText w:val=""/>
      <w:lvlJc w:val="left"/>
      <w:pPr>
        <w:tabs>
          <w:tab w:val="num" w:pos="0"/>
        </w:tabs>
        <w:ind w:left="1697" w:hanging="128"/>
      </w:pPr>
      <w:rPr>
        <w:rFonts w:ascii="Symbol" w:hAnsi="Symbol" w:cs="Symbol"/>
        <w:lang w:val="pt-BR" w:eastAsia="pt-BR" w:bidi="pt-BR"/>
      </w:rPr>
    </w:lvl>
    <w:lvl w:ilvl="4">
      <w:start w:val="1"/>
      <w:numFmt w:val="bullet"/>
      <w:lvlText w:val=""/>
      <w:lvlJc w:val="left"/>
      <w:pPr>
        <w:tabs>
          <w:tab w:val="num" w:pos="0"/>
        </w:tabs>
        <w:ind w:left="2203" w:hanging="128"/>
      </w:pPr>
      <w:rPr>
        <w:rFonts w:ascii="Symbol" w:hAnsi="Symbol" w:cs="Symbol"/>
        <w:lang w:val="pt-BR" w:eastAsia="pt-BR" w:bidi="pt-BR"/>
      </w:rPr>
    </w:lvl>
    <w:lvl w:ilvl="5">
      <w:start w:val="1"/>
      <w:numFmt w:val="bullet"/>
      <w:lvlText w:val=""/>
      <w:lvlJc w:val="left"/>
      <w:pPr>
        <w:tabs>
          <w:tab w:val="num" w:pos="0"/>
        </w:tabs>
        <w:ind w:left="2709" w:hanging="128"/>
      </w:pPr>
      <w:rPr>
        <w:rFonts w:ascii="Symbol" w:hAnsi="Symbol" w:cs="Symbol"/>
        <w:lang w:val="pt-BR" w:eastAsia="pt-BR" w:bidi="pt-BR"/>
      </w:rPr>
    </w:lvl>
    <w:lvl w:ilvl="6">
      <w:start w:val="1"/>
      <w:numFmt w:val="bullet"/>
      <w:lvlText w:val=""/>
      <w:lvlJc w:val="left"/>
      <w:pPr>
        <w:tabs>
          <w:tab w:val="num" w:pos="0"/>
        </w:tabs>
        <w:ind w:left="3214" w:hanging="128"/>
      </w:pPr>
      <w:rPr>
        <w:rFonts w:ascii="Symbol" w:hAnsi="Symbol" w:cs="Symbol"/>
        <w:lang w:val="pt-BR" w:eastAsia="pt-BR" w:bidi="pt-BR"/>
      </w:rPr>
    </w:lvl>
    <w:lvl w:ilvl="7">
      <w:start w:val="1"/>
      <w:numFmt w:val="bullet"/>
      <w:lvlText w:val=""/>
      <w:lvlJc w:val="left"/>
      <w:pPr>
        <w:tabs>
          <w:tab w:val="num" w:pos="0"/>
        </w:tabs>
        <w:ind w:left="3720" w:hanging="128"/>
      </w:pPr>
      <w:rPr>
        <w:rFonts w:ascii="Symbol" w:hAnsi="Symbol" w:cs="Symbol"/>
        <w:lang w:val="pt-BR" w:eastAsia="pt-BR" w:bidi="pt-BR"/>
      </w:rPr>
    </w:lvl>
    <w:lvl w:ilvl="8">
      <w:start w:val="1"/>
      <w:numFmt w:val="bullet"/>
      <w:lvlText w:val=""/>
      <w:lvlJc w:val="left"/>
      <w:pPr>
        <w:tabs>
          <w:tab w:val="num" w:pos="0"/>
        </w:tabs>
        <w:ind w:left="4226" w:hanging="128"/>
      </w:pPr>
      <w:rPr>
        <w:rFonts w:ascii="Symbol" w:hAnsi="Symbol" w:cs="Symbol"/>
        <w:lang w:val="pt-BR" w:eastAsia="pt-BR" w:bidi="pt-BR"/>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6" w15:restartNumberingAfterBreak="0">
    <w:nsid w:val="00000009"/>
    <w:multiLevelType w:val="multilevel"/>
    <w:tmpl w:val="00000009"/>
    <w:name w:val="WW8Num9"/>
    <w:lvl w:ilvl="0">
      <w:start w:val="1"/>
      <w:numFmt w:val="lowerLetter"/>
      <w:lvlText w:val="%1"/>
      <w:lvlJc w:val="left"/>
      <w:pPr>
        <w:tabs>
          <w:tab w:val="num" w:pos="0"/>
        </w:tabs>
        <w:ind w:left="350" w:hanging="360"/>
      </w:pPr>
      <w:rPr>
        <w:rFonts w:ascii="Times New Roman" w:hAnsi="Times New Roman" w:cs="Times New Roman"/>
        <w:b/>
        <w:sz w:val="22"/>
        <w:szCs w:val="22"/>
      </w:rPr>
    </w:lvl>
    <w:lvl w:ilvl="1">
      <w:start w:val="1"/>
      <w:numFmt w:val="decimal"/>
      <w:lvlText w:val="%1.%2"/>
      <w:lvlJc w:val="left"/>
      <w:pPr>
        <w:tabs>
          <w:tab w:val="num" w:pos="0"/>
        </w:tabs>
        <w:ind w:left="1058" w:hanging="360"/>
      </w:pPr>
      <w:rPr>
        <w:rFonts w:ascii="Times New Roman" w:hAnsi="Times New Roman" w:cs="Times New Roman"/>
        <w:b/>
        <w:sz w:val="22"/>
        <w:szCs w:val="22"/>
      </w:rPr>
    </w:lvl>
    <w:lvl w:ilvl="2">
      <w:start w:val="1"/>
      <w:numFmt w:val="decimal"/>
      <w:lvlText w:val="%1.%2.%3"/>
      <w:lvlJc w:val="left"/>
      <w:pPr>
        <w:tabs>
          <w:tab w:val="num" w:pos="0"/>
        </w:tabs>
        <w:ind w:left="2138" w:hanging="720"/>
      </w:pPr>
      <w:rPr>
        <w:rFonts w:ascii="Times New Roman" w:hAnsi="Times New Roman" w:cs="Times New Roman"/>
        <w:b/>
        <w:sz w:val="22"/>
        <w:szCs w:val="22"/>
      </w:rPr>
    </w:lvl>
    <w:lvl w:ilvl="3">
      <w:start w:val="1"/>
      <w:numFmt w:val="decimal"/>
      <w:lvlText w:val="%1.%2.%3.%4"/>
      <w:lvlJc w:val="left"/>
      <w:pPr>
        <w:tabs>
          <w:tab w:val="num" w:pos="0"/>
        </w:tabs>
        <w:ind w:left="2834" w:hanging="720"/>
      </w:pPr>
      <w:rPr>
        <w:rFonts w:ascii="Times New Roman" w:hAnsi="Times New Roman" w:cs="Times New Roman"/>
        <w:b/>
        <w:sz w:val="22"/>
        <w:szCs w:val="22"/>
      </w:rPr>
    </w:lvl>
    <w:lvl w:ilvl="4">
      <w:start w:val="1"/>
      <w:numFmt w:val="decimal"/>
      <w:lvlText w:val="%1.%2.%3.%4.%5"/>
      <w:lvlJc w:val="left"/>
      <w:pPr>
        <w:tabs>
          <w:tab w:val="num" w:pos="0"/>
        </w:tabs>
        <w:ind w:left="3902" w:hanging="1080"/>
      </w:pPr>
      <w:rPr>
        <w:rFonts w:ascii="Times New Roman" w:hAnsi="Times New Roman" w:cs="Times New Roman"/>
        <w:b/>
        <w:sz w:val="22"/>
        <w:szCs w:val="22"/>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b/>
        <w:w w:val="100"/>
        <w:sz w:val="22"/>
        <w:szCs w:val="22"/>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8" w15:restartNumberingAfterBreak="0">
    <w:nsid w:val="00543234"/>
    <w:multiLevelType w:val="multilevel"/>
    <w:tmpl w:val="0180C48A"/>
    <w:lvl w:ilvl="0">
      <w:start w:val="11"/>
      <w:numFmt w:val="decimal"/>
      <w:lvlText w:val="%1"/>
      <w:lvlJc w:val="left"/>
      <w:pPr>
        <w:ind w:left="420" w:hanging="420"/>
      </w:pPr>
      <w:rPr>
        <w:rFonts w:ascii="Times New Roman" w:hAnsi="Times New Roman" w:cs="Times New Roman" w:hint="default"/>
        <w:b/>
        <w:sz w:val="22"/>
        <w:szCs w:val="22"/>
      </w:rPr>
    </w:lvl>
    <w:lvl w:ilvl="1">
      <w:start w:val="1"/>
      <w:numFmt w:val="decimal"/>
      <w:lvlText w:val="%1.%2"/>
      <w:lvlJc w:val="left"/>
      <w:pPr>
        <w:ind w:left="987" w:hanging="420"/>
      </w:pPr>
      <w:rPr>
        <w:rFonts w:ascii="Times New Roman" w:hAnsi="Times New Roman" w:cs="Times New Roman" w:hint="default"/>
        <w:b/>
        <w:sz w:val="22"/>
        <w:szCs w:val="22"/>
      </w:rPr>
    </w:lvl>
    <w:lvl w:ilvl="2">
      <w:start w:val="1"/>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0B551EC"/>
    <w:multiLevelType w:val="multilevel"/>
    <w:tmpl w:val="29C6D3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1B4964"/>
    <w:multiLevelType w:val="multilevel"/>
    <w:tmpl w:val="6828656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FAA1A92"/>
    <w:multiLevelType w:val="multilevel"/>
    <w:tmpl w:val="F9FE4A30"/>
    <w:lvl w:ilvl="0">
      <w:start w:val="1"/>
      <w:numFmt w:val="upperRoman"/>
      <w:lvlText w:val="%1-"/>
      <w:lvlJc w:val="left"/>
      <w:pPr>
        <w:tabs>
          <w:tab w:val="num" w:pos="0"/>
        </w:tabs>
        <w:ind w:left="1287" w:hanging="720"/>
      </w:pPr>
      <w:rPr>
        <w:rFonts w:ascii="Times New Roman" w:hAnsi="Times New Roman" w:cs="Times New Roman"/>
        <w:color w:val="000000"/>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11E812E0"/>
    <w:multiLevelType w:val="multilevel"/>
    <w:tmpl w:val="FF3EAF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AA1374"/>
    <w:multiLevelType w:val="multilevel"/>
    <w:tmpl w:val="8E34EC5C"/>
    <w:lvl w:ilvl="0">
      <w:start w:val="10"/>
      <w:numFmt w:val="decimal"/>
      <w:lvlText w:val="%1"/>
      <w:lvlJc w:val="left"/>
      <w:pPr>
        <w:ind w:left="420" w:hanging="420"/>
      </w:pPr>
      <w:rPr>
        <w:rFonts w:hint="default"/>
      </w:rPr>
    </w:lvl>
    <w:lvl w:ilvl="1">
      <w:start w:val="1"/>
      <w:numFmt w:val="decimal"/>
      <w:lvlText w:val="%1.%2"/>
      <w:lvlJc w:val="left"/>
      <w:pPr>
        <w:ind w:left="1260" w:hanging="420"/>
      </w:pPr>
      <w:rPr>
        <w:rFonts w:ascii="Times New Roman" w:hAnsi="Times New Roman" w:cs="Times New Roman" w:hint="default"/>
        <w:b/>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4" w15:restartNumberingAfterBreak="0">
    <w:nsid w:val="1B4D1EE4"/>
    <w:multiLevelType w:val="multilevel"/>
    <w:tmpl w:val="88BE4256"/>
    <w:lvl w:ilvl="0">
      <w:numFmt w:val="bullet"/>
      <w:lvlText w:val="-"/>
      <w:lvlJc w:val="left"/>
      <w:pPr>
        <w:tabs>
          <w:tab w:val="num" w:pos="0"/>
        </w:tabs>
        <w:ind w:left="57" w:hanging="128"/>
      </w:pPr>
      <w:rPr>
        <w:rFonts w:ascii="Times New Roman" w:hAnsi="Times New Roman" w:cs="Times New Roman" w:hint="default"/>
        <w:sz w:val="22"/>
        <w:szCs w:val="22"/>
      </w:rPr>
    </w:lvl>
    <w:lvl w:ilvl="1">
      <w:numFmt w:val="bullet"/>
      <w:lvlText w:val="●"/>
      <w:lvlJc w:val="left"/>
      <w:pPr>
        <w:tabs>
          <w:tab w:val="num" w:pos="0"/>
        </w:tabs>
        <w:ind w:left="577" w:hanging="127"/>
      </w:pPr>
      <w:rPr>
        <w:rFonts w:ascii="Noto Sans Symbols" w:hAnsi="Noto Sans Symbols" w:cs="Noto Sans Symbols" w:hint="default"/>
      </w:rPr>
    </w:lvl>
    <w:lvl w:ilvl="2">
      <w:numFmt w:val="bullet"/>
      <w:lvlText w:val="●"/>
      <w:lvlJc w:val="left"/>
      <w:pPr>
        <w:tabs>
          <w:tab w:val="num" w:pos="0"/>
        </w:tabs>
        <w:ind w:left="1095" w:hanging="128"/>
      </w:pPr>
      <w:rPr>
        <w:rFonts w:ascii="Noto Sans Symbols" w:hAnsi="Noto Sans Symbols" w:cs="Noto Sans Symbols" w:hint="default"/>
      </w:rPr>
    </w:lvl>
    <w:lvl w:ilvl="3">
      <w:numFmt w:val="bullet"/>
      <w:lvlText w:val="●"/>
      <w:lvlJc w:val="left"/>
      <w:pPr>
        <w:tabs>
          <w:tab w:val="num" w:pos="0"/>
        </w:tabs>
        <w:ind w:left="1613" w:hanging="128"/>
      </w:pPr>
      <w:rPr>
        <w:rFonts w:ascii="Noto Sans Symbols" w:hAnsi="Noto Sans Symbols" w:cs="Noto Sans Symbols" w:hint="default"/>
      </w:rPr>
    </w:lvl>
    <w:lvl w:ilvl="4">
      <w:numFmt w:val="bullet"/>
      <w:lvlText w:val="●"/>
      <w:lvlJc w:val="left"/>
      <w:pPr>
        <w:tabs>
          <w:tab w:val="num" w:pos="0"/>
        </w:tabs>
        <w:ind w:left="2131" w:hanging="128"/>
      </w:pPr>
      <w:rPr>
        <w:rFonts w:ascii="Noto Sans Symbols" w:hAnsi="Noto Sans Symbols" w:cs="Noto Sans Symbols" w:hint="default"/>
      </w:rPr>
    </w:lvl>
    <w:lvl w:ilvl="5">
      <w:numFmt w:val="bullet"/>
      <w:lvlText w:val="●"/>
      <w:lvlJc w:val="left"/>
      <w:pPr>
        <w:tabs>
          <w:tab w:val="num" w:pos="0"/>
        </w:tabs>
        <w:ind w:left="2649" w:hanging="128"/>
      </w:pPr>
      <w:rPr>
        <w:rFonts w:ascii="Noto Sans Symbols" w:hAnsi="Noto Sans Symbols" w:cs="Noto Sans Symbols" w:hint="default"/>
      </w:rPr>
    </w:lvl>
    <w:lvl w:ilvl="6">
      <w:numFmt w:val="bullet"/>
      <w:lvlText w:val="●"/>
      <w:lvlJc w:val="left"/>
      <w:pPr>
        <w:tabs>
          <w:tab w:val="num" w:pos="0"/>
        </w:tabs>
        <w:ind w:left="3166" w:hanging="128"/>
      </w:pPr>
      <w:rPr>
        <w:rFonts w:ascii="Noto Sans Symbols" w:hAnsi="Noto Sans Symbols" w:cs="Noto Sans Symbols" w:hint="default"/>
      </w:rPr>
    </w:lvl>
    <w:lvl w:ilvl="7">
      <w:numFmt w:val="bullet"/>
      <w:lvlText w:val="●"/>
      <w:lvlJc w:val="left"/>
      <w:pPr>
        <w:tabs>
          <w:tab w:val="num" w:pos="0"/>
        </w:tabs>
        <w:ind w:left="3684" w:hanging="128"/>
      </w:pPr>
      <w:rPr>
        <w:rFonts w:ascii="Noto Sans Symbols" w:hAnsi="Noto Sans Symbols" w:cs="Noto Sans Symbols" w:hint="default"/>
      </w:rPr>
    </w:lvl>
    <w:lvl w:ilvl="8">
      <w:numFmt w:val="bullet"/>
      <w:lvlText w:val="●"/>
      <w:lvlJc w:val="left"/>
      <w:pPr>
        <w:tabs>
          <w:tab w:val="num" w:pos="0"/>
        </w:tabs>
        <w:ind w:left="4202" w:hanging="128"/>
      </w:pPr>
      <w:rPr>
        <w:rFonts w:ascii="Noto Sans Symbols" w:hAnsi="Noto Sans Symbols" w:cs="Noto Sans Symbols" w:hint="default"/>
      </w:rPr>
    </w:lvl>
  </w:abstractNum>
  <w:abstractNum w:abstractNumId="15" w15:restartNumberingAfterBreak="0">
    <w:nsid w:val="25A15393"/>
    <w:multiLevelType w:val="multilevel"/>
    <w:tmpl w:val="2D8CA346"/>
    <w:lvl w:ilvl="0">
      <w:start w:val="6"/>
      <w:numFmt w:val="decimal"/>
      <w:lvlText w:val="%1"/>
      <w:lvlJc w:val="left"/>
      <w:pPr>
        <w:ind w:left="360" w:hanging="360"/>
      </w:pPr>
      <w:rPr>
        <w:rFonts w:ascii="Times New Roman" w:hAnsi="Times New Roman" w:hint="default"/>
        <w:sz w:val="22"/>
      </w:rPr>
    </w:lvl>
    <w:lvl w:ilvl="1">
      <w:start w:val="1"/>
      <w:numFmt w:val="decimal"/>
      <w:lvlText w:val="%1.%2"/>
      <w:lvlJc w:val="left"/>
      <w:pPr>
        <w:ind w:left="502" w:hanging="360"/>
      </w:pPr>
      <w:rPr>
        <w:rFonts w:ascii="Times New Roman" w:hAnsi="Times New Roman" w:hint="default"/>
        <w:b/>
        <w:sz w:val="22"/>
      </w:rPr>
    </w:lvl>
    <w:lvl w:ilvl="2">
      <w:start w:val="1"/>
      <w:numFmt w:val="decimal"/>
      <w:lvlText w:val="%1.%2.%3"/>
      <w:lvlJc w:val="left"/>
      <w:pPr>
        <w:ind w:left="1854" w:hanging="720"/>
      </w:pPr>
      <w:rPr>
        <w:rFonts w:ascii="Times New Roman" w:hAnsi="Times New Roman" w:hint="default"/>
        <w:sz w:val="22"/>
      </w:rPr>
    </w:lvl>
    <w:lvl w:ilvl="3">
      <w:start w:val="1"/>
      <w:numFmt w:val="decimal"/>
      <w:lvlText w:val="%1.%2.%3.%4"/>
      <w:lvlJc w:val="left"/>
      <w:pPr>
        <w:ind w:left="2781" w:hanging="1080"/>
      </w:pPr>
      <w:rPr>
        <w:rFonts w:ascii="Times New Roman" w:hAnsi="Times New Roman" w:hint="default"/>
        <w:sz w:val="22"/>
      </w:rPr>
    </w:lvl>
    <w:lvl w:ilvl="4">
      <w:start w:val="1"/>
      <w:numFmt w:val="decimal"/>
      <w:lvlText w:val="%1.%2.%3.%4.%5"/>
      <w:lvlJc w:val="left"/>
      <w:pPr>
        <w:ind w:left="3348" w:hanging="1080"/>
      </w:pPr>
      <w:rPr>
        <w:rFonts w:ascii="Times New Roman" w:hAnsi="Times New Roman" w:hint="default"/>
        <w:sz w:val="22"/>
      </w:rPr>
    </w:lvl>
    <w:lvl w:ilvl="5">
      <w:start w:val="1"/>
      <w:numFmt w:val="decimal"/>
      <w:lvlText w:val="%1.%2.%3.%4.%5.%6"/>
      <w:lvlJc w:val="left"/>
      <w:pPr>
        <w:ind w:left="4275" w:hanging="1440"/>
      </w:pPr>
      <w:rPr>
        <w:rFonts w:ascii="Times New Roman" w:hAnsi="Times New Roman" w:hint="default"/>
        <w:sz w:val="22"/>
      </w:rPr>
    </w:lvl>
    <w:lvl w:ilvl="6">
      <w:start w:val="1"/>
      <w:numFmt w:val="decimal"/>
      <w:lvlText w:val="%1.%2.%3.%4.%5.%6.%7"/>
      <w:lvlJc w:val="left"/>
      <w:pPr>
        <w:ind w:left="4842" w:hanging="1440"/>
      </w:pPr>
      <w:rPr>
        <w:rFonts w:ascii="Times New Roman" w:hAnsi="Times New Roman" w:hint="default"/>
        <w:sz w:val="22"/>
      </w:rPr>
    </w:lvl>
    <w:lvl w:ilvl="7">
      <w:start w:val="1"/>
      <w:numFmt w:val="decimal"/>
      <w:lvlText w:val="%1.%2.%3.%4.%5.%6.%7.%8"/>
      <w:lvlJc w:val="left"/>
      <w:pPr>
        <w:ind w:left="5769" w:hanging="1800"/>
      </w:pPr>
      <w:rPr>
        <w:rFonts w:ascii="Times New Roman" w:hAnsi="Times New Roman" w:hint="default"/>
        <w:sz w:val="22"/>
      </w:rPr>
    </w:lvl>
    <w:lvl w:ilvl="8">
      <w:start w:val="1"/>
      <w:numFmt w:val="decimal"/>
      <w:lvlText w:val="%1.%2.%3.%4.%5.%6.%7.%8.%9"/>
      <w:lvlJc w:val="left"/>
      <w:pPr>
        <w:ind w:left="6336" w:hanging="1800"/>
      </w:pPr>
      <w:rPr>
        <w:rFonts w:ascii="Times New Roman" w:hAnsi="Times New Roman" w:hint="default"/>
        <w:sz w:val="22"/>
      </w:rPr>
    </w:lvl>
  </w:abstractNum>
  <w:abstractNum w:abstractNumId="16" w15:restartNumberingAfterBreak="0">
    <w:nsid w:val="29321771"/>
    <w:multiLevelType w:val="multilevel"/>
    <w:tmpl w:val="9EE43E88"/>
    <w:lvl w:ilvl="0">
      <w:start w:val="1"/>
      <w:numFmt w:val="decimal"/>
      <w:lvlText w:val="%1"/>
      <w:lvlJc w:val="left"/>
      <w:pPr>
        <w:ind w:left="480" w:hanging="480"/>
      </w:pPr>
      <w:rPr>
        <w:rFonts w:hint="default"/>
      </w:rPr>
    </w:lvl>
    <w:lvl w:ilvl="1">
      <w:start w:val="1"/>
      <w:numFmt w:val="decimal"/>
      <w:lvlText w:val="%1.%2"/>
      <w:lvlJc w:val="left"/>
      <w:pPr>
        <w:ind w:left="990" w:hanging="480"/>
      </w:pPr>
      <w:rPr>
        <w:rFonts w:hint="default"/>
      </w:rPr>
    </w:lvl>
    <w:lvl w:ilvl="2">
      <w:start w:val="6"/>
      <w:numFmt w:val="decimal"/>
      <w:lvlText w:val="%1.%2.%3"/>
      <w:lvlJc w:val="left"/>
      <w:pPr>
        <w:ind w:left="1288" w:hanging="720"/>
      </w:pPr>
      <w:rPr>
        <w:rFonts w:ascii="Times New Roman" w:hAnsi="Times New Roman" w:cs="Times New Roman" w:hint="default"/>
        <w:b/>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7" w15:restartNumberingAfterBreak="0">
    <w:nsid w:val="2BAF017D"/>
    <w:multiLevelType w:val="multilevel"/>
    <w:tmpl w:val="D6144182"/>
    <w:lvl w:ilvl="0">
      <w:start w:val="9"/>
      <w:numFmt w:val="decimal"/>
      <w:lvlText w:val="%1"/>
      <w:lvlJc w:val="left"/>
      <w:pPr>
        <w:ind w:left="360" w:hanging="360"/>
      </w:pPr>
      <w:rPr>
        <w:rFonts w:hint="default"/>
        <w:b/>
      </w:rPr>
    </w:lvl>
    <w:lvl w:ilvl="1">
      <w:start w:val="3"/>
      <w:numFmt w:val="decimal"/>
      <w:lvlText w:val="%1.%2"/>
      <w:lvlJc w:val="left"/>
      <w:pPr>
        <w:ind w:left="927" w:hanging="360"/>
      </w:pPr>
      <w:rPr>
        <w:rFonts w:ascii="Times New Roman" w:hAnsi="Times New Roman" w:cs="Times New Roman" w:hint="default"/>
        <w:b/>
        <w:sz w:val="22"/>
        <w:szCs w:val="22"/>
      </w:rPr>
    </w:lvl>
    <w:lvl w:ilvl="2">
      <w:start w:val="1"/>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2C334D01"/>
    <w:multiLevelType w:val="multilevel"/>
    <w:tmpl w:val="AED6DF18"/>
    <w:lvl w:ilvl="0">
      <w:numFmt w:val="bullet"/>
      <w:lvlText w:val="-"/>
      <w:lvlJc w:val="left"/>
      <w:pPr>
        <w:tabs>
          <w:tab w:val="num" w:pos="0"/>
        </w:tabs>
        <w:ind w:left="184" w:hanging="128"/>
      </w:pPr>
      <w:rPr>
        <w:rFonts w:ascii="Times New Roman" w:hAnsi="Times New Roman" w:cs="Times New Roman" w:hint="default"/>
        <w:sz w:val="22"/>
        <w:szCs w:val="22"/>
      </w:rPr>
    </w:lvl>
    <w:lvl w:ilvl="1">
      <w:numFmt w:val="bullet"/>
      <w:lvlText w:val="●"/>
      <w:lvlJc w:val="left"/>
      <w:pPr>
        <w:tabs>
          <w:tab w:val="num" w:pos="0"/>
        </w:tabs>
        <w:ind w:left="685" w:hanging="128"/>
      </w:pPr>
      <w:rPr>
        <w:rFonts w:ascii="Noto Sans Symbols" w:hAnsi="Noto Sans Symbols" w:cs="Noto Sans Symbols" w:hint="default"/>
      </w:rPr>
    </w:lvl>
    <w:lvl w:ilvl="2">
      <w:numFmt w:val="bullet"/>
      <w:lvlText w:val="●"/>
      <w:lvlJc w:val="left"/>
      <w:pPr>
        <w:tabs>
          <w:tab w:val="num" w:pos="0"/>
        </w:tabs>
        <w:ind w:left="1191" w:hanging="128"/>
      </w:pPr>
      <w:rPr>
        <w:rFonts w:ascii="Noto Sans Symbols" w:hAnsi="Noto Sans Symbols" w:cs="Noto Sans Symbols" w:hint="default"/>
      </w:rPr>
    </w:lvl>
    <w:lvl w:ilvl="3">
      <w:numFmt w:val="bullet"/>
      <w:lvlText w:val="●"/>
      <w:lvlJc w:val="left"/>
      <w:pPr>
        <w:tabs>
          <w:tab w:val="num" w:pos="0"/>
        </w:tabs>
        <w:ind w:left="1697" w:hanging="128"/>
      </w:pPr>
      <w:rPr>
        <w:rFonts w:ascii="Noto Sans Symbols" w:hAnsi="Noto Sans Symbols" w:cs="Noto Sans Symbols" w:hint="default"/>
      </w:rPr>
    </w:lvl>
    <w:lvl w:ilvl="4">
      <w:numFmt w:val="bullet"/>
      <w:lvlText w:val="●"/>
      <w:lvlJc w:val="left"/>
      <w:pPr>
        <w:tabs>
          <w:tab w:val="num" w:pos="0"/>
        </w:tabs>
        <w:ind w:left="2203" w:hanging="128"/>
      </w:pPr>
      <w:rPr>
        <w:rFonts w:ascii="Noto Sans Symbols" w:hAnsi="Noto Sans Symbols" w:cs="Noto Sans Symbols" w:hint="default"/>
      </w:rPr>
    </w:lvl>
    <w:lvl w:ilvl="5">
      <w:numFmt w:val="bullet"/>
      <w:lvlText w:val="●"/>
      <w:lvlJc w:val="left"/>
      <w:pPr>
        <w:tabs>
          <w:tab w:val="num" w:pos="0"/>
        </w:tabs>
        <w:ind w:left="2709" w:hanging="128"/>
      </w:pPr>
      <w:rPr>
        <w:rFonts w:ascii="Noto Sans Symbols" w:hAnsi="Noto Sans Symbols" w:cs="Noto Sans Symbols" w:hint="default"/>
      </w:rPr>
    </w:lvl>
    <w:lvl w:ilvl="6">
      <w:numFmt w:val="bullet"/>
      <w:lvlText w:val="●"/>
      <w:lvlJc w:val="left"/>
      <w:pPr>
        <w:tabs>
          <w:tab w:val="num" w:pos="0"/>
        </w:tabs>
        <w:ind w:left="3214" w:hanging="128"/>
      </w:pPr>
      <w:rPr>
        <w:rFonts w:ascii="Noto Sans Symbols" w:hAnsi="Noto Sans Symbols" w:cs="Noto Sans Symbols" w:hint="default"/>
      </w:rPr>
    </w:lvl>
    <w:lvl w:ilvl="7">
      <w:numFmt w:val="bullet"/>
      <w:lvlText w:val="●"/>
      <w:lvlJc w:val="left"/>
      <w:pPr>
        <w:tabs>
          <w:tab w:val="num" w:pos="0"/>
        </w:tabs>
        <w:ind w:left="3720" w:hanging="128"/>
      </w:pPr>
      <w:rPr>
        <w:rFonts w:ascii="Noto Sans Symbols" w:hAnsi="Noto Sans Symbols" w:cs="Noto Sans Symbols" w:hint="default"/>
      </w:rPr>
    </w:lvl>
    <w:lvl w:ilvl="8">
      <w:numFmt w:val="bullet"/>
      <w:lvlText w:val="●"/>
      <w:lvlJc w:val="left"/>
      <w:pPr>
        <w:tabs>
          <w:tab w:val="num" w:pos="0"/>
        </w:tabs>
        <w:ind w:left="4226" w:hanging="128"/>
      </w:pPr>
      <w:rPr>
        <w:rFonts w:ascii="Noto Sans Symbols" w:hAnsi="Noto Sans Symbols" w:cs="Noto Sans Symbols" w:hint="default"/>
      </w:rPr>
    </w:lvl>
  </w:abstractNum>
  <w:abstractNum w:abstractNumId="19" w15:restartNumberingAfterBreak="0">
    <w:nsid w:val="3A2F594E"/>
    <w:multiLevelType w:val="multilevel"/>
    <w:tmpl w:val="B7A84E14"/>
    <w:lvl w:ilvl="0">
      <w:numFmt w:val="bullet"/>
      <w:lvlText w:val="-"/>
      <w:lvlJc w:val="left"/>
      <w:pPr>
        <w:tabs>
          <w:tab w:val="num" w:pos="0"/>
        </w:tabs>
        <w:ind w:left="57" w:hanging="128"/>
      </w:pPr>
      <w:rPr>
        <w:rFonts w:ascii="Times New Roman" w:hAnsi="Times New Roman" w:cs="Times New Roman" w:hint="default"/>
        <w:sz w:val="22"/>
        <w:szCs w:val="22"/>
      </w:rPr>
    </w:lvl>
    <w:lvl w:ilvl="1">
      <w:numFmt w:val="bullet"/>
      <w:lvlText w:val="●"/>
      <w:lvlJc w:val="left"/>
      <w:pPr>
        <w:tabs>
          <w:tab w:val="num" w:pos="0"/>
        </w:tabs>
        <w:ind w:left="577" w:hanging="127"/>
      </w:pPr>
      <w:rPr>
        <w:rFonts w:ascii="Noto Sans Symbols" w:hAnsi="Noto Sans Symbols" w:cs="Noto Sans Symbols" w:hint="default"/>
      </w:rPr>
    </w:lvl>
    <w:lvl w:ilvl="2">
      <w:numFmt w:val="bullet"/>
      <w:lvlText w:val="●"/>
      <w:lvlJc w:val="left"/>
      <w:pPr>
        <w:tabs>
          <w:tab w:val="num" w:pos="0"/>
        </w:tabs>
        <w:ind w:left="1095" w:hanging="128"/>
      </w:pPr>
      <w:rPr>
        <w:rFonts w:ascii="Noto Sans Symbols" w:hAnsi="Noto Sans Symbols" w:cs="Noto Sans Symbols" w:hint="default"/>
      </w:rPr>
    </w:lvl>
    <w:lvl w:ilvl="3">
      <w:numFmt w:val="bullet"/>
      <w:lvlText w:val="●"/>
      <w:lvlJc w:val="left"/>
      <w:pPr>
        <w:tabs>
          <w:tab w:val="num" w:pos="0"/>
        </w:tabs>
        <w:ind w:left="1613" w:hanging="128"/>
      </w:pPr>
      <w:rPr>
        <w:rFonts w:ascii="Noto Sans Symbols" w:hAnsi="Noto Sans Symbols" w:cs="Noto Sans Symbols" w:hint="default"/>
      </w:rPr>
    </w:lvl>
    <w:lvl w:ilvl="4">
      <w:numFmt w:val="bullet"/>
      <w:lvlText w:val="●"/>
      <w:lvlJc w:val="left"/>
      <w:pPr>
        <w:tabs>
          <w:tab w:val="num" w:pos="0"/>
        </w:tabs>
        <w:ind w:left="2131" w:hanging="128"/>
      </w:pPr>
      <w:rPr>
        <w:rFonts w:ascii="Noto Sans Symbols" w:hAnsi="Noto Sans Symbols" w:cs="Noto Sans Symbols" w:hint="default"/>
      </w:rPr>
    </w:lvl>
    <w:lvl w:ilvl="5">
      <w:numFmt w:val="bullet"/>
      <w:lvlText w:val="●"/>
      <w:lvlJc w:val="left"/>
      <w:pPr>
        <w:tabs>
          <w:tab w:val="num" w:pos="0"/>
        </w:tabs>
        <w:ind w:left="2649" w:hanging="128"/>
      </w:pPr>
      <w:rPr>
        <w:rFonts w:ascii="Noto Sans Symbols" w:hAnsi="Noto Sans Symbols" w:cs="Noto Sans Symbols" w:hint="default"/>
      </w:rPr>
    </w:lvl>
    <w:lvl w:ilvl="6">
      <w:numFmt w:val="bullet"/>
      <w:lvlText w:val="●"/>
      <w:lvlJc w:val="left"/>
      <w:pPr>
        <w:tabs>
          <w:tab w:val="num" w:pos="0"/>
        </w:tabs>
        <w:ind w:left="3166" w:hanging="128"/>
      </w:pPr>
      <w:rPr>
        <w:rFonts w:ascii="Noto Sans Symbols" w:hAnsi="Noto Sans Symbols" w:cs="Noto Sans Symbols" w:hint="default"/>
      </w:rPr>
    </w:lvl>
    <w:lvl w:ilvl="7">
      <w:numFmt w:val="bullet"/>
      <w:lvlText w:val="●"/>
      <w:lvlJc w:val="left"/>
      <w:pPr>
        <w:tabs>
          <w:tab w:val="num" w:pos="0"/>
        </w:tabs>
        <w:ind w:left="3684" w:hanging="128"/>
      </w:pPr>
      <w:rPr>
        <w:rFonts w:ascii="Noto Sans Symbols" w:hAnsi="Noto Sans Symbols" w:cs="Noto Sans Symbols" w:hint="default"/>
      </w:rPr>
    </w:lvl>
    <w:lvl w:ilvl="8">
      <w:numFmt w:val="bullet"/>
      <w:lvlText w:val="●"/>
      <w:lvlJc w:val="left"/>
      <w:pPr>
        <w:tabs>
          <w:tab w:val="num" w:pos="0"/>
        </w:tabs>
        <w:ind w:left="4202" w:hanging="128"/>
      </w:pPr>
      <w:rPr>
        <w:rFonts w:ascii="Noto Sans Symbols" w:hAnsi="Noto Sans Symbols" w:cs="Noto Sans Symbols" w:hint="default"/>
      </w:rPr>
    </w:lvl>
  </w:abstractNum>
  <w:abstractNum w:abstractNumId="20" w15:restartNumberingAfterBreak="0">
    <w:nsid w:val="3CE6740A"/>
    <w:multiLevelType w:val="multilevel"/>
    <w:tmpl w:val="0F487ECC"/>
    <w:lvl w:ilvl="0">
      <w:start w:val="6"/>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CEF5C79"/>
    <w:multiLevelType w:val="multilevel"/>
    <w:tmpl w:val="C71E7356"/>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22" w15:restartNumberingAfterBreak="0">
    <w:nsid w:val="41B33F1A"/>
    <w:multiLevelType w:val="multilevel"/>
    <w:tmpl w:val="DC24DC68"/>
    <w:lvl w:ilvl="0">
      <w:start w:val="9"/>
      <w:numFmt w:val="decimal"/>
      <w:lvlText w:val="%1"/>
      <w:lvlJc w:val="left"/>
      <w:pPr>
        <w:ind w:left="660" w:hanging="660"/>
      </w:pPr>
      <w:rPr>
        <w:rFonts w:ascii="Times New Roman" w:hAnsi="Times New Roman" w:hint="default"/>
        <w:b/>
        <w:sz w:val="22"/>
      </w:rPr>
    </w:lvl>
    <w:lvl w:ilvl="1">
      <w:start w:val="1"/>
      <w:numFmt w:val="decimal"/>
      <w:lvlText w:val="%1.%2"/>
      <w:lvlJc w:val="left"/>
      <w:pPr>
        <w:ind w:left="1113" w:hanging="660"/>
      </w:pPr>
      <w:rPr>
        <w:rFonts w:ascii="Times New Roman" w:hAnsi="Times New Roman" w:hint="default"/>
        <w:b/>
        <w:sz w:val="22"/>
      </w:rPr>
    </w:lvl>
    <w:lvl w:ilvl="2">
      <w:start w:val="1"/>
      <w:numFmt w:val="decimal"/>
      <w:lvlText w:val="%1.%2.%3"/>
      <w:lvlJc w:val="left"/>
      <w:pPr>
        <w:ind w:left="1626" w:hanging="720"/>
      </w:pPr>
      <w:rPr>
        <w:rFonts w:ascii="Times New Roman" w:hAnsi="Times New Roman" w:hint="default"/>
        <w:b/>
        <w:sz w:val="22"/>
      </w:rPr>
    </w:lvl>
    <w:lvl w:ilvl="3">
      <w:start w:val="3"/>
      <w:numFmt w:val="decimal"/>
      <w:lvlText w:val="%1.%2.%3.%4"/>
      <w:lvlJc w:val="left"/>
      <w:pPr>
        <w:ind w:left="2439" w:hanging="1080"/>
      </w:pPr>
      <w:rPr>
        <w:rFonts w:ascii="Times New Roman" w:hAnsi="Times New Roman" w:hint="default"/>
        <w:b/>
        <w:sz w:val="22"/>
      </w:rPr>
    </w:lvl>
    <w:lvl w:ilvl="4">
      <w:start w:val="1"/>
      <w:numFmt w:val="decimal"/>
      <w:lvlText w:val="%1.%2.%3.%4.%5"/>
      <w:lvlJc w:val="left"/>
      <w:pPr>
        <w:ind w:left="2892" w:hanging="1080"/>
      </w:pPr>
      <w:rPr>
        <w:rFonts w:ascii="Times New Roman" w:hAnsi="Times New Roman" w:hint="default"/>
        <w:sz w:val="22"/>
      </w:rPr>
    </w:lvl>
    <w:lvl w:ilvl="5">
      <w:start w:val="1"/>
      <w:numFmt w:val="decimal"/>
      <w:lvlText w:val="%1.%2.%3.%4.%5.%6"/>
      <w:lvlJc w:val="left"/>
      <w:pPr>
        <w:ind w:left="3705" w:hanging="1440"/>
      </w:pPr>
      <w:rPr>
        <w:rFonts w:ascii="Times New Roman" w:hAnsi="Times New Roman" w:hint="default"/>
        <w:sz w:val="22"/>
      </w:rPr>
    </w:lvl>
    <w:lvl w:ilvl="6">
      <w:start w:val="1"/>
      <w:numFmt w:val="decimal"/>
      <w:lvlText w:val="%1.%2.%3.%4.%5.%6.%7"/>
      <w:lvlJc w:val="left"/>
      <w:pPr>
        <w:ind w:left="4158" w:hanging="1440"/>
      </w:pPr>
      <w:rPr>
        <w:rFonts w:ascii="Times New Roman" w:hAnsi="Times New Roman" w:hint="default"/>
        <w:sz w:val="22"/>
      </w:rPr>
    </w:lvl>
    <w:lvl w:ilvl="7">
      <w:start w:val="1"/>
      <w:numFmt w:val="decimal"/>
      <w:lvlText w:val="%1.%2.%3.%4.%5.%6.%7.%8"/>
      <w:lvlJc w:val="left"/>
      <w:pPr>
        <w:ind w:left="4971" w:hanging="1800"/>
      </w:pPr>
      <w:rPr>
        <w:rFonts w:ascii="Times New Roman" w:hAnsi="Times New Roman" w:hint="default"/>
        <w:sz w:val="22"/>
      </w:rPr>
    </w:lvl>
    <w:lvl w:ilvl="8">
      <w:start w:val="1"/>
      <w:numFmt w:val="decimal"/>
      <w:lvlText w:val="%1.%2.%3.%4.%5.%6.%7.%8.%9"/>
      <w:lvlJc w:val="left"/>
      <w:pPr>
        <w:ind w:left="5424" w:hanging="1800"/>
      </w:pPr>
      <w:rPr>
        <w:rFonts w:ascii="Times New Roman" w:hAnsi="Times New Roman" w:hint="default"/>
        <w:sz w:val="22"/>
      </w:rPr>
    </w:lvl>
  </w:abstractNum>
  <w:abstractNum w:abstractNumId="23" w15:restartNumberingAfterBreak="0">
    <w:nsid w:val="48076D5F"/>
    <w:multiLevelType w:val="multilevel"/>
    <w:tmpl w:val="769E10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A50297"/>
    <w:multiLevelType w:val="multilevel"/>
    <w:tmpl w:val="27122662"/>
    <w:lvl w:ilvl="0">
      <w:start w:val="8"/>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5" w15:restartNumberingAfterBreak="0">
    <w:nsid w:val="53773C8D"/>
    <w:multiLevelType w:val="multilevel"/>
    <w:tmpl w:val="92C29610"/>
    <w:lvl w:ilvl="0">
      <w:start w:val="10"/>
      <w:numFmt w:val="decimal"/>
      <w:lvlText w:val="%1"/>
      <w:lvlJc w:val="left"/>
      <w:pPr>
        <w:ind w:left="420" w:hanging="420"/>
      </w:pPr>
      <w:rPr>
        <w:rFonts w:hint="default"/>
      </w:rPr>
    </w:lvl>
    <w:lvl w:ilvl="1">
      <w:start w:val="1"/>
      <w:numFmt w:val="decimal"/>
      <w:lvlText w:val="%1.%2"/>
      <w:lvlJc w:val="left"/>
      <w:pPr>
        <w:ind w:left="987" w:hanging="420"/>
      </w:pPr>
      <w:rPr>
        <w:rFonts w:ascii="Times New Roman" w:hAnsi="Times New Roman" w:cs="Times New Roman" w:hint="default"/>
        <w:b/>
        <w:sz w:val="22"/>
        <w:szCs w:val="22"/>
      </w:rPr>
    </w:lvl>
    <w:lvl w:ilvl="2">
      <w:start w:val="1"/>
      <w:numFmt w:val="decimal"/>
      <w:lvlText w:val="%1.%2.%3"/>
      <w:lvlJc w:val="left"/>
      <w:pPr>
        <w:ind w:left="1713"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9E906A3"/>
    <w:multiLevelType w:val="multilevel"/>
    <w:tmpl w:val="985C7412"/>
    <w:lvl w:ilvl="0">
      <w:start w:val="9"/>
      <w:numFmt w:val="decimal"/>
      <w:lvlText w:val="%1."/>
      <w:lvlJc w:val="left"/>
      <w:pPr>
        <w:ind w:left="840" w:hanging="360"/>
      </w:pPr>
      <w:rPr>
        <w:rFonts w:hint="default"/>
      </w:rPr>
    </w:lvl>
    <w:lvl w:ilvl="1">
      <w:start w:val="2"/>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27" w15:restartNumberingAfterBreak="0">
    <w:nsid w:val="5AAD6F4D"/>
    <w:multiLevelType w:val="multilevel"/>
    <w:tmpl w:val="A0D80EC2"/>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7"/>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C0E584E"/>
    <w:multiLevelType w:val="multilevel"/>
    <w:tmpl w:val="AFDAF442"/>
    <w:lvl w:ilvl="0">
      <w:start w:val="1"/>
      <w:numFmt w:val="decimal"/>
      <w:lvlText w:val="%1."/>
      <w:lvlJc w:val="left"/>
      <w:pPr>
        <w:tabs>
          <w:tab w:val="num" w:pos="0"/>
        </w:tabs>
        <w:ind w:left="350" w:hanging="360"/>
      </w:pPr>
      <w:rPr>
        <w:rFonts w:ascii="Times New Roman" w:eastAsia="Arial" w:hAnsi="Times New Roman" w:cs="Arial"/>
        <w:b/>
        <w:sz w:val="22"/>
        <w:szCs w:val="22"/>
      </w:rPr>
    </w:lvl>
    <w:lvl w:ilvl="1">
      <w:start w:val="1"/>
      <w:numFmt w:val="decimal"/>
      <w:lvlText w:val="%1.%2"/>
      <w:lvlJc w:val="left"/>
      <w:pPr>
        <w:tabs>
          <w:tab w:val="num" w:pos="0"/>
        </w:tabs>
        <w:ind w:left="0" w:firstLine="0"/>
      </w:pPr>
      <w:rPr>
        <w:rFonts w:ascii="Times New Roman" w:hAnsi="Times New Roman" w:cs="Times New Roman" w:hint="default"/>
        <w:b/>
        <w:color w:val="auto"/>
        <w:sz w:val="22"/>
        <w:szCs w:val="22"/>
      </w:rPr>
    </w:lvl>
    <w:lvl w:ilvl="2">
      <w:start w:val="1"/>
      <w:numFmt w:val="decimal"/>
      <w:lvlText w:val="%1.%2.%3"/>
      <w:lvlJc w:val="left"/>
      <w:pPr>
        <w:tabs>
          <w:tab w:val="num" w:pos="-850"/>
        </w:tabs>
        <w:ind w:left="1288" w:hanging="720"/>
      </w:pPr>
      <w:rPr>
        <w:rFonts w:ascii="Times New Roman" w:hAnsi="Times New Roman" w:cs="Times New Roman" w:hint="default"/>
        <w:b/>
        <w:bCs w:val="0"/>
        <w:color w:val="000000"/>
        <w:sz w:val="22"/>
        <w:szCs w:val="22"/>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29" w15:restartNumberingAfterBreak="0">
    <w:nsid w:val="625F1B45"/>
    <w:multiLevelType w:val="multilevel"/>
    <w:tmpl w:val="23362110"/>
    <w:lvl w:ilvl="0">
      <w:start w:val="7"/>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7335856"/>
    <w:multiLevelType w:val="multilevel"/>
    <w:tmpl w:val="60C040C6"/>
    <w:lvl w:ilvl="0">
      <w:numFmt w:val="bullet"/>
      <w:lvlText w:val="-"/>
      <w:lvlJc w:val="left"/>
      <w:pPr>
        <w:tabs>
          <w:tab w:val="num" w:pos="0"/>
        </w:tabs>
        <w:ind w:left="57" w:hanging="128"/>
      </w:pPr>
      <w:rPr>
        <w:rFonts w:ascii="Times New Roman" w:hAnsi="Times New Roman" w:cs="Times New Roman" w:hint="default"/>
        <w:sz w:val="22"/>
        <w:szCs w:val="22"/>
      </w:rPr>
    </w:lvl>
    <w:lvl w:ilvl="1">
      <w:numFmt w:val="bullet"/>
      <w:lvlText w:val="●"/>
      <w:lvlJc w:val="left"/>
      <w:pPr>
        <w:tabs>
          <w:tab w:val="num" w:pos="0"/>
        </w:tabs>
        <w:ind w:left="577" w:hanging="127"/>
      </w:pPr>
      <w:rPr>
        <w:rFonts w:ascii="Noto Sans Symbols" w:hAnsi="Noto Sans Symbols" w:cs="Noto Sans Symbols" w:hint="default"/>
      </w:rPr>
    </w:lvl>
    <w:lvl w:ilvl="2">
      <w:numFmt w:val="bullet"/>
      <w:lvlText w:val="●"/>
      <w:lvlJc w:val="left"/>
      <w:pPr>
        <w:tabs>
          <w:tab w:val="num" w:pos="0"/>
        </w:tabs>
        <w:ind w:left="1095" w:hanging="128"/>
      </w:pPr>
      <w:rPr>
        <w:rFonts w:ascii="Noto Sans Symbols" w:hAnsi="Noto Sans Symbols" w:cs="Noto Sans Symbols" w:hint="default"/>
      </w:rPr>
    </w:lvl>
    <w:lvl w:ilvl="3">
      <w:numFmt w:val="bullet"/>
      <w:lvlText w:val="●"/>
      <w:lvlJc w:val="left"/>
      <w:pPr>
        <w:tabs>
          <w:tab w:val="num" w:pos="0"/>
        </w:tabs>
        <w:ind w:left="1613" w:hanging="128"/>
      </w:pPr>
      <w:rPr>
        <w:rFonts w:ascii="Noto Sans Symbols" w:hAnsi="Noto Sans Symbols" w:cs="Noto Sans Symbols" w:hint="default"/>
      </w:rPr>
    </w:lvl>
    <w:lvl w:ilvl="4">
      <w:numFmt w:val="bullet"/>
      <w:lvlText w:val="●"/>
      <w:lvlJc w:val="left"/>
      <w:pPr>
        <w:tabs>
          <w:tab w:val="num" w:pos="0"/>
        </w:tabs>
        <w:ind w:left="2131" w:hanging="128"/>
      </w:pPr>
      <w:rPr>
        <w:rFonts w:ascii="Noto Sans Symbols" w:hAnsi="Noto Sans Symbols" w:cs="Noto Sans Symbols" w:hint="default"/>
      </w:rPr>
    </w:lvl>
    <w:lvl w:ilvl="5">
      <w:numFmt w:val="bullet"/>
      <w:lvlText w:val="●"/>
      <w:lvlJc w:val="left"/>
      <w:pPr>
        <w:tabs>
          <w:tab w:val="num" w:pos="0"/>
        </w:tabs>
        <w:ind w:left="2649" w:hanging="128"/>
      </w:pPr>
      <w:rPr>
        <w:rFonts w:ascii="Noto Sans Symbols" w:hAnsi="Noto Sans Symbols" w:cs="Noto Sans Symbols" w:hint="default"/>
      </w:rPr>
    </w:lvl>
    <w:lvl w:ilvl="6">
      <w:numFmt w:val="bullet"/>
      <w:lvlText w:val="●"/>
      <w:lvlJc w:val="left"/>
      <w:pPr>
        <w:tabs>
          <w:tab w:val="num" w:pos="0"/>
        </w:tabs>
        <w:ind w:left="3166" w:hanging="128"/>
      </w:pPr>
      <w:rPr>
        <w:rFonts w:ascii="Noto Sans Symbols" w:hAnsi="Noto Sans Symbols" w:cs="Noto Sans Symbols" w:hint="default"/>
      </w:rPr>
    </w:lvl>
    <w:lvl w:ilvl="7">
      <w:numFmt w:val="bullet"/>
      <w:lvlText w:val="●"/>
      <w:lvlJc w:val="left"/>
      <w:pPr>
        <w:tabs>
          <w:tab w:val="num" w:pos="0"/>
        </w:tabs>
        <w:ind w:left="3684" w:hanging="128"/>
      </w:pPr>
      <w:rPr>
        <w:rFonts w:ascii="Noto Sans Symbols" w:hAnsi="Noto Sans Symbols" w:cs="Noto Sans Symbols" w:hint="default"/>
      </w:rPr>
    </w:lvl>
    <w:lvl w:ilvl="8">
      <w:numFmt w:val="bullet"/>
      <w:lvlText w:val="●"/>
      <w:lvlJc w:val="left"/>
      <w:pPr>
        <w:tabs>
          <w:tab w:val="num" w:pos="0"/>
        </w:tabs>
        <w:ind w:left="4202" w:hanging="128"/>
      </w:pPr>
      <w:rPr>
        <w:rFonts w:ascii="Noto Sans Symbols" w:hAnsi="Noto Sans Symbols" w:cs="Noto Sans Symbols" w:hint="default"/>
      </w:rPr>
    </w:lvl>
  </w:abstractNum>
  <w:abstractNum w:abstractNumId="31" w15:restartNumberingAfterBreak="0">
    <w:nsid w:val="72BB2F50"/>
    <w:multiLevelType w:val="hybridMultilevel"/>
    <w:tmpl w:val="A5C2B600"/>
    <w:lvl w:ilvl="0" w:tplc="9F4E22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966541"/>
    <w:multiLevelType w:val="multilevel"/>
    <w:tmpl w:val="7024A65A"/>
    <w:lvl w:ilvl="0">
      <w:start w:val="9"/>
      <w:numFmt w:val="decimal"/>
      <w:lvlText w:val="%1"/>
      <w:lvlJc w:val="left"/>
      <w:pPr>
        <w:ind w:left="480" w:hanging="480"/>
      </w:pPr>
      <w:rPr>
        <w:rFonts w:hint="default"/>
      </w:rPr>
    </w:lvl>
    <w:lvl w:ilvl="1">
      <w:start w:val="2"/>
      <w:numFmt w:val="decimal"/>
      <w:lvlText w:val="%1.%2"/>
      <w:lvlJc w:val="left"/>
      <w:pPr>
        <w:ind w:left="829" w:hanging="480"/>
      </w:pPr>
      <w:rPr>
        <w:rFonts w:hint="default"/>
      </w:rPr>
    </w:lvl>
    <w:lvl w:ilvl="2">
      <w:start w:val="2"/>
      <w:numFmt w:val="decimal"/>
      <w:lvlText w:val="%1.%2.%3"/>
      <w:lvlJc w:val="left"/>
      <w:pPr>
        <w:ind w:left="1418" w:hanging="720"/>
      </w:pPr>
      <w:rPr>
        <w:rFonts w:hint="default"/>
        <w:b/>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3" w15:restartNumberingAfterBreak="0">
    <w:nsid w:val="7DED34E1"/>
    <w:multiLevelType w:val="multilevel"/>
    <w:tmpl w:val="AFDAF442"/>
    <w:lvl w:ilvl="0">
      <w:start w:val="1"/>
      <w:numFmt w:val="decimal"/>
      <w:lvlText w:val="%1."/>
      <w:lvlJc w:val="left"/>
      <w:pPr>
        <w:tabs>
          <w:tab w:val="num" w:pos="0"/>
        </w:tabs>
        <w:ind w:left="350" w:hanging="360"/>
      </w:pPr>
      <w:rPr>
        <w:rFonts w:ascii="Times New Roman" w:eastAsia="Arial" w:hAnsi="Times New Roman" w:cs="Arial"/>
        <w:b/>
        <w:sz w:val="22"/>
        <w:szCs w:val="22"/>
      </w:rPr>
    </w:lvl>
    <w:lvl w:ilvl="1">
      <w:start w:val="1"/>
      <w:numFmt w:val="decimal"/>
      <w:lvlText w:val="%1.%2"/>
      <w:lvlJc w:val="left"/>
      <w:pPr>
        <w:tabs>
          <w:tab w:val="num" w:pos="0"/>
        </w:tabs>
        <w:ind w:left="0" w:firstLine="0"/>
      </w:pPr>
      <w:rPr>
        <w:rFonts w:ascii="Times New Roman" w:hAnsi="Times New Roman" w:cs="Times New Roman" w:hint="default"/>
        <w:b/>
        <w:color w:val="auto"/>
        <w:sz w:val="22"/>
        <w:szCs w:val="22"/>
      </w:rPr>
    </w:lvl>
    <w:lvl w:ilvl="2">
      <w:start w:val="1"/>
      <w:numFmt w:val="decimal"/>
      <w:lvlText w:val="%1.%2.%3"/>
      <w:lvlJc w:val="left"/>
      <w:pPr>
        <w:tabs>
          <w:tab w:val="num" w:pos="-850"/>
        </w:tabs>
        <w:ind w:left="1288" w:hanging="720"/>
      </w:pPr>
      <w:rPr>
        <w:rFonts w:ascii="Times New Roman" w:hAnsi="Times New Roman" w:cs="Times New Roman" w:hint="default"/>
        <w:b/>
        <w:bCs w:val="0"/>
        <w:color w:val="000000"/>
        <w:sz w:val="22"/>
        <w:szCs w:val="22"/>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34" w15:restartNumberingAfterBreak="0">
    <w:nsid w:val="7E141E1A"/>
    <w:multiLevelType w:val="multilevel"/>
    <w:tmpl w:val="454A854A"/>
    <w:lvl w:ilvl="0">
      <w:start w:val="7"/>
      <w:numFmt w:val="decimal"/>
      <w:lvlText w:val="%1"/>
      <w:lvlJc w:val="left"/>
      <w:pPr>
        <w:ind w:left="420" w:hanging="420"/>
      </w:pPr>
      <w:rPr>
        <w:rFonts w:ascii="Times New Roman" w:hAnsi="Times New Roman" w:cs="Times New Roman" w:hint="default"/>
        <w:b/>
        <w:sz w:val="22"/>
        <w:szCs w:val="22"/>
      </w:rPr>
    </w:lvl>
    <w:lvl w:ilvl="1">
      <w:start w:val="11"/>
      <w:numFmt w:val="decimal"/>
      <w:lvlText w:val="%1.%2"/>
      <w:lvlJc w:val="left"/>
      <w:pPr>
        <w:ind w:left="1186" w:hanging="420"/>
      </w:pPr>
      <w:rPr>
        <w:rFonts w:ascii="Times New Roman" w:hAnsi="Times New Roman" w:cs="Times New Roman" w:hint="default"/>
        <w:b/>
        <w:sz w:val="22"/>
        <w:szCs w:val="22"/>
      </w:rPr>
    </w:lvl>
    <w:lvl w:ilvl="2">
      <w:start w:val="1"/>
      <w:numFmt w:val="decimal"/>
      <w:lvlText w:val="%1.%2.%3"/>
      <w:lvlJc w:val="left"/>
      <w:pPr>
        <w:ind w:left="2252" w:hanging="720"/>
      </w:pPr>
      <w:rPr>
        <w:rFonts w:ascii="Times New Roman" w:hAnsi="Times New Roman" w:cs="Times New Roman" w:hint="default"/>
        <w:b/>
        <w:sz w:val="22"/>
        <w:szCs w:val="22"/>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568" w:hanging="1440"/>
      </w:pPr>
      <w:rPr>
        <w:rFonts w:hint="default"/>
      </w:rPr>
    </w:lvl>
  </w:abstractNum>
  <w:abstractNum w:abstractNumId="35" w15:restartNumberingAfterBreak="0">
    <w:nsid w:val="7F175DEF"/>
    <w:multiLevelType w:val="multilevel"/>
    <w:tmpl w:val="C7B645BE"/>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num w:numId="1">
    <w:abstractNumId w:val="10"/>
  </w:num>
  <w:num w:numId="2">
    <w:abstractNumId w:val="28"/>
  </w:num>
  <w:num w:numId="3">
    <w:abstractNumId w:val="35"/>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34"/>
  </w:num>
  <w:num w:numId="12">
    <w:abstractNumId w:val="29"/>
  </w:num>
  <w:num w:numId="13">
    <w:abstractNumId w:val="24"/>
  </w:num>
  <w:num w:numId="14">
    <w:abstractNumId w:val="22"/>
  </w:num>
  <w:num w:numId="15">
    <w:abstractNumId w:val="17"/>
  </w:num>
  <w:num w:numId="16">
    <w:abstractNumId w:val="32"/>
  </w:num>
  <w:num w:numId="17">
    <w:abstractNumId w:val="8"/>
  </w:num>
  <w:num w:numId="18">
    <w:abstractNumId w:val="25"/>
  </w:num>
  <w:num w:numId="19">
    <w:abstractNumId w:val="7"/>
  </w:num>
  <w:num w:numId="20">
    <w:abstractNumId w:val="15"/>
  </w:num>
  <w:num w:numId="21">
    <w:abstractNumId w:val="12"/>
  </w:num>
  <w:num w:numId="22">
    <w:abstractNumId w:val="16"/>
  </w:num>
  <w:num w:numId="23">
    <w:abstractNumId w:val="21"/>
  </w:num>
  <w:num w:numId="24">
    <w:abstractNumId w:val="9"/>
  </w:num>
  <w:num w:numId="25">
    <w:abstractNumId w:val="20"/>
  </w:num>
  <w:num w:numId="26">
    <w:abstractNumId w:val="23"/>
  </w:num>
  <w:num w:numId="27">
    <w:abstractNumId w:val="27"/>
  </w:num>
  <w:num w:numId="28">
    <w:abstractNumId w:val="26"/>
  </w:num>
  <w:num w:numId="29">
    <w:abstractNumId w:val="19"/>
  </w:num>
  <w:num w:numId="30">
    <w:abstractNumId w:val="30"/>
  </w:num>
  <w:num w:numId="31">
    <w:abstractNumId w:val="14"/>
  </w:num>
  <w:num w:numId="32">
    <w:abstractNumId w:val="18"/>
  </w:num>
  <w:num w:numId="33">
    <w:abstractNumId w:val="13"/>
  </w:num>
  <w:num w:numId="34">
    <w:abstractNumId w:val="0"/>
  </w:num>
  <w:num w:numId="35">
    <w:abstractNumId w:val="33"/>
  </w:num>
  <w:num w:numId="3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9"/>
    <w:rsid w:val="00000E3F"/>
    <w:rsid w:val="00016795"/>
    <w:rsid w:val="00044C9C"/>
    <w:rsid w:val="000466F7"/>
    <w:rsid w:val="000552C9"/>
    <w:rsid w:val="00055F6D"/>
    <w:rsid w:val="000640A5"/>
    <w:rsid w:val="000665F7"/>
    <w:rsid w:val="00080C83"/>
    <w:rsid w:val="00087F84"/>
    <w:rsid w:val="000B4892"/>
    <w:rsid w:val="000C3500"/>
    <w:rsid w:val="000C70DD"/>
    <w:rsid w:val="000D0500"/>
    <w:rsid w:val="000F08D3"/>
    <w:rsid w:val="000F2099"/>
    <w:rsid w:val="00103D18"/>
    <w:rsid w:val="00112394"/>
    <w:rsid w:val="00124857"/>
    <w:rsid w:val="001426A9"/>
    <w:rsid w:val="00147E48"/>
    <w:rsid w:val="00155B3F"/>
    <w:rsid w:val="001B6C95"/>
    <w:rsid w:val="001B707E"/>
    <w:rsid w:val="001D58A8"/>
    <w:rsid w:val="001F2241"/>
    <w:rsid w:val="001F4A03"/>
    <w:rsid w:val="00202258"/>
    <w:rsid w:val="00212D2D"/>
    <w:rsid w:val="002209F4"/>
    <w:rsid w:val="00224482"/>
    <w:rsid w:val="00245A31"/>
    <w:rsid w:val="002525E6"/>
    <w:rsid w:val="002537C2"/>
    <w:rsid w:val="0026311C"/>
    <w:rsid w:val="00276293"/>
    <w:rsid w:val="002877E4"/>
    <w:rsid w:val="002A0721"/>
    <w:rsid w:val="002B61A8"/>
    <w:rsid w:val="002D34E5"/>
    <w:rsid w:val="002D3AE6"/>
    <w:rsid w:val="002D43D5"/>
    <w:rsid w:val="002F0544"/>
    <w:rsid w:val="0030158C"/>
    <w:rsid w:val="00326688"/>
    <w:rsid w:val="00331986"/>
    <w:rsid w:val="003815DA"/>
    <w:rsid w:val="00394DCB"/>
    <w:rsid w:val="003A2875"/>
    <w:rsid w:val="003C34E6"/>
    <w:rsid w:val="003D4E8B"/>
    <w:rsid w:val="003E4425"/>
    <w:rsid w:val="00411E8D"/>
    <w:rsid w:val="004135C5"/>
    <w:rsid w:val="00413B01"/>
    <w:rsid w:val="00431CC6"/>
    <w:rsid w:val="0044231A"/>
    <w:rsid w:val="00456850"/>
    <w:rsid w:val="00471CD0"/>
    <w:rsid w:val="004740CD"/>
    <w:rsid w:val="004753E3"/>
    <w:rsid w:val="004879DA"/>
    <w:rsid w:val="004930FD"/>
    <w:rsid w:val="004956AF"/>
    <w:rsid w:val="004C243B"/>
    <w:rsid w:val="004C5B6A"/>
    <w:rsid w:val="004D3C8B"/>
    <w:rsid w:val="004D7C92"/>
    <w:rsid w:val="004E1B28"/>
    <w:rsid w:val="00500C78"/>
    <w:rsid w:val="00500CBD"/>
    <w:rsid w:val="00502612"/>
    <w:rsid w:val="00505A8D"/>
    <w:rsid w:val="00516D82"/>
    <w:rsid w:val="005206CE"/>
    <w:rsid w:val="00544C4B"/>
    <w:rsid w:val="00544CFC"/>
    <w:rsid w:val="005845DD"/>
    <w:rsid w:val="005A3FEF"/>
    <w:rsid w:val="005B5CA0"/>
    <w:rsid w:val="005C0FBC"/>
    <w:rsid w:val="005C2371"/>
    <w:rsid w:val="005C7CA7"/>
    <w:rsid w:val="005D6972"/>
    <w:rsid w:val="005F0A32"/>
    <w:rsid w:val="005F6C33"/>
    <w:rsid w:val="00600953"/>
    <w:rsid w:val="00606D45"/>
    <w:rsid w:val="006179FA"/>
    <w:rsid w:val="00620EE6"/>
    <w:rsid w:val="00636BC5"/>
    <w:rsid w:val="006465C4"/>
    <w:rsid w:val="00650C72"/>
    <w:rsid w:val="00664307"/>
    <w:rsid w:val="00682915"/>
    <w:rsid w:val="00693844"/>
    <w:rsid w:val="006941F2"/>
    <w:rsid w:val="006950D8"/>
    <w:rsid w:val="006E362F"/>
    <w:rsid w:val="006F2A91"/>
    <w:rsid w:val="006F52CA"/>
    <w:rsid w:val="00752536"/>
    <w:rsid w:val="007526DD"/>
    <w:rsid w:val="00764EDA"/>
    <w:rsid w:val="007A2838"/>
    <w:rsid w:val="007A2A88"/>
    <w:rsid w:val="007E5DA5"/>
    <w:rsid w:val="007F35E3"/>
    <w:rsid w:val="007F373B"/>
    <w:rsid w:val="007F5D2B"/>
    <w:rsid w:val="00803767"/>
    <w:rsid w:val="00815645"/>
    <w:rsid w:val="00820491"/>
    <w:rsid w:val="0082070A"/>
    <w:rsid w:val="008345C1"/>
    <w:rsid w:val="00834A40"/>
    <w:rsid w:val="008450A5"/>
    <w:rsid w:val="00873C9D"/>
    <w:rsid w:val="008768EB"/>
    <w:rsid w:val="00885688"/>
    <w:rsid w:val="00886C33"/>
    <w:rsid w:val="008873C0"/>
    <w:rsid w:val="00891709"/>
    <w:rsid w:val="008927C2"/>
    <w:rsid w:val="008A40C2"/>
    <w:rsid w:val="008D02A5"/>
    <w:rsid w:val="008E15A6"/>
    <w:rsid w:val="008F2BF9"/>
    <w:rsid w:val="008F3E7A"/>
    <w:rsid w:val="00902B06"/>
    <w:rsid w:val="00907107"/>
    <w:rsid w:val="00912513"/>
    <w:rsid w:val="00914EE8"/>
    <w:rsid w:val="009225C9"/>
    <w:rsid w:val="00926217"/>
    <w:rsid w:val="00935B05"/>
    <w:rsid w:val="00945BE3"/>
    <w:rsid w:val="009512B6"/>
    <w:rsid w:val="009515BA"/>
    <w:rsid w:val="00960385"/>
    <w:rsid w:val="00961345"/>
    <w:rsid w:val="00964029"/>
    <w:rsid w:val="009B4661"/>
    <w:rsid w:val="009B4FDB"/>
    <w:rsid w:val="009D4EF8"/>
    <w:rsid w:val="00A12310"/>
    <w:rsid w:val="00A26B4D"/>
    <w:rsid w:val="00A27694"/>
    <w:rsid w:val="00AC37BD"/>
    <w:rsid w:val="00AC629D"/>
    <w:rsid w:val="00AF3A5D"/>
    <w:rsid w:val="00B2776C"/>
    <w:rsid w:val="00B32D26"/>
    <w:rsid w:val="00B37FEC"/>
    <w:rsid w:val="00B429DD"/>
    <w:rsid w:val="00B60043"/>
    <w:rsid w:val="00B6455B"/>
    <w:rsid w:val="00B82D94"/>
    <w:rsid w:val="00B928EC"/>
    <w:rsid w:val="00B92F1D"/>
    <w:rsid w:val="00BB6E33"/>
    <w:rsid w:val="00BB7EA6"/>
    <w:rsid w:val="00C02A7F"/>
    <w:rsid w:val="00C041A4"/>
    <w:rsid w:val="00C0740A"/>
    <w:rsid w:val="00C15C35"/>
    <w:rsid w:val="00C241E6"/>
    <w:rsid w:val="00C53AFA"/>
    <w:rsid w:val="00C54E37"/>
    <w:rsid w:val="00C67446"/>
    <w:rsid w:val="00C73523"/>
    <w:rsid w:val="00C74701"/>
    <w:rsid w:val="00C834A9"/>
    <w:rsid w:val="00CC7507"/>
    <w:rsid w:val="00CE0F68"/>
    <w:rsid w:val="00D045F6"/>
    <w:rsid w:val="00D12E1A"/>
    <w:rsid w:val="00D13ED7"/>
    <w:rsid w:val="00DA075F"/>
    <w:rsid w:val="00DA604E"/>
    <w:rsid w:val="00DB1EDA"/>
    <w:rsid w:val="00DC4E4B"/>
    <w:rsid w:val="00DC5B2E"/>
    <w:rsid w:val="00DE76A9"/>
    <w:rsid w:val="00E4096D"/>
    <w:rsid w:val="00E45976"/>
    <w:rsid w:val="00E604F6"/>
    <w:rsid w:val="00E753CD"/>
    <w:rsid w:val="00E75FEE"/>
    <w:rsid w:val="00E76465"/>
    <w:rsid w:val="00E96AA5"/>
    <w:rsid w:val="00EA2D35"/>
    <w:rsid w:val="00EB42B3"/>
    <w:rsid w:val="00EF4530"/>
    <w:rsid w:val="00EF5606"/>
    <w:rsid w:val="00F01C74"/>
    <w:rsid w:val="00F10F6A"/>
    <w:rsid w:val="00F13B94"/>
    <w:rsid w:val="00F50D61"/>
    <w:rsid w:val="00F51664"/>
    <w:rsid w:val="00F73B68"/>
    <w:rsid w:val="00F748EA"/>
    <w:rsid w:val="00F84964"/>
    <w:rsid w:val="00FA6C24"/>
    <w:rsid w:val="00FB0B81"/>
    <w:rsid w:val="00FC71AA"/>
    <w:rsid w:val="00FD0FE4"/>
    <w:rsid w:val="00FE0B55"/>
    <w:rsid w:val="00FE146D"/>
    <w:rsid w:val="00FE5F21"/>
    <w:rsid w:val="00FE6B79"/>
    <w:rsid w:val="00FF5808"/>
    <w:rsid w:val="00FF639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58DE"/>
  <w15:docId w15:val="{4DCFAE6A-8DA6-4FE2-A282-4A7B644A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35"/>
    <w:pPr>
      <w:suppressAutoHyphens w:val="0"/>
    </w:pPr>
    <w:rPr>
      <w:rFonts w:ascii="Times New Roman" w:eastAsia="Times New Roman" w:hAnsi="Times New Roman" w:cs="Times New Roman"/>
      <w:sz w:val="24"/>
      <w:szCs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F07635"/>
    <w:rPr>
      <w:color w:val="0000FF"/>
      <w:u w:val="single"/>
    </w:rPr>
  </w:style>
  <w:style w:type="character" w:customStyle="1" w:styleId="CorpodetextoChar">
    <w:name w:val="Corpo de texto Char"/>
    <w:basedOn w:val="Fontepargpadro"/>
    <w:link w:val="Corpodetexto"/>
    <w:uiPriority w:val="1"/>
    <w:qFormat/>
    <w:rsid w:val="00240820"/>
    <w:rPr>
      <w:rFonts w:ascii="Arial" w:eastAsia="Arial" w:hAnsi="Arial" w:cs="Arial"/>
      <w:lang w:eastAsia="pt-BR" w:bidi="pt-BR"/>
    </w:rPr>
  </w:style>
  <w:style w:type="character" w:styleId="Refdecomentrio">
    <w:name w:val="annotation reference"/>
    <w:basedOn w:val="Fontepargpadro"/>
    <w:uiPriority w:val="99"/>
    <w:semiHidden/>
    <w:unhideWhenUsed/>
    <w:qFormat/>
    <w:rsid w:val="00D54BF5"/>
    <w:rPr>
      <w:sz w:val="16"/>
      <w:szCs w:val="16"/>
    </w:rPr>
  </w:style>
  <w:style w:type="character" w:customStyle="1" w:styleId="TextodecomentrioChar">
    <w:name w:val="Texto de comentário Char"/>
    <w:basedOn w:val="Fontepargpadro"/>
    <w:link w:val="Textodecomentrio"/>
    <w:uiPriority w:val="99"/>
    <w:qFormat/>
    <w:rsid w:val="00D54BF5"/>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54BF5"/>
    <w:rPr>
      <w:rFonts w:ascii="Times New Roman" w:eastAsia="Times New Roman" w:hAnsi="Times New Roman" w:cs="Times New Roman"/>
      <w:b/>
      <w:bCs/>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240820"/>
    <w:pPr>
      <w:widowControl w:val="0"/>
      <w:spacing w:before="119"/>
      <w:ind w:left="1234"/>
    </w:pPr>
    <w:rPr>
      <w:sz w:val="22"/>
      <w:lang w:bidi="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iPriority w:val="99"/>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xmsonormal">
    <w:name w:val="x_msonormal"/>
    <w:basedOn w:val="Normal"/>
    <w:qFormat/>
    <w:rsid w:val="004444D6"/>
    <w:pPr>
      <w:spacing w:beforeAutospacing="1" w:afterAutospacing="1"/>
    </w:p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1"/>
    <w:qFormat/>
    <w:rsid w:val="00480A6C"/>
    <w:pPr>
      <w:widowControl w:val="0"/>
      <w:suppressAutoHyphens/>
      <w:ind w:left="708"/>
    </w:pPr>
    <w:rPr>
      <w:rFonts w:ascii="Cambria" w:eastAsia="MS Mincho" w:hAnsi="Cambria"/>
      <w:lang w:eastAsia="ar-SA"/>
    </w:rPr>
  </w:style>
  <w:style w:type="paragraph" w:customStyle="1" w:styleId="TableParagraph">
    <w:name w:val="Table Paragraph"/>
    <w:basedOn w:val="Normal"/>
    <w:qFormat/>
    <w:rsid w:val="00BA59C2"/>
    <w:pPr>
      <w:widowControl w:val="0"/>
    </w:pPr>
    <w:rPr>
      <w:sz w:val="22"/>
      <w:lang w:bidi="pt-BR"/>
    </w:rPr>
  </w:style>
  <w:style w:type="paragraph" w:styleId="NormalWeb">
    <w:name w:val="Normal (Web)"/>
    <w:basedOn w:val="Normal"/>
    <w:uiPriority w:val="99"/>
    <w:semiHidden/>
    <w:unhideWhenUsed/>
    <w:qFormat/>
    <w:rsid w:val="006E1BB2"/>
    <w:pPr>
      <w:spacing w:beforeAutospacing="1" w:afterAutospacing="1"/>
    </w:pPr>
  </w:style>
  <w:style w:type="paragraph" w:customStyle="1" w:styleId="Default">
    <w:name w:val="Default"/>
    <w:qFormat/>
    <w:rsid w:val="006C005A"/>
    <w:rPr>
      <w:rFonts w:ascii="Arial" w:eastAsia="Calibri" w:hAnsi="Arial" w:cs="Arial"/>
      <w:color w:val="000000"/>
      <w:sz w:val="24"/>
      <w:szCs w:val="24"/>
    </w:rPr>
  </w:style>
  <w:style w:type="paragraph" w:styleId="Reviso">
    <w:name w:val="Revision"/>
    <w:uiPriority w:val="99"/>
    <w:semiHidden/>
    <w:qFormat/>
    <w:rsid w:val="00FC679D"/>
    <w:rPr>
      <w:rFonts w:ascii="Arial" w:eastAsia="Arial" w:hAnsi="Arial" w:cs="Arial"/>
      <w:color w:val="000000"/>
      <w:sz w:val="24"/>
      <w:lang w:eastAsia="pt-BR"/>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unhideWhenUsed/>
    <w:qFormat/>
    <w:rsid w:val="00D54BF5"/>
    <w:rPr>
      <w:sz w:val="20"/>
      <w:szCs w:val="20"/>
    </w:rPr>
  </w:style>
  <w:style w:type="paragraph" w:styleId="Assuntodocomentrio">
    <w:name w:val="annotation subject"/>
    <w:basedOn w:val="Textodecomentrio"/>
    <w:next w:val="Textodecomentrio"/>
    <w:link w:val="AssuntodocomentrioChar"/>
    <w:uiPriority w:val="99"/>
    <w:semiHidden/>
    <w:unhideWhenUsed/>
    <w:qFormat/>
    <w:rsid w:val="00D54BF5"/>
    <w:rPr>
      <w:b/>
      <w:bCs/>
    </w:rPr>
  </w:style>
  <w:style w:type="numbering" w:customStyle="1" w:styleId="Listaatual1">
    <w:name w:val="Lista atual1"/>
    <w:uiPriority w:val="99"/>
    <w:qFormat/>
    <w:rsid w:val="005306E4"/>
  </w:style>
  <w:style w:type="numbering" w:customStyle="1" w:styleId="Listaatual2">
    <w:name w:val="Lista atual2"/>
    <w:uiPriority w:val="99"/>
    <w:qFormat/>
    <w:rsid w:val="005306E4"/>
  </w:style>
  <w:style w:type="numbering" w:customStyle="1" w:styleId="Listaatual3">
    <w:name w:val="Lista atual3"/>
    <w:uiPriority w:val="99"/>
    <w:qFormat/>
    <w:rsid w:val="00B05B33"/>
  </w:style>
  <w:style w:type="numbering" w:customStyle="1" w:styleId="Listaatual4">
    <w:name w:val="Lista atual4"/>
    <w:uiPriority w:val="99"/>
    <w:qFormat/>
    <w:rsid w:val="00756225"/>
  </w:style>
  <w:style w:type="numbering" w:customStyle="1" w:styleId="Listaatual5">
    <w:name w:val="Lista atual5"/>
    <w:uiPriority w:val="99"/>
    <w:qFormat/>
    <w:rsid w:val="00756225"/>
  </w:style>
  <w:style w:type="numbering" w:customStyle="1" w:styleId="Listaatual6">
    <w:name w:val="Lista atual6"/>
    <w:uiPriority w:val="99"/>
    <w:qFormat/>
    <w:rsid w:val="00756225"/>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 w:type="paragraph" w:customStyle="1" w:styleId="PargrafodaLista1">
    <w:name w:val="Parágrafo da Lista1"/>
    <w:basedOn w:val="Normal"/>
    <w:rsid w:val="00C041A4"/>
    <w:pPr>
      <w:widowControl w:val="0"/>
      <w:suppressAutoHyphens/>
      <w:ind w:left="708"/>
    </w:pPr>
    <w:rPr>
      <w:rFonts w:ascii="Cambria" w:eastAsia="MS Mincho" w:hAnsi="Cambria"/>
      <w:lang w:eastAsia="ar-SA"/>
    </w:rPr>
  </w:style>
  <w:style w:type="paragraph" w:customStyle="1" w:styleId="LO-normal">
    <w:name w:val="LO-normal"/>
    <w:qFormat/>
    <w:rsid w:val="007F373B"/>
    <w:rPr>
      <w:rFonts w:ascii="Times New Roman" w:eastAsia="NSimSun" w:hAnsi="Times New Roman" w:cs="Arial Unicode MS"/>
      <w:sz w:val="24"/>
      <w:szCs w:val="24"/>
      <w:lang w:eastAsia="zh-CN" w:bidi="hi-IN"/>
    </w:rPr>
  </w:style>
  <w:style w:type="character" w:styleId="Hyperlink">
    <w:name w:val="Hyperlink"/>
    <w:rsid w:val="007F373B"/>
    <w:rPr>
      <w:color w:val="0000FF"/>
      <w:u w:val="single"/>
    </w:rPr>
  </w:style>
  <w:style w:type="character" w:styleId="HiperlinkVisitado">
    <w:name w:val="FollowedHyperlink"/>
    <w:basedOn w:val="Fontepargpadro"/>
    <w:uiPriority w:val="99"/>
    <w:semiHidden/>
    <w:unhideWhenUsed/>
    <w:rsid w:val="008A40C2"/>
    <w:rPr>
      <w:color w:val="954F72" w:themeColor="followedHyperlink"/>
      <w:u w:val="single"/>
    </w:rPr>
  </w:style>
  <w:style w:type="character" w:customStyle="1" w:styleId="ncoradanotaderodap">
    <w:name w:val="Âncora da nota de rodapé"/>
    <w:rsid w:val="00935B05"/>
    <w:rPr>
      <w:vertAlign w:val="superscript"/>
    </w:rPr>
  </w:style>
  <w:style w:type="character" w:customStyle="1" w:styleId="Caracteresdenotaderodap">
    <w:name w:val="Caracteres de nota de rodapé"/>
    <w:qFormat/>
    <w:rsid w:val="00935B05"/>
  </w:style>
  <w:style w:type="paragraph" w:customStyle="1" w:styleId="PargrafodaLista2">
    <w:name w:val="Parágrafo da Lista2"/>
    <w:basedOn w:val="Normal"/>
    <w:rsid w:val="009225C9"/>
    <w:pPr>
      <w:widowControl w:val="0"/>
      <w:suppressAutoHyphens/>
      <w:ind w:left="708"/>
    </w:pPr>
    <w:rPr>
      <w:rFonts w:ascii="Cambria" w:eastAsia="MS Mincho" w:hAnsi="Cambria"/>
      <w:lang w:eastAsia="ar-SA"/>
    </w:rPr>
  </w:style>
  <w:style w:type="character" w:styleId="nfase">
    <w:name w:val="Emphasis"/>
    <w:basedOn w:val="Fontepargpadro"/>
    <w:uiPriority w:val="20"/>
    <w:qFormat/>
    <w:rsid w:val="00C02A7F"/>
    <w:rPr>
      <w:i/>
      <w:iCs/>
    </w:rPr>
  </w:style>
  <w:style w:type="paragraph" w:customStyle="1" w:styleId="dou-paragraph">
    <w:name w:val="dou-paragraph"/>
    <w:basedOn w:val="Normal"/>
    <w:rsid w:val="000640A5"/>
    <w:pPr>
      <w:spacing w:before="100" w:beforeAutospacing="1" w:after="100" w:afterAutospacing="1"/>
    </w:pPr>
  </w:style>
  <w:style w:type="paragraph" w:styleId="Textodenotaderodap">
    <w:name w:val="footnote text"/>
    <w:basedOn w:val="Normal"/>
    <w:link w:val="TextodenotaderodapChar"/>
    <w:uiPriority w:val="99"/>
    <w:semiHidden/>
    <w:unhideWhenUsed/>
    <w:rsid w:val="000640A5"/>
    <w:rPr>
      <w:sz w:val="20"/>
      <w:szCs w:val="20"/>
    </w:rPr>
  </w:style>
  <w:style w:type="character" w:customStyle="1" w:styleId="TextodenotaderodapChar">
    <w:name w:val="Texto de nota de rodapé Char"/>
    <w:basedOn w:val="Fontepargpadro"/>
    <w:link w:val="Textodenotaderodap"/>
    <w:uiPriority w:val="99"/>
    <w:semiHidden/>
    <w:rsid w:val="000640A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64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3792">
      <w:bodyDiv w:val="1"/>
      <w:marLeft w:val="0"/>
      <w:marRight w:val="0"/>
      <w:marTop w:val="0"/>
      <w:marBottom w:val="0"/>
      <w:divBdr>
        <w:top w:val="none" w:sz="0" w:space="0" w:color="auto"/>
        <w:left w:val="none" w:sz="0" w:space="0" w:color="auto"/>
        <w:bottom w:val="none" w:sz="0" w:space="0" w:color="auto"/>
        <w:right w:val="none" w:sz="0" w:space="0" w:color="auto"/>
      </w:divBdr>
    </w:div>
    <w:div w:id="526529240">
      <w:bodyDiv w:val="1"/>
      <w:marLeft w:val="0"/>
      <w:marRight w:val="0"/>
      <w:marTop w:val="0"/>
      <w:marBottom w:val="0"/>
      <w:divBdr>
        <w:top w:val="none" w:sz="0" w:space="0" w:color="auto"/>
        <w:left w:val="none" w:sz="0" w:space="0" w:color="auto"/>
        <w:bottom w:val="none" w:sz="0" w:space="0" w:color="auto"/>
        <w:right w:val="none" w:sz="0" w:space="0" w:color="auto"/>
      </w:divBdr>
    </w:div>
    <w:div w:id="1029380579">
      <w:bodyDiv w:val="1"/>
      <w:marLeft w:val="0"/>
      <w:marRight w:val="0"/>
      <w:marTop w:val="0"/>
      <w:marBottom w:val="0"/>
      <w:divBdr>
        <w:top w:val="none" w:sz="0" w:space="0" w:color="auto"/>
        <w:left w:val="none" w:sz="0" w:space="0" w:color="auto"/>
        <w:bottom w:val="none" w:sz="0" w:space="0" w:color="auto"/>
        <w:right w:val="none" w:sz="0" w:space="0" w:color="auto"/>
      </w:divBdr>
    </w:div>
    <w:div w:id="1522164960">
      <w:bodyDiv w:val="1"/>
      <w:marLeft w:val="0"/>
      <w:marRight w:val="0"/>
      <w:marTop w:val="0"/>
      <w:marBottom w:val="0"/>
      <w:divBdr>
        <w:top w:val="none" w:sz="0" w:space="0" w:color="auto"/>
        <w:left w:val="none" w:sz="0" w:space="0" w:color="auto"/>
        <w:bottom w:val="none" w:sz="0" w:space="0" w:color="auto"/>
        <w:right w:val="none" w:sz="0" w:space="0" w:color="auto"/>
      </w:divBdr>
    </w:div>
    <w:div w:id="1560896365">
      <w:bodyDiv w:val="1"/>
      <w:marLeft w:val="0"/>
      <w:marRight w:val="0"/>
      <w:marTop w:val="0"/>
      <w:marBottom w:val="0"/>
      <w:divBdr>
        <w:top w:val="none" w:sz="0" w:space="0" w:color="auto"/>
        <w:left w:val="none" w:sz="0" w:space="0" w:color="auto"/>
        <w:bottom w:val="none" w:sz="0" w:space="0" w:color="auto"/>
        <w:right w:val="none" w:sz="0" w:space="0" w:color="auto"/>
      </w:divBdr>
    </w:div>
    <w:div w:id="1649480466">
      <w:bodyDiv w:val="1"/>
      <w:marLeft w:val="0"/>
      <w:marRight w:val="0"/>
      <w:marTop w:val="0"/>
      <w:marBottom w:val="0"/>
      <w:divBdr>
        <w:top w:val="none" w:sz="0" w:space="0" w:color="auto"/>
        <w:left w:val="none" w:sz="0" w:space="0" w:color="auto"/>
        <w:bottom w:val="none" w:sz="0" w:space="0" w:color="auto"/>
        <w:right w:val="none" w:sz="0" w:space="0" w:color="auto"/>
      </w:divBdr>
    </w:div>
    <w:div w:id="174189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confi.tesouro.gov.br/siconfi/pages/public/sti/iframe_sti.jsf" TargetMode="External"/><Relationship Id="rId13" Type="http://schemas.openxmlformats.org/officeDocument/2006/relationships/hyperlink" Target="mailto:athis@caupr.gov.br" TargetMode="External"/><Relationship Id="rId18" Type="http://schemas.openxmlformats.org/officeDocument/2006/relationships/hyperlink" Target="http://www.caupr.gov.br"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this@caupr.gov.br" TargetMode="External"/><Relationship Id="rId17" Type="http://schemas.openxmlformats.org/officeDocument/2006/relationships/hyperlink" Target="https://www.gov.br/compra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athis@caupr.gov.br" TargetMode="External"/><Relationship Id="rId20" Type="http://schemas.openxmlformats.org/officeDocument/2006/relationships/hyperlink" Target="mailto:athis@caup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caupr.gov.br/?page_id=2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nsparencia.caupr.gov.br/?page_id=259" TargetMode="External"/><Relationship Id="rId23" Type="http://schemas.openxmlformats.org/officeDocument/2006/relationships/fontTable" Target="fontTable.xml"/><Relationship Id="rId10" Type="http://schemas.openxmlformats.org/officeDocument/2006/relationships/hyperlink" Target="http://www.caupr.gov.br" TargetMode="External"/><Relationship Id="rId19" Type="http://schemas.openxmlformats.org/officeDocument/2006/relationships/hyperlink" Target="https://transparencia.caupr.gov.br/?page_id=259" TargetMode="External"/><Relationship Id="rId4" Type="http://schemas.openxmlformats.org/officeDocument/2006/relationships/settings" Target="settings.xml"/><Relationship Id="rId9" Type="http://schemas.openxmlformats.org/officeDocument/2006/relationships/hyperlink" Target="http://www.planalto.gov.br/ccivil_03/LEIS/L8429.htm" TargetMode="External"/><Relationship Id="rId14" Type="http://schemas.openxmlformats.org/officeDocument/2006/relationships/hyperlink" Target="http://www.caupr.gov.b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br/agu/pt-br/composicao/cgu/cgu/modelos/conveniosecongeneres/modelos-de-minutas-de-contrato-de-repasse-e-acordo-de-cooperacao" TargetMode="External"/><Relationship Id="rId2" Type="http://schemas.openxmlformats.org/officeDocument/2006/relationships/hyperlink" Target="https://www.causc.gov.br/wp-content/uploads/2018/06/EBOOK_ATHIS_CAUSC.pdf" TargetMode="External"/><Relationship Id="rId1" Type="http://schemas.openxmlformats.org/officeDocument/2006/relationships/hyperlink" Target="https://www.causc.gov.br/wp-content/uploads/2018/06/EBOOK_ATHIS_CAUSC.pdf" TargetMode="External"/><Relationship Id="rId4" Type="http://schemas.openxmlformats.org/officeDocument/2006/relationships/hyperlink" Target="https://www.gov.br/agu/pt-br/composicao/cgu/cgu/modelos/conveniosecongeneres/termo_de_convenio_sem_execucao_de_obras_ou_servicos_de_engenhar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BB62-CA87-4F1E-8084-6D8C25DE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9106</Words>
  <Characters>51361</Characters>
  <Application>Microsoft Office Word</Application>
  <DocSecurity>0</DocSecurity>
  <Lines>1027</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2023-06-29T14:40:00Z</cp:lastPrinted>
  <dcterms:created xsi:type="dcterms:W3CDTF">2023-07-28T14:16:00Z</dcterms:created>
  <dcterms:modified xsi:type="dcterms:W3CDTF">2023-07-28T14:16:00Z</dcterms:modified>
  <dc:language>pt-BR</dc:language>
</cp:coreProperties>
</file>