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2"/>
          <w:szCs w:val="22"/>
          <w:rtl w:val="0"/>
        </w:rPr>
        <w:t xml:space="preserve">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EDITAL DE CHAMAMENTO PÚBLICO Nº 008/2022, DE 14 DE DEZEMBRO DE 2022, PARA A FORMAÇÃO DA COMISSÃO DE ORGANIZAÇÃO E JULGAMENTO PARA ORGANIZAÇÃO E REALIZAÇÃO DE CONCURSO PÚBLICO PARA PROMOVER A RESTAURAÇÃO, ADAPTAÇÃO E AMPLIAÇÃO DA SEDE PRÓPRIA DO CAU/PR EM CURITIBA – “CASA MIGUEL PEREIRA” -  SITUADA NA RUA ITUPAVA, Nº 1829 CURITIBA/PR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9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 para Colaboração;</w:t>
      </w:r>
    </w:p>
    <w:p w:rsidR="00000000" w:rsidDel="00000000" w:rsidP="00000000" w:rsidRDefault="00000000" w:rsidRPr="00000000" w14:paraId="00000006">
      <w:pPr>
        <w:spacing w:after="240" w:before="1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Título do Projeto: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“Nome do Projeto”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Público Alvo: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Qual Público”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Objetivo Geral: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Objetivo do Projeto’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CAPACIDADE DE ATENDIMENTO: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Regiões de Atendimento”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uvan3x8uij6o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5   - VALOR DE REFERÊNCIA –</w:t>
      </w:r>
    </w:p>
    <w:p w:rsidR="00000000" w:rsidDel="00000000" w:rsidP="00000000" w:rsidRDefault="00000000" w:rsidRPr="00000000" w14:paraId="0000000B">
      <w:pPr>
        <w:spacing w:before="18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Despesas com a execução das ações mencionadas no Plano de Trabalho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sawowernuau7" w:id="1"/>
      <w:bookmarkEnd w:id="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6   – FASES DE EXECUÇÃO</w:t>
      </w:r>
    </w:p>
    <w:p w:rsidR="00000000" w:rsidDel="00000000" w:rsidP="00000000" w:rsidRDefault="00000000" w:rsidRPr="00000000" w14:paraId="0000000D">
      <w:pPr>
        <w:spacing w:before="180" w:line="256.8" w:lineRule="auto"/>
        <w:ind w:left="100" w:right="2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plano de trabalho visa à transferência de recursos para que a entidade possa realizar a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FORMAÇÃO DA COMISSÃO DE ORGANIZAÇÃO E JULGAMENTO PARA ORGANIZAÇÃO E REALIZAÇÃO DE CONCURSO PÚBLICO PARA PROMOVER A RESTAURAÇÃO, ADAPTAÇÃO E AMPLIAÇÃO DA SEDE PRÓPRIA DO CAU/PR EM CURITIBA – “CASA MIGUEL PEREIRA” -  SITUADA NA RUA ITUPAVA, Nº 1829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serão necessários execução do plano de trabalho.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kf5ynv93127y" w:id="2"/>
      <w:bookmarkEnd w:id="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7   – CRONOGRAMA DE DESEMBOLSO</w:t>
      </w:r>
    </w:p>
    <w:p w:rsidR="00000000" w:rsidDel="00000000" w:rsidP="00000000" w:rsidRDefault="00000000" w:rsidRPr="00000000" w14:paraId="0000000F">
      <w:pPr>
        <w:spacing w:before="180" w:line="256.8" w:lineRule="auto"/>
        <w:ind w:left="100" w:right="2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cronograma de desembolso se dará conforme parceria entre o CAU/PR e a Organização da Sociedade Civil, conforme definição de Edital de Chamamento Público e Termo de Colaboração firmado.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MODO E PERIODICIDADE DAS PRESTAÇÕES DE CONTAS</w:t>
      </w:r>
    </w:p>
    <w:p w:rsidR="00000000" w:rsidDel="00000000" w:rsidP="00000000" w:rsidRDefault="00000000" w:rsidRPr="00000000" w14:paraId="00000011">
      <w:pPr>
        <w:spacing w:before="180" w:line="256.8" w:lineRule="auto"/>
        <w:ind w:left="100" w:right="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Prestação de Contas deverá ser entregue em até 30 (trinta) dias contados do término da vigência do Termo de Colaboração</w:t>
      </w:r>
    </w:p>
    <w:p w:rsidR="00000000" w:rsidDel="00000000" w:rsidP="00000000" w:rsidRDefault="00000000" w:rsidRPr="00000000" w14:paraId="00000012">
      <w:pPr>
        <w:spacing w:before="160" w:lineRule="auto"/>
        <w:ind w:right="12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60" w:lineRule="auto"/>
        <w:ind w:right="1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60" w:lineRule="auto"/>
        <w:ind w:right="1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e data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spacing w:after="0" w:before="100" w:lineRule="auto"/>
        <w:ind w:left="3760" w:right="3780" w:firstLine="0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2a7jqmiy4n0q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701" w:left="1701" w:right="1418" w:header="720" w:footer="2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  <w:rtl w:val="0"/>
      </w:rPr>
      <w:t xml:space="preserve">Conselho de Arquitetura e Urbanismo do Paraná.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Sede Av. Nossa Senhora da Luz, 2.530, CEP 80045-360 – Curitiba-PR.  Fone: 41 3218-0200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-523872</wp:posOffset>
          </wp:positionH>
          <wp:positionV relativeFrom="paragraph">
            <wp:posOffset>-238757</wp:posOffset>
          </wp:positionV>
          <wp:extent cx="5400040" cy="63055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599441</wp:posOffset>
              </wp:positionH>
              <wp:positionV relativeFrom="page">
                <wp:posOffset>9783446</wp:posOffset>
              </wp:positionV>
              <wp:extent cx="5594985" cy="2381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599441</wp:posOffset>
              </wp:positionH>
              <wp:positionV relativeFrom="page">
                <wp:posOffset>9783446</wp:posOffset>
              </wp:positionV>
              <wp:extent cx="5594985" cy="2381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98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1072515</wp:posOffset>
              </wp:positionH>
              <wp:positionV relativeFrom="page">
                <wp:posOffset>10025380</wp:posOffset>
              </wp:positionV>
              <wp:extent cx="5589270" cy="3175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1072515</wp:posOffset>
              </wp:positionH>
              <wp:positionV relativeFrom="page">
                <wp:posOffset>10025380</wp:posOffset>
              </wp:positionV>
              <wp:extent cx="5589270" cy="3175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9270" cy="31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1">
    <w:name w:val="Body 1"/>
    <w:next w:val="Bod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Chars="-1" w:rightChars="0" w:firstLine="14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Verdana" w:hAnsi="Verdana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adro">
    <w:name w:val="padro"/>
    <w:basedOn w:val="Normal"/>
    <w:next w:val="padr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nnlHY/NCyN6ELjE8oTeOd/d3w==">AMUW2mU3RggrY4zfSZQwDS6OxuXBmjws0NtVLJ998ZeQx22a8tqclgvmF3kEELxufGfAVdJgzqMZN3ckm1Cdz9+hpSj9h1Fwi5EogEuKSISqQRM1s+BDafMFx/sK7CYmcXrAOQBDCcI8OefI7rT+WNLk74/sMDT5bP2PT5IydMe7GkktWfwmlfxPbmpVgCRKhQzpL4+kxHji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2022-12-09T14:30:00Z</dcterms:created>
  <dc:creator>mipadutra</dc:creator>
</cp:coreProperties>
</file>