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t>ANEXO XI – APENSO I</w:t>
      </w:r>
    </w:p>
    <w:p>
      <w:pPr>
        <w:pStyle w:val="Normal"/>
        <w:jc w:val="center"/>
        <w:rPr>
          <w:b/>
          <w:b/>
          <w:bCs/>
          <w:sz w:val="22"/>
          <w:szCs w:val="22"/>
        </w:rPr>
      </w:pPr>
      <w:r>
        <w:rPr>
          <w:b/>
          <w:bCs/>
          <w:sz w:val="22"/>
          <w:szCs w:val="22"/>
        </w:rPr>
        <w:t>MANUAL DE PRESTAÇÃO DE CONTAS</w:t>
      </w:r>
    </w:p>
    <w:p>
      <w:pPr>
        <w:pStyle w:val="Normal"/>
        <w:jc w:val="center"/>
        <w:rPr>
          <w:b/>
          <w:b/>
          <w:bCs/>
          <w:sz w:val="22"/>
          <w:szCs w:val="22"/>
        </w:rPr>
      </w:pPr>
      <w:r>
        <w:rPr>
          <w:b/>
          <w:bCs/>
          <w:sz w:val="22"/>
          <w:szCs w:val="22"/>
        </w:rPr>
      </w:r>
    </w:p>
    <w:p>
      <w:pPr>
        <w:pStyle w:val="Normal"/>
        <w:jc w:val="center"/>
        <w:rPr>
          <w:b/>
          <w:b/>
          <w:bCs/>
          <w:sz w:val="22"/>
          <w:szCs w:val="22"/>
          <w:u w:val="single"/>
          <w:lang w:eastAsia="pt-BR"/>
        </w:rPr>
      </w:pPr>
      <w:r>
        <w:rPr>
          <w:b/>
          <w:bCs/>
          <w:sz w:val="22"/>
          <w:szCs w:val="22"/>
          <w:u w:val="single"/>
          <w:lang w:eastAsia="pt-BR"/>
        </w:rPr>
        <w:t xml:space="preserve">RELATÓRIO FINAL DE EXECUÇÃO DO OBJETO </w:t>
      </w:r>
    </w:p>
    <w:p>
      <w:pPr>
        <w:pStyle w:val="Normal"/>
        <w:jc w:val="center"/>
        <w:rPr>
          <w:b/>
          <w:b/>
          <w:bCs/>
          <w:sz w:val="22"/>
          <w:szCs w:val="22"/>
          <w:u w:val="single"/>
          <w:lang w:eastAsia="pt-BR"/>
        </w:rPr>
      </w:pPr>
      <w:r>
        <w:rPr>
          <w:b/>
          <w:bCs/>
          <w:sz w:val="22"/>
          <w:szCs w:val="22"/>
          <w:u w:val="single"/>
          <w:lang w:eastAsia="pt-BR"/>
        </w:rPr>
      </w:r>
    </w:p>
    <w:p>
      <w:pPr>
        <w:pStyle w:val="Normal"/>
        <w:jc w:val="center"/>
        <w:rPr>
          <w:i/>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pPr>
        <w:pStyle w:val="Normal"/>
        <w:jc w:val="center"/>
        <w:rPr>
          <w:b/>
          <w:b/>
          <w:bCs/>
          <w:sz w:val="22"/>
          <w:szCs w:val="22"/>
          <w:u w:val="single"/>
          <w:lang w:eastAsia="pt-BR"/>
        </w:rPr>
      </w:pPr>
      <w:r>
        <w:rPr>
          <w:b/>
          <w:bCs/>
          <w:sz w:val="22"/>
          <w:szCs w:val="22"/>
          <w:u w:val="single"/>
          <w:lang w:eastAsia="pt-BR"/>
        </w:rPr>
      </w:r>
    </w:p>
    <w:p>
      <w:pPr>
        <w:pStyle w:val="Normal"/>
        <w:jc w:val="center"/>
        <w:rPr>
          <w:sz w:val="22"/>
          <w:szCs w:val="22"/>
        </w:rPr>
      </w:pPr>
      <w:r>
        <w:rPr>
          <w:sz w:val="22"/>
          <w:szCs w:val="22"/>
        </w:rPr>
      </w:r>
    </w:p>
    <w:p>
      <w:pPr>
        <w:pStyle w:val="Normal"/>
        <w:tabs>
          <w:tab w:val="clear" w:pos="720"/>
          <w:tab w:val="left" w:pos="284" w:leader="none"/>
        </w:tabs>
        <w:jc w:val="both"/>
        <w:rPr>
          <w:b/>
          <w:b/>
          <w:sz w:val="22"/>
          <w:szCs w:val="22"/>
        </w:rPr>
      </w:pPr>
      <w:r>
        <w:rPr>
          <w:b/>
          <w:sz w:val="22"/>
          <w:szCs w:val="22"/>
        </w:rPr>
        <w:t>I - IDENTIFICAÇÃO</w:t>
      </w:r>
    </w:p>
    <w:p>
      <w:pPr>
        <w:pStyle w:val="Normal"/>
        <w:tabs>
          <w:tab w:val="clear" w:pos="720"/>
          <w:tab w:val="left" w:pos="284" w:leader="none"/>
        </w:tabs>
        <w:jc w:val="both"/>
        <w:rPr>
          <w:b/>
          <w:b/>
          <w:sz w:val="22"/>
          <w:szCs w:val="22"/>
        </w:rPr>
      </w:pPr>
      <w:r>
        <w:rPr>
          <w:b/>
          <w:sz w:val="22"/>
          <w:szCs w:val="22"/>
        </w:rPr>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35"/>
        <w:gridCol w:w="1418"/>
        <w:gridCol w:w="568"/>
        <w:gridCol w:w="3118"/>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Identificação Geral</w:t>
            </w:r>
          </w:p>
        </w:tc>
      </w:tr>
      <w:tr>
        <w:trPr>
          <w:trHeight w:val="387" w:hRule="atLeast"/>
        </w:trPr>
        <w:tc>
          <w:tcPr>
            <w:tcW w:w="65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Razão Social</w:t>
            </w:r>
          </w:p>
          <w:p>
            <w:pPr>
              <w:pStyle w:val="Normal"/>
              <w:widowControl w:val="false"/>
              <w:rPr>
                <w:b/>
                <w:b/>
                <w:sz w:val="16"/>
                <w:szCs w:val="16"/>
                <w:lang w:eastAsia="pt-BR"/>
              </w:rPr>
            </w:pPr>
            <w:r>
              <w:rPr>
                <w:b/>
                <w:sz w:val="16"/>
                <w:szCs w:val="16"/>
                <w:lang w:eastAsia="pt-B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CNPJ/MF</w:t>
            </w:r>
          </w:p>
        </w:tc>
      </w:tr>
      <w:tr>
        <w:trPr>
          <w:trHeight w:val="369"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Edital de Chamamento Público n° 0</w:t>
            </w:r>
            <w:r>
              <w:rPr>
                <w:b/>
                <w:sz w:val="16"/>
                <w:szCs w:val="16"/>
                <w:lang w:eastAsia="pt-BR"/>
              </w:rPr>
              <w:t>02</w:t>
            </w:r>
            <w:r>
              <w:rPr>
                <w:b/>
                <w:sz w:val="16"/>
                <w:szCs w:val="16"/>
                <w:lang w:eastAsia="pt-BR"/>
              </w:rPr>
              <w:t>/202</w:t>
            </w:r>
            <w:bookmarkStart w:id="0" w:name="_GoBack"/>
            <w:bookmarkEnd w:id="0"/>
            <w:r>
              <w:rPr>
                <w:b/>
                <w:sz w:val="16"/>
                <w:szCs w:val="16"/>
                <w:lang w:eastAsia="pt-BR"/>
              </w:rPr>
              <w:t>2</w:t>
            </w:r>
          </w:p>
        </w:tc>
        <w:tc>
          <w:tcPr>
            <w:tcW w:w="5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6"/>
                <w:szCs w:val="16"/>
                <w:lang w:eastAsia="pt-BR"/>
              </w:rPr>
            </w:pPr>
            <w:r>
              <w:rPr>
                <w:b/>
                <w:sz w:val="16"/>
                <w:szCs w:val="16"/>
                <w:lang w:eastAsia="pt-BR"/>
              </w:rPr>
              <w:t>Termo de Fomento nº</w:t>
            </w:r>
            <w:r>
              <w:rPr>
                <w:b/>
                <w:color w:val="FF0000"/>
                <w:sz w:val="16"/>
                <w:szCs w:val="16"/>
                <w:lang w:eastAsia="pt-BR"/>
              </w:rPr>
              <w:t xml:space="preserve"> </w:t>
            </w:r>
            <w:r>
              <w:rPr>
                <w:b/>
                <w:sz w:val="16"/>
                <w:szCs w:val="16"/>
                <w:lang w:eastAsia="pt-BR"/>
              </w:rPr>
              <w:t>XXX/2022</w:t>
            </w:r>
          </w:p>
        </w:tc>
      </w:tr>
      <w:tr>
        <w:trPr>
          <w:trHeight w:val="369" w:hRule="atLeast"/>
        </w:trPr>
        <w:tc>
          <w:tcPr>
            <w:tcW w:w="59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Nome do Projeto</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4"/>
                <w:szCs w:val="14"/>
              </w:rPr>
            </w:pPr>
            <w:r>
              <w:rPr>
                <w:b/>
                <w:sz w:val="16"/>
                <w:szCs w:val="16"/>
                <w:lang w:eastAsia="pt-BR"/>
              </w:rPr>
              <w:t>Data de Execução do Projeto</w:t>
            </w:r>
          </w:p>
          <w:p>
            <w:pPr>
              <w:pStyle w:val="Normal"/>
              <w:widowControl w:val="false"/>
              <w:rPr>
                <w:b/>
                <w:b/>
                <w:color w:val="FF0000"/>
                <w:sz w:val="14"/>
                <w:szCs w:val="14"/>
              </w:rPr>
            </w:pPr>
            <w:r>
              <w:rPr>
                <w:b/>
                <w:color w:val="FF0000"/>
                <w:sz w:val="14"/>
                <w:szCs w:val="14"/>
              </w:rPr>
            </w:r>
          </w:p>
          <w:p>
            <w:pPr>
              <w:pStyle w:val="Normal"/>
              <w:widowControl w:val="false"/>
              <w:rPr>
                <w:b/>
                <w:b/>
                <w:sz w:val="16"/>
                <w:szCs w:val="16"/>
                <w:lang w:eastAsia="pt-BR"/>
              </w:rPr>
            </w:pPr>
            <w:r>
              <w:rPr>
                <w:b/>
                <w:sz w:val="16"/>
                <w:szCs w:val="16"/>
                <w:lang w:eastAsia="pt-BR"/>
              </w:rPr>
            </w:r>
          </w:p>
        </w:tc>
      </w:tr>
      <w:tr>
        <w:trPr>
          <w:trHeight w:val="369" w:hRule="atLeast"/>
        </w:trPr>
        <w:tc>
          <w:tcPr>
            <w:tcW w:w="963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Valor Total do Repasse de Recuso (R$)</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r>
    </w:tbl>
    <w:p>
      <w:pPr>
        <w:pStyle w:val="Normal"/>
        <w:tabs>
          <w:tab w:val="clear" w:pos="720"/>
          <w:tab w:val="left" w:pos="284" w:leader="none"/>
        </w:tabs>
        <w:jc w:val="both"/>
        <w:rPr>
          <w:b/>
          <w:b/>
          <w:sz w:val="22"/>
          <w:szCs w:val="22"/>
        </w:rPr>
      </w:pPr>
      <w:r>
        <w:rPr>
          <w:b/>
          <w:sz w:val="22"/>
          <w:szCs w:val="22"/>
        </w:rPr>
      </w:r>
    </w:p>
    <w:p>
      <w:pPr>
        <w:pStyle w:val="ListParagraph"/>
        <w:ind w:left="0" w:hanging="0"/>
        <w:jc w:val="both"/>
        <w:rPr>
          <w:rFonts w:ascii="Times New Roman" w:hAnsi="Times New Roman"/>
          <w:b/>
          <w:b/>
        </w:rPr>
      </w:pPr>
      <w:r>
        <w:rPr>
          <w:rFonts w:ascii="Times New Roman" w:hAnsi="Times New Roman"/>
          <w:b/>
        </w:rPr>
        <w:t>II – DEMONSTRAÇÃO DO ALCANCE DAS METAS E DESCRIÇÃO DAS AÇÕES DESENVOLVIDAS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 demonstração do alcance das metas referentes ao período de que trata a prestação de contas com a descrição das ações desenvolvidas para o cumprimento do objeto).</w:t>
      </w:r>
    </w:p>
    <w:tbl>
      <w:tblPr>
        <w:tblW w:w="963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38"/>
        <w:gridCol w:w="1276"/>
        <w:gridCol w:w="1275"/>
        <w:gridCol w:w="1277"/>
        <w:gridCol w:w="1276"/>
        <w:gridCol w:w="1274"/>
        <w:gridCol w:w="1418"/>
      </w:tblGrid>
      <w:tr>
        <w:trPr>
          <w:trHeight w:val="152" w:hRule="atLeast"/>
        </w:trPr>
        <w:tc>
          <w:tcPr>
            <w:tcW w:w="9634"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Demonstração do alcance das metas</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 xml:space="preserve">METAS </w:t>
            </w:r>
          </w:p>
          <w:p>
            <w:pPr>
              <w:pStyle w:val="Normal"/>
              <w:widowControl w:val="false"/>
              <w:rPr>
                <w:b/>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Descrição das ações desenvolvidas</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1º Mês</w:t>
            </w:r>
          </w:p>
          <w:p>
            <w:pPr>
              <w:pStyle w:val="Normal"/>
              <w:widowControl w:val="false"/>
              <w:jc w:val="center"/>
              <w:rPr>
                <w:b/>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2º Mês</w:t>
            </w:r>
          </w:p>
          <w:p>
            <w:pPr>
              <w:pStyle w:val="Normal"/>
              <w:widowControl w:val="false"/>
              <w:jc w:val="center"/>
              <w:rPr>
                <w:b/>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3º Mês</w:t>
            </w:r>
          </w:p>
          <w:p>
            <w:pPr>
              <w:pStyle w:val="Normal"/>
              <w:widowControl w:val="false"/>
              <w:jc w:val="center"/>
              <w:rPr>
                <w:b/>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4º Mês</w:t>
            </w:r>
          </w:p>
          <w:p>
            <w:pPr>
              <w:pStyle w:val="Normal"/>
              <w:widowControl w:val="false"/>
              <w:jc w:val="center"/>
              <w:rPr>
                <w:b/>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5º Mês</w:t>
            </w:r>
          </w:p>
          <w:p>
            <w:pPr>
              <w:pStyle w:val="Normal"/>
              <w:widowControl w:val="false"/>
              <w:jc w:val="center"/>
              <w:rPr>
                <w:b/>
                <w:b/>
                <w:sz w:val="16"/>
                <w:szCs w:val="16"/>
                <w:lang w:eastAsia="pt-BR"/>
              </w:rPr>
            </w:pPr>
            <w:r>
              <w:rPr>
                <w:b/>
                <w:sz w:val="16"/>
                <w:szCs w:val="16"/>
                <w:lang w:eastAsia="pt-BR"/>
              </w:rPr>
              <w:t>mês/19</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jc w:val="both"/>
        <w:rPr>
          <w:rFonts w:ascii="Times New Roman" w:hAnsi="Times New Roman"/>
          <w:b/>
          <w:b/>
          <w:color w:val="5B9BD5"/>
        </w:rPr>
      </w:pPr>
      <w:r>
        <w:rPr>
          <w:rFonts w:ascii="Times New Roman" w:hAnsi="Times New Roman"/>
          <w:b/>
        </w:rPr>
        <w:t>III - RELAÇÃO DE DOCUMENTOS DE COMPROVAÇÃO DO CUMPRIMENTO DO OBJETO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118"/>
        <w:gridCol w:w="1488"/>
        <w:gridCol w:w="3052"/>
        <w:gridCol w:w="1981"/>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Relação de documentos</w:t>
            </w:r>
          </w:p>
        </w:tc>
      </w:tr>
      <w:tr>
        <w:trPr>
          <w:trHeight w:val="315" w:hRule="atLeast"/>
        </w:trPr>
        <w:tc>
          <w:tcPr>
            <w:tcW w:w="4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Descrição da meta cumprida/contrapartida facultativa</w:t>
            </w:r>
          </w:p>
        </w:tc>
      </w:tr>
      <w:tr>
        <w:trPr>
          <w:trHeight w:val="387" w:hRule="atLeast"/>
        </w:trPr>
        <w:tc>
          <w:tcPr>
            <w:tcW w:w="4606"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c>
          <w:tcPr>
            <w:tcW w:w="5033"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r>
      <w:tr>
        <w:trPr>
          <w:trHeight w:val="387" w:hRule="atLeast"/>
        </w:trPr>
        <w:tc>
          <w:tcPr>
            <w:tcW w:w="311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488"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c>
          <w:tcPr>
            <w:tcW w:w="3052"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981"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IV – IMPACTOS ECONÔMICOS OU SOCIAIS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os impactos econômicos ou sociais das ações desenvolvidas)</w:t>
      </w:r>
    </w:p>
    <w:p>
      <w:pPr>
        <w:pStyle w:val="ListParagraph"/>
        <w:ind w:left="0" w:hanging="0"/>
        <w:rPr>
          <w:rFonts w:ascii="Times New Roman" w:hAnsi="Times New Roman"/>
          <w:b/>
          <w:b/>
        </w:rPr>
      </w:pPr>
      <w:r>
        <w:rPr>
          <w:rFonts w:ascii="Times New Roman" w:hAnsi="Times New Roman"/>
          <w:b/>
        </w:rPr>
      </w:r>
    </w:p>
    <w:tbl>
      <w:tblPr>
        <w:tblW w:w="963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80"/>
      </w:tblGrid>
      <w:tr>
        <w:trPr>
          <w:trHeight w:val="152"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4. Impactos econômicos ou sociais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80"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 – DEMONSTRAÇÃO DO GRAU DE SATISFAÇÃO DO PÚBLICO-ALVO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5. Grau de satisfação do público-alvo</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 – DEMONSTRAÇÃO DA SUSTENTABILIDADE DAS AÇÕES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a possibilidade de sustentabilidade das ações após a conclusão do objeto)</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6. Sustentabilidade das ações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 – COMPROVAÇÃO DA DEVOLUÇÃO DE SALDO REMANESCENTE</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anexados ao presente relatório os comprovantes de devolução de eventual saldo remanescente)</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7. Devolução de saldo remanescente</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Normal"/>
        <w:jc w:val="both"/>
        <w:rPr>
          <w:b/>
          <w:b/>
          <w:i/>
          <w:i/>
          <w:sz w:val="16"/>
          <w:szCs w:val="16"/>
          <w:lang w:eastAsia="pt-BR"/>
        </w:rPr>
      </w:pPr>
      <w:r>
        <w:rPr>
          <w:b/>
          <w:i/>
          <w:sz w:val="22"/>
          <w:szCs w:val="22"/>
        </w:rPr>
        <w:t>Observação</w:t>
      </w:r>
      <w:r>
        <w:rPr>
          <w:i/>
          <w:sz w:val="22"/>
          <w:szCs w:val="22"/>
        </w:rPr>
        <w:t>: O saldo remanescente deverá ser devolvido ao CAU/PR,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VIII – PREVISÃO DE RESERVA DE RECURSOS PARA VERBAS RESCISÓRIAS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demonstrada a existência de previsão de reserva de recursos para pagamento das verbas rescisórias)</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8. Reserva de recursos para verbas rescisórias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ListParagraph"/>
        <w:ind w:left="0" w:hanging="0"/>
        <w:rPr>
          <w:rFonts w:ascii="Times New Roman" w:hAnsi="Times New Roman"/>
          <w:b/>
          <w:b/>
        </w:rPr>
      </w:pPr>
      <w:r>
        <w:rPr>
          <w:rFonts w:ascii="Times New Roman" w:hAnsi="Times New Roman"/>
          <w:b/>
        </w:rPr>
        <w:t>IX – ANÁLISE CRÍTICA REFERENTE AOS ENTRAVES ENCONTRADOS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análise crítica relativa aos entraves encontrados, visando futura multiplicação (indução) do projeto desenvolvido)</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9. Análise crítica referente aos entraves encontrados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b/>
          <w:b/>
          <w:sz w:val="22"/>
          <w:szCs w:val="22"/>
          <w:lang w:eastAsia="x-none"/>
        </w:rPr>
      </w:pPr>
      <w:r>
        <w:rPr>
          <w:b/>
          <w:sz w:val="22"/>
          <w:szCs w:val="22"/>
          <w:lang w:eastAsia="x-none"/>
        </w:rPr>
        <w:t>X – ASSINATURAS</w:t>
      </w:r>
    </w:p>
    <w:p>
      <w:pPr>
        <w:pStyle w:val="Normal"/>
        <w:jc w:val="both"/>
        <w:rPr>
          <w:b/>
          <w:b/>
          <w:lang w:eastAsia="x-none"/>
        </w:rPr>
      </w:pPr>
      <w:r>
        <w:rPr>
          <w:b/>
          <w:lang w:eastAsia="x-none"/>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956"/>
        <w:gridCol w:w="4677"/>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left" w:pos="720" w:leader="none"/>
              </w:tabs>
              <w:rPr>
                <w:b/>
                <w:b/>
                <w:sz w:val="16"/>
                <w:szCs w:val="16"/>
                <w:lang w:eastAsia="pt-BR"/>
              </w:rPr>
            </w:pPr>
            <w:r>
              <w:rPr>
                <w:b/>
                <w:sz w:val="16"/>
                <w:szCs w:val="16"/>
                <w:lang w:eastAsia="pt-BR"/>
              </w:rPr>
              <w:t>10. Assinaturas do Representante Legal e Responsável Técnico</w:t>
            </w:r>
          </w:p>
        </w:tc>
      </w:tr>
      <w:tr>
        <w:trPr>
          <w:trHeight w:val="369" w:hRule="atLeast"/>
        </w:trPr>
        <w:tc>
          <w:tcPr>
            <w:tcW w:w="96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Local e data:</w:t>
            </w:r>
          </w:p>
          <w:p>
            <w:pPr>
              <w:pStyle w:val="Normal"/>
              <w:widowControl w:val="false"/>
              <w:rPr>
                <w:b/>
                <w:b/>
                <w:color w:val="FF0000"/>
                <w:sz w:val="16"/>
                <w:szCs w:val="16"/>
                <w:lang w:eastAsia="pt-BR"/>
              </w:rPr>
            </w:pPr>
            <w:r>
              <w:rPr>
                <w:b/>
                <w:color w:val="FF0000"/>
                <w:sz w:val="16"/>
                <w:szCs w:val="16"/>
                <w:lang w:eastAsia="pt-BR"/>
              </w:rPr>
            </w:r>
          </w:p>
        </w:tc>
      </w:tr>
      <w:tr>
        <w:trPr>
          <w:trHeight w:val="748" w:hRule="atLeast"/>
        </w:trPr>
        <w:tc>
          <w:tcPr>
            <w:tcW w:w="495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Representante Legal:</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Responsável Técnico:</w:t>
            </w:r>
          </w:p>
        </w:tc>
      </w:tr>
    </w:tbl>
    <w:p>
      <w:pPr>
        <w:pStyle w:val="Normal"/>
        <w:jc w:val="both"/>
        <w:rPr>
          <w:sz w:val="22"/>
          <w:szCs w:val="22"/>
        </w:rPr>
      </w:pPr>
      <w:r>
        <w:rPr>
          <w:sz w:val="22"/>
          <w:szCs w:val="22"/>
        </w:rPr>
      </w:r>
    </w:p>
    <w:p>
      <w:pPr>
        <w:pStyle w:val="Normal"/>
        <w:ind w:left="720" w:hanging="0"/>
        <w:jc w:val="both"/>
        <w:rPr>
          <w:b/>
          <w:b/>
          <w:color w:val="000000"/>
          <w:lang w:val="pt-BR" w:eastAsia="pt-BR"/>
        </w:rPr>
      </w:pPr>
      <w:r>
        <w:rPr/>
      </w:r>
    </w:p>
    <w:sectPr>
      <w:headerReference w:type="default" r:id="rId2"/>
      <w:footerReference w:type="default" r:id="rId3"/>
      <w:type w:val="nextPage"/>
      <w:pgSz w:w="11906" w:h="16838"/>
      <w:pgMar w:left="1134" w:right="843" w:header="720" w:top="1701" w:footer="72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timum">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rFonts w:ascii="Arial" w:hAnsi="Arial" w:cs="Arial"/>
        <w:b/>
        <w:b/>
        <w:color w:val="006666"/>
        <w:sz w:val="18"/>
      </w:rPr>
    </w:pPr>
    <w:r>
      <w:rPr>
        <w:rFonts w:cs="Arial" w:ascii="Arial" w:hAnsi="Arial"/>
        <w:b/>
        <w:color w:val="006666"/>
        <w:sz w:val="18"/>
      </w:rPr>
      <w:t>Conselho de Arquitetura e Urbanismo do Paraná.</w:t>
    </w:r>
  </w:p>
  <w:p>
    <w:pPr>
      <w:pStyle w:val="Rodap"/>
      <w:ind w:left="-567" w:hanging="0"/>
      <w:jc w:val="center"/>
      <w:rPr>
        <w:rFonts w:ascii="Arial" w:hAnsi="Arial" w:cs="Arial"/>
        <w:b/>
        <w:b/>
        <w:color w:val="808080"/>
        <w:sz w:val="18"/>
      </w:rPr>
    </w:pPr>
    <w:r>
      <w:rPr>
        <w:rFonts w:cs="Arial" w:ascii="Arial" w:hAnsi="Arial"/>
        <w:b/>
        <w:color w:val="808080"/>
        <w:sz w:val="18"/>
      </w:rPr>
      <w:t>Sede Av. Nossa Senhora da Luz, 2.530, CEP 80045-360 – Curitiba-PR.  Fone: 41 3218-0200</w:t>
    </w:r>
  </w:p>
  <w:p>
    <w:pPr>
      <w:pStyle w:val="Rodap"/>
      <w:ind w:left="-567" w:hanging="0"/>
      <w:jc w:val="center"/>
      <w:rPr>
        <w:rFonts w:ascii="Arial" w:hAnsi="Arial" w:cs="Arial"/>
        <w:color w:val="808080"/>
        <w:sz w:val="14"/>
      </w:rPr>
    </w:pPr>
    <w:r>
      <w:rPr>
        <w:rFonts w:cs="Arial" w:ascii="Arial" w:hAnsi="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Calibri" w:hAnsi="Calibri" w:cs="Calibri"/>
        <w:sz w:val="20"/>
      </w:rPr>
    </w:pPr>
    <w:r>
      <w:drawing>
        <wp:anchor behindDoc="1" distT="0" distB="0" distL="0" distR="0" simplePos="0" locked="0" layoutInCell="0" allowOverlap="1" relativeHeight="10">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r>
      <w:rPr>
        <w:rFonts w:cs="Calibri" w:ascii="Calibri" w:hAnsi="Calibri"/>
        <w:sz w:val="20"/>
      </w:rPr>
      <w:t xml:space="preserve"> </w:t>
    </w:r>
    <w:r>
      <w:rPr>
        <w:rFonts w:cs="Calibri" w:ascii="Calibri" w:hAnsi="Calibr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p>
  <w:p>
    <w:pPr>
      <w:pStyle w:val="Normal"/>
      <w:rPr>
        <w:sz w:val="20"/>
        <w:lang w:val="pt-BR" w:eastAsia="pt-BR" w:bidi="x-none"/>
      </w:rPr>
    </w:pPr>
    <w:r>
      <w:rPr>
        <w:sz w:val="20"/>
        <w:lang w:val="pt-BR" w:eastAsia="pt-BR" w:bidi="x-none"/>
      </w:rPr>
      <mc:AlternateContent>
        <mc:Choice Requires="wps">
          <w:drawing>
            <wp:anchor behindDoc="1" distT="0" distB="0" distL="0" distR="0" simplePos="0" locked="0" layoutInCell="0" allowOverlap="1" relativeHeight="4">
              <wp:simplePos x="0" y="0"/>
              <wp:positionH relativeFrom="page">
                <wp:posOffset>608965</wp:posOffset>
              </wp:positionH>
              <wp:positionV relativeFrom="page">
                <wp:posOffset>9792970</wp:posOffset>
              </wp:positionV>
              <wp:extent cx="5578475" cy="221615"/>
              <wp:effectExtent l="0" t="1270" r="0" b="0"/>
              <wp:wrapNone/>
              <wp:docPr id="2" name="Rectangle 2"/>
              <a:graphic xmlns:a="http://schemas.openxmlformats.org/drawingml/2006/main">
                <a:graphicData uri="http://schemas.microsoft.com/office/word/2010/wordprocessingShape">
                  <wps:wsp>
                    <wps:cNvSpPr/>
                    <wps:spPr>
                      <a:xfrm>
                        <a:off x="0" y="0"/>
                        <a:ext cx="5577840" cy="2210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5pt;height:17.35pt;mso-wrap-style:none;v-text-anchor:middle;mso-position-horizontal-relative:page;mso-position-vertical-relative:page">
              <v:fill o:detectmouseclick="t" type="solid" color2="black"/>
              <v:stroke color="#3465a4" joinstyle="round" endcap="flat"/>
              <w10:wrap type="none"/>
            </v:rect>
          </w:pict>
        </mc:Fallback>
      </mc:AlternateContent>
      <mc:AlternateContent>
        <mc:Choice Requires="wps">
          <w:drawing>
            <wp:anchor behindDoc="1" distT="0" distB="0" distL="635" distR="635" simplePos="0" locked="0" layoutInCell="0" allowOverlap="1" relativeHeight="7">
              <wp:simplePos x="0" y="0"/>
              <wp:positionH relativeFrom="page">
                <wp:posOffset>1085215</wp:posOffset>
              </wp:positionH>
              <wp:positionV relativeFrom="page">
                <wp:posOffset>10038080</wp:posOffset>
              </wp:positionV>
              <wp:extent cx="5566410" cy="294640"/>
              <wp:effectExtent l="8890" t="8255" r="8890" b="13970"/>
              <wp:wrapNone/>
              <wp:docPr id="3" name="Rectangle 3"/>
              <a:graphic xmlns:a="http://schemas.openxmlformats.org/drawingml/2006/main">
                <a:graphicData uri="http://schemas.microsoft.com/office/word/2010/wordprocessingShape">
                  <wps:wsp>
                    <wps:cNvSpPr/>
                    <wps:spPr>
                      <a:xfrm>
                        <a:off x="0" y="0"/>
                        <a:ext cx="5565600" cy="294120"/>
                      </a:xfrm>
                      <a:prstGeom prst="rect">
                        <a:avLst/>
                      </a:prstGeom>
                      <a:solidFill>
                        <a:srgbClr val="ffffff"/>
                      </a:solidFill>
                      <a:ln w="12700">
                        <a:solidFill>
                          <a:srgbClr val="ffffff"/>
                        </a:solidFill>
                        <a:round/>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2pt;height:23.1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ordinal"/>
      <w:lvlText w:val="Artigo %1."/>
      <w:lvlJc w:val="left"/>
      <w:pPr>
        <w:tabs>
          <w:tab w:val="num" w:pos="1800"/>
        </w:tabs>
        <w:ind w:left="0" w:hanging="0"/>
      </w:pPr>
      <w:rPr>
        <w:i w:val="false"/>
        <w:b/>
      </w:rPr>
    </w:lvl>
    <w:lvl w:ilvl="1">
      <w:start w:val="1"/>
      <w:pStyle w:val="Ttulo2"/>
      <w:numFmt w:val="decimalZero"/>
      <w:lvlText w:val="Seção %1.%2"/>
      <w:lvlJc w:val="left"/>
      <w:pPr>
        <w:tabs>
          <w:tab w:val="num" w:pos="1080"/>
        </w:tabs>
        <w:ind w:left="0" w:hanging="0"/>
      </w:pPr>
    </w:lvl>
    <w:lvl w:ilvl="2">
      <w:start w:val="1"/>
      <w:pStyle w:val="Ttulo3"/>
      <w:numFmt w:val="lowerLetter"/>
      <w:lvlText w:val="(%3)"/>
      <w:lvlJc w:val="left"/>
      <w:pPr>
        <w:tabs>
          <w:tab w:val="num" w:pos="720"/>
        </w:tabs>
        <w:ind w:left="720" w:hanging="432"/>
      </w:pPr>
    </w:lvl>
    <w:lvl w:ilvl="3">
      <w:start w:val="1"/>
      <w:pStyle w:val="Ttulo4"/>
      <w:numFmt w:val="lowerRoman"/>
      <w:lvlText w:val="(%4)"/>
      <w:lvlJc w:val="right"/>
      <w:pPr>
        <w:tabs>
          <w:tab w:val="num" w:pos="864"/>
        </w:tabs>
        <w:ind w:left="864" w:hanging="144"/>
      </w:pPr>
    </w:lvl>
    <w:lvl w:ilvl="4">
      <w:start w:val="1"/>
      <w:pStyle w:val="Ttulo5"/>
      <w:numFmt w:val="decimal"/>
      <w:lvlText w:val="%5)"/>
      <w:lvlJc w:val="left"/>
      <w:pPr>
        <w:tabs>
          <w:tab w:val="num" w:pos="1008"/>
        </w:tabs>
        <w:ind w:left="1008" w:hanging="432"/>
      </w:pPr>
    </w:lvl>
    <w:lvl w:ilvl="5">
      <w:start w:val="1"/>
      <w:pStyle w:val="Ttulo6"/>
      <w:numFmt w:val="lowerLetter"/>
      <w:lvlText w:val="%6)"/>
      <w:lvlJc w:val="left"/>
      <w:pPr>
        <w:tabs>
          <w:tab w:val="num" w:pos="1152"/>
        </w:tabs>
        <w:ind w:left="1152" w:hanging="432"/>
      </w:pPr>
    </w:lvl>
    <w:lvl w:ilvl="6">
      <w:start w:val="1"/>
      <w:pStyle w:val="Ttulo7"/>
      <w:numFmt w:val="lowerRoman"/>
      <w:lvlText w:val="%7)"/>
      <w:lvlJc w:val="right"/>
      <w:pPr>
        <w:tabs>
          <w:tab w:val="num" w:pos="1296"/>
        </w:tabs>
        <w:ind w:left="1296" w:hanging="288"/>
      </w:pPr>
    </w:lvl>
    <w:lvl w:ilvl="7">
      <w:start w:val="1"/>
      <w:pStyle w:val="Ttulo8"/>
      <w:numFmt w:val="lowerLetter"/>
      <w:lvlText w:val="%8."/>
      <w:lvlJc w:val="left"/>
      <w:pPr>
        <w:tabs>
          <w:tab w:val="num" w:pos="1440"/>
        </w:tabs>
        <w:ind w:left="1440" w:hanging="432"/>
      </w:pPr>
    </w:lvl>
    <w:lvl w:ilvl="8">
      <w:start w:val="1"/>
      <w:pStyle w:val="Ttulo9"/>
      <w:numFmt w:val="lowerRoman"/>
      <w:lvlText w:val="%9."/>
      <w:lvlJc w:val="right"/>
      <w:pPr>
        <w:tabs>
          <w:tab w:val="num" w:pos="1584"/>
        </w:tabs>
        <w:ind w:left="1584" w:hanging="144"/>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sz w:val="16"/>
        <w:b w:val="false"/>
        <w:szCs w:val="16"/>
        <w:rFonts w:ascii="Times New Roman" w:hAnsi="Times New Roman" w:eastAsia="Times New Roman" w:cs="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semiHidden="1" w:unhideWhenUsed="1" w:qFormat="1"/>
    <w:lsdException w:name="heading 3" w:locked="1" w:uiPriority="99" w:semiHidden="1" w:unhideWhenUsed="1" w:qFormat="1"/>
    <w:lsdException w:name="heading 4" w:locked="1" w:uiPriority="99" w:semiHidden="1" w:unhideWhenUsed="1" w:qFormat="1"/>
    <w:lsdException w:name="heading 5" w:locked="1" w:uiPriority="99" w:semiHidden="1" w:unhideWhenUsed="1" w:qFormat="1"/>
    <w:lsdException w:name="heading 6" w:locked="1" w:uiPriority="9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tulo1">
    <w:name w:val="Heading 1"/>
    <w:basedOn w:val="Normal"/>
    <w:next w:val="Normal"/>
    <w:link w:val="Ttulo1Char"/>
    <w:uiPriority w:val="99"/>
    <w:qFormat/>
    <w:locked/>
    <w:rsid w:val="00c412e2"/>
    <w:pPr>
      <w:keepNext w:val="true"/>
      <w:numPr>
        <w:ilvl w:val="0"/>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val="true"/>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val="true"/>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val="true"/>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223825"/>
    <w:rPr>
      <w:sz w:val="24"/>
      <w:szCs w:val="24"/>
      <w:lang w:val="en-US" w:eastAsia="en-US"/>
    </w:rPr>
  </w:style>
  <w:style w:type="character" w:styleId="RodapChar" w:customStyle="1">
    <w:name w:val="Rodapé Char"/>
    <w:link w:val="Rodap"/>
    <w:uiPriority w:val="99"/>
    <w:qFormat/>
    <w:rsid w:val="00223825"/>
    <w:rPr>
      <w:sz w:val="24"/>
      <w:szCs w:val="24"/>
      <w:lang w:val="en-US" w:eastAsia="en-US"/>
    </w:rPr>
  </w:style>
  <w:style w:type="character" w:styleId="LinkdaInternet">
    <w:name w:val="Link da Internet"/>
    <w:uiPriority w:val="99"/>
    <w:locked/>
    <w:rsid w:val="00223825"/>
    <w:rPr>
      <w:color w:val="0000FF"/>
      <w:u w:val="single"/>
    </w:rPr>
  </w:style>
  <w:style w:type="character" w:styleId="Ttulo1Char" w:customStyle="1">
    <w:name w:val="Título 1 Char"/>
    <w:link w:val="Ttulo1"/>
    <w:qFormat/>
    <w:rsid w:val="00c412e2"/>
    <w:rPr>
      <w:sz w:val="28"/>
      <w:lang w:val="x-none" w:eastAsia="x-none"/>
    </w:rPr>
  </w:style>
  <w:style w:type="character" w:styleId="Ttulo2Char" w:customStyle="1">
    <w:name w:val="Título 2 Char"/>
    <w:link w:val="Ttulo2"/>
    <w:uiPriority w:val="99"/>
    <w:qFormat/>
    <w:rsid w:val="00c412e2"/>
    <w:rPr>
      <w:b/>
      <w:sz w:val="28"/>
      <w:lang w:val="x-none" w:eastAsia="x-none"/>
    </w:rPr>
  </w:style>
  <w:style w:type="character" w:styleId="Ttulo3Char" w:customStyle="1">
    <w:name w:val="Título 3 Char"/>
    <w:link w:val="Ttulo3"/>
    <w:qFormat/>
    <w:rsid w:val="00c412e2"/>
    <w:rPr>
      <w:sz w:val="28"/>
      <w:lang w:val="x-none" w:eastAsia="x-none"/>
    </w:rPr>
  </w:style>
  <w:style w:type="character" w:styleId="Ttulo4Char" w:customStyle="1">
    <w:name w:val="Título 4 Char"/>
    <w:link w:val="Ttulo4"/>
    <w:qFormat/>
    <w:rsid w:val="00c412e2"/>
    <w:rPr>
      <w:rFonts w:ascii="Arial" w:hAnsi="Arial"/>
      <w:b/>
      <w:sz w:val="24"/>
      <w:lang w:val="x-none" w:eastAsia="x-none"/>
    </w:rPr>
  </w:style>
  <w:style w:type="character" w:styleId="Ttulo5Char" w:customStyle="1">
    <w:name w:val="Título 5 Char"/>
    <w:link w:val="Ttulo5"/>
    <w:qFormat/>
    <w:rsid w:val="00c412e2"/>
    <w:rPr>
      <w:sz w:val="22"/>
      <w:lang w:val="x-none" w:eastAsia="x-none"/>
    </w:rPr>
  </w:style>
  <w:style w:type="character" w:styleId="Ttulo6Char" w:customStyle="1">
    <w:name w:val="Título 6 Char"/>
    <w:link w:val="Ttulo6"/>
    <w:qFormat/>
    <w:rsid w:val="00c412e2"/>
    <w:rPr>
      <w:i/>
      <w:sz w:val="22"/>
      <w:lang w:val="x-none" w:eastAsia="x-none"/>
    </w:rPr>
  </w:style>
  <w:style w:type="character" w:styleId="Ttulo7Char" w:customStyle="1">
    <w:name w:val="Título 7 Char"/>
    <w:link w:val="Ttulo7"/>
    <w:qFormat/>
    <w:rsid w:val="00c412e2"/>
    <w:rPr>
      <w:rFonts w:ascii="Arial" w:hAnsi="Arial"/>
      <w:lang w:val="x-none" w:eastAsia="x-none"/>
    </w:rPr>
  </w:style>
  <w:style w:type="character" w:styleId="Ttulo8Char" w:customStyle="1">
    <w:name w:val="Título 8 Char"/>
    <w:link w:val="Ttulo8"/>
    <w:qFormat/>
    <w:rsid w:val="00c412e2"/>
    <w:rPr>
      <w:rFonts w:ascii="Arial" w:hAnsi="Arial"/>
      <w:i/>
      <w:lang w:val="x-none" w:eastAsia="x-none"/>
    </w:rPr>
  </w:style>
  <w:style w:type="character" w:styleId="Ttulo9Char" w:customStyle="1">
    <w:name w:val="Título 9 Char"/>
    <w:link w:val="Ttulo9"/>
    <w:qFormat/>
    <w:rsid w:val="00c412e2"/>
    <w:rPr>
      <w:rFonts w:ascii="Arial" w:hAnsi="Arial"/>
      <w:b/>
      <w:i/>
      <w:sz w:val="18"/>
      <w:lang w:val="x-none" w:eastAsia="x-none"/>
    </w:rPr>
  </w:style>
  <w:style w:type="character" w:styleId="Corpodetexto2Char" w:customStyle="1">
    <w:name w:val="Corpo de texto 2 Char"/>
    <w:link w:val="Corpodetexto2"/>
    <w:qFormat/>
    <w:rsid w:val="00c412e2"/>
    <w:rPr>
      <w:rFonts w:ascii="Verdana" w:hAnsi="Verdana"/>
      <w:sz w:val="22"/>
      <w:szCs w:val="22"/>
      <w:lang w:val="x-none" w:eastAsia="en-US"/>
    </w:rPr>
  </w:style>
  <w:style w:type="character" w:styleId="CorpodetextoChar" w:customStyle="1">
    <w:name w:val="Corpo de texto Char"/>
    <w:link w:val="Corpodetexto"/>
    <w:uiPriority w:val="99"/>
    <w:qFormat/>
    <w:rsid w:val="00c412e2"/>
    <w:rPr>
      <w:rFonts w:ascii="Cambria" w:hAnsi="Cambria" w:eastAsia="MS Mincho"/>
      <w:sz w:val="24"/>
      <w:szCs w:val="24"/>
      <w:lang w:val="x-none" w:eastAsia="en-US"/>
    </w:rPr>
  </w:style>
  <w:style w:type="character" w:styleId="TtuloChar" w:customStyle="1">
    <w:name w:val="Título Char"/>
    <w:link w:val="Ttulo"/>
    <w:qFormat/>
    <w:rsid w:val="00c412e2"/>
    <w:rPr>
      <w:rFonts w:ascii="Verdana" w:hAnsi="Verdana"/>
      <w:b/>
      <w:bCs/>
      <w:sz w:val="22"/>
      <w:szCs w:val="24"/>
      <w:lang w:val="x-none" w:eastAsia="x-none"/>
    </w:rPr>
  </w:style>
  <w:style w:type="character" w:styleId="TextodebaloChar" w:customStyle="1">
    <w:name w:val="Texto de balão Char"/>
    <w:link w:val="Textodebalo"/>
    <w:qFormat/>
    <w:rsid w:val="00a16e4b"/>
    <w:rPr>
      <w:rFonts w:ascii="Segoe UI" w:hAnsi="Segoe UI" w:cs="Segoe UI"/>
      <w:sz w:val="18"/>
      <w:szCs w:val="18"/>
      <w:lang w:val="en-US" w:eastAsia="en-US"/>
    </w:rPr>
  </w:style>
  <w:style w:type="character" w:styleId="PargrafodaListaChar" w:customStyle="1">
    <w:name w:val="Parágrafo da Lista Char"/>
    <w:link w:val="PargrafodaLista"/>
    <w:uiPriority w:val="34"/>
    <w:qFormat/>
    <w:locked/>
    <w:rsid w:val="00a41b1f"/>
    <w:rPr>
      <w:rFonts w:ascii="Cambria" w:hAnsi="Cambria" w:eastAsia="MS Mincho"/>
      <w:sz w:val="24"/>
      <w:szCs w:val="24"/>
      <w:lang w:eastAsia="en-US"/>
    </w:rPr>
  </w:style>
  <w:style w:type="character" w:styleId="Recuodecorpodetexto2Char" w:customStyle="1">
    <w:name w:val="Recuo de corpo de texto 2 Char"/>
    <w:link w:val="Recuodecorpodetexto2"/>
    <w:qFormat/>
    <w:rsid w:val="00c92ee9"/>
    <w:rPr>
      <w:sz w:val="24"/>
      <w:szCs w:val="24"/>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99"/>
    <w:unhideWhenUsed/>
    <w:locked/>
    <w:rsid w:val="00c412e2"/>
    <w:pPr>
      <w:spacing w:before="0" w:after="120"/>
    </w:pPr>
    <w:rPr>
      <w:rFonts w:ascii="Cambria" w:hAnsi="Cambria" w:eastAsia="MS Mincho"/>
      <w:lang w:val="x-none"/>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Body1" w:customStyle="1">
    <w:name w:val="Body 1"/>
    <w:qFormat/>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locked/>
    <w:rsid w:val="00223825"/>
    <w:pPr>
      <w:tabs>
        <w:tab w:val="clear" w:pos="720"/>
        <w:tab w:val="center" w:pos="4252" w:leader="none"/>
        <w:tab w:val="right" w:pos="8504" w:leader="none"/>
      </w:tabs>
    </w:pPr>
    <w:rPr/>
  </w:style>
  <w:style w:type="paragraph" w:styleId="Rodap">
    <w:name w:val="Footer"/>
    <w:basedOn w:val="Normal"/>
    <w:link w:val="RodapChar"/>
    <w:uiPriority w:val="99"/>
    <w:locked/>
    <w:rsid w:val="00223825"/>
    <w:pPr>
      <w:tabs>
        <w:tab w:val="clear" w:pos="720"/>
        <w:tab w:val="center" w:pos="4252" w:leader="none"/>
        <w:tab w:val="right" w:pos="8504" w:leader="none"/>
      </w:tabs>
    </w:pPr>
    <w:rPr/>
  </w:style>
  <w:style w:type="paragraph" w:styleId="Body" w:customStyle="1">
    <w:name w:val="Body"/>
    <w:qFormat/>
    <w:rsid w:val="00084c00"/>
    <w:pPr>
      <w:widowControl/>
      <w:tabs>
        <w:tab w:val="clear" w:pos="720"/>
        <w:tab w:val="left" w:pos="283" w:leader="none"/>
      </w:tabs>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FreeForm" w:customStyle="1">
    <w:name w:val="Free Form"/>
    <w:qFormat/>
    <w:rsid w:val="00084c00"/>
    <w:pPr>
      <w:widowControl/>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BodyText2">
    <w:name w:val="Body Text 2"/>
    <w:basedOn w:val="Normal"/>
    <w:link w:val="Corpodetexto2Char"/>
    <w:qFormat/>
    <w:locked/>
    <w:rsid w:val="00c412e2"/>
    <w:pPr>
      <w:widowControl w:val="false"/>
      <w:jc w:val="both"/>
    </w:pPr>
    <w:rPr>
      <w:rFonts w:ascii="Verdana" w:hAnsi="Verdana"/>
      <w:sz w:val="22"/>
      <w:szCs w:val="22"/>
      <w:lang w:val="x-none"/>
    </w:rPr>
  </w:style>
  <w:style w:type="paragraph" w:styleId="Ttulododocumento">
    <w:name w:val="Title"/>
    <w:basedOn w:val="Normal"/>
    <w:link w:val="TtuloChar"/>
    <w:qFormat/>
    <w:locked/>
    <w:rsid w:val="00c412e2"/>
    <w:pPr>
      <w:jc w:val="center"/>
    </w:pPr>
    <w:rPr>
      <w:rFonts w:ascii="Verdana" w:hAnsi="Verdana"/>
      <w:b/>
      <w:bCs/>
      <w:sz w:val="22"/>
      <w:lang w:val="x-none" w:eastAsia="x-none"/>
    </w:rPr>
  </w:style>
  <w:style w:type="paragraph" w:styleId="ListParagraph">
    <w:name w:val="List Paragraph"/>
    <w:basedOn w:val="Normal"/>
    <w:link w:val="PargrafodaListaChar"/>
    <w:uiPriority w:val="34"/>
    <w:qFormat/>
    <w:rsid w:val="00c412e2"/>
    <w:pPr>
      <w:ind w:left="708" w:hanging="0"/>
    </w:pPr>
    <w:rPr>
      <w:rFonts w:ascii="Cambria" w:hAnsi="Cambria" w:eastAsia="MS Mincho"/>
      <w:lang w:val="pt-BR"/>
    </w:rPr>
  </w:style>
  <w:style w:type="paragraph" w:styleId="BNDES" w:customStyle="1">
    <w:name w:val="BNDES"/>
    <w:basedOn w:val="Normal"/>
    <w:qFormat/>
    <w:rsid w:val="00bc1d5e"/>
    <w:pPr>
      <w:jc w:val="both"/>
    </w:pPr>
    <w:rPr>
      <w:rFonts w:ascii="Optimum" w:hAnsi="Optimum"/>
      <w:lang w:val="pt-BR" w:eastAsia="pt-BR"/>
    </w:rPr>
  </w:style>
  <w:style w:type="paragraph" w:styleId="BalloonText">
    <w:name w:val="Balloon Text"/>
    <w:basedOn w:val="Normal"/>
    <w:link w:val="TextodebaloChar"/>
    <w:qFormat/>
    <w:locked/>
    <w:rsid w:val="00a16e4b"/>
    <w:pPr/>
    <w:rPr>
      <w:rFonts w:ascii="Segoe UI" w:hAnsi="Segoe UI" w:cs="Segoe UI"/>
      <w:sz w:val="18"/>
      <w:szCs w:val="18"/>
    </w:rPr>
  </w:style>
  <w:style w:type="paragraph" w:styleId="BodyTextIndent2">
    <w:name w:val="Body Text Indent 2"/>
    <w:basedOn w:val="Normal"/>
    <w:link w:val="Recuodecorpodetexto2Char"/>
    <w:qFormat/>
    <w:locked/>
    <w:rsid w:val="00c92ee9"/>
    <w:pPr>
      <w:spacing w:lineRule="auto" w:line="480" w:before="0" w:after="120"/>
      <w:ind w:left="283" w:hanging="0"/>
    </w:pPr>
    <w:rPr>
      <w:lang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0242-DB34-4D24-B9E9-7D23693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LibreOffice/7.1.3.2$Windows_X86_64 LibreOffice_project/47f78053abe362b9384784d31a6e56f8511eb1c1</Application>
  <AppVersion>15.0000</AppVersion>
  <Pages>3</Pages>
  <Words>530</Words>
  <Characters>3038</Characters>
  <CharactersWithSpaces>3517</CharactersWithSpaces>
  <Paragraphs>62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2021-10-08T13:58:00Z</dcterms:created>
  <dc:creator>user</dc:creator>
  <dc:description/>
  <dc:language>pt-BR</dc:language>
  <cp:lastModifiedBy/>
  <cp:lastPrinted>2018-04-12T22:07:00Z</cp:lastPrinted>
  <dcterms:modified xsi:type="dcterms:W3CDTF">2022-10-04T14:10:43Z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