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2C40" w14:textId="77777777" w:rsidR="002F6B86" w:rsidRPr="00A44916" w:rsidRDefault="002F6B86" w:rsidP="00A44916">
      <w:pPr>
        <w:tabs>
          <w:tab w:val="left" w:pos="284"/>
        </w:tabs>
        <w:spacing w:line="360" w:lineRule="auto"/>
        <w:rPr>
          <w:b/>
          <w:szCs w:val="24"/>
        </w:rPr>
      </w:pPr>
    </w:p>
    <w:p w14:paraId="6A654753" w14:textId="77777777" w:rsidR="002F6B86" w:rsidRPr="00CB6164" w:rsidRDefault="009F5153" w:rsidP="00F031F5">
      <w:pPr>
        <w:tabs>
          <w:tab w:val="left" w:pos="284"/>
        </w:tabs>
        <w:spacing w:line="360" w:lineRule="auto"/>
        <w:jc w:val="center"/>
        <w:rPr>
          <w:b/>
          <w:szCs w:val="24"/>
        </w:rPr>
      </w:pPr>
      <w:r w:rsidRPr="00CB6164">
        <w:rPr>
          <w:b/>
          <w:szCs w:val="24"/>
        </w:rPr>
        <w:t>ESTUDO TÉCNICO PRELIMINAR</w:t>
      </w:r>
    </w:p>
    <w:p w14:paraId="4A6E1E35" w14:textId="77777777" w:rsidR="002F6B86" w:rsidRPr="00CB6164" w:rsidRDefault="002F6B86" w:rsidP="00A44916">
      <w:pPr>
        <w:tabs>
          <w:tab w:val="left" w:pos="284"/>
        </w:tabs>
        <w:spacing w:line="360" w:lineRule="auto"/>
        <w:rPr>
          <w:b/>
          <w:szCs w:val="24"/>
        </w:rPr>
      </w:pPr>
    </w:p>
    <w:p w14:paraId="7D89B609" w14:textId="0683B77C" w:rsidR="002F6B86" w:rsidRPr="00CB6164" w:rsidRDefault="009F5153" w:rsidP="00A44916">
      <w:pPr>
        <w:pStyle w:val="PargrafodaLista"/>
        <w:widowControl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Informações Básicas</w:t>
      </w:r>
    </w:p>
    <w:p w14:paraId="27196EDB" w14:textId="118949EB" w:rsidR="002F6B86" w:rsidRPr="00CB6164" w:rsidRDefault="009F5153" w:rsidP="00A44916">
      <w:pPr>
        <w:tabs>
          <w:tab w:val="left" w:pos="284"/>
        </w:tabs>
        <w:spacing w:line="360" w:lineRule="auto"/>
        <w:rPr>
          <w:color w:val="auto"/>
          <w:szCs w:val="24"/>
        </w:rPr>
      </w:pPr>
      <w:r w:rsidRPr="00CB6164">
        <w:rPr>
          <w:color w:val="auto"/>
          <w:szCs w:val="24"/>
        </w:rPr>
        <w:tab/>
      </w:r>
      <w:r w:rsidRPr="00CB6164">
        <w:rPr>
          <w:color w:val="auto"/>
          <w:szCs w:val="24"/>
        </w:rPr>
        <w:tab/>
        <w:t>Processo Administrativo: 2022/ADM/0</w:t>
      </w:r>
      <w:r w:rsidR="005C2BA3" w:rsidRPr="00CB6164">
        <w:rPr>
          <w:color w:val="auto"/>
          <w:szCs w:val="24"/>
        </w:rPr>
        <w:t>6</w:t>
      </w:r>
      <w:r w:rsidRPr="00CB6164">
        <w:rPr>
          <w:color w:val="auto"/>
          <w:szCs w:val="24"/>
        </w:rPr>
        <w:t>.00</w:t>
      </w:r>
      <w:r w:rsidR="005C2BA3" w:rsidRPr="00CB6164">
        <w:rPr>
          <w:color w:val="auto"/>
          <w:szCs w:val="24"/>
        </w:rPr>
        <w:t>52</w:t>
      </w:r>
      <w:r w:rsidRPr="00CB6164">
        <w:rPr>
          <w:color w:val="auto"/>
          <w:szCs w:val="24"/>
        </w:rPr>
        <w:t>-00</w:t>
      </w:r>
    </w:p>
    <w:p w14:paraId="15BE9D81" w14:textId="2B3E9FF8" w:rsidR="002F6B86" w:rsidRPr="00CB6164" w:rsidRDefault="009F5153" w:rsidP="00A44916">
      <w:pPr>
        <w:tabs>
          <w:tab w:val="left" w:pos="284"/>
        </w:tabs>
        <w:spacing w:line="360" w:lineRule="auto"/>
        <w:rPr>
          <w:color w:val="auto"/>
          <w:szCs w:val="24"/>
        </w:rPr>
      </w:pPr>
      <w:r w:rsidRPr="00CB6164">
        <w:rPr>
          <w:color w:val="auto"/>
          <w:szCs w:val="24"/>
        </w:rPr>
        <w:tab/>
      </w:r>
      <w:r w:rsidR="005C2BA3" w:rsidRPr="00CB6164">
        <w:rPr>
          <w:color w:val="auto"/>
          <w:szCs w:val="24"/>
        </w:rPr>
        <w:tab/>
        <w:t>Número Protocolo SICCAU: 1547204</w:t>
      </w:r>
      <w:r w:rsidRPr="00CB6164">
        <w:rPr>
          <w:color w:val="auto"/>
          <w:szCs w:val="24"/>
        </w:rPr>
        <w:t>/2022</w:t>
      </w:r>
    </w:p>
    <w:p w14:paraId="4CAD1E73" w14:textId="77777777" w:rsidR="002F6B86" w:rsidRPr="00CB6164" w:rsidRDefault="002F6B86" w:rsidP="00A44916">
      <w:pPr>
        <w:tabs>
          <w:tab w:val="left" w:pos="284"/>
        </w:tabs>
        <w:spacing w:line="360" w:lineRule="auto"/>
        <w:rPr>
          <w:color w:val="auto"/>
          <w:szCs w:val="24"/>
        </w:rPr>
      </w:pPr>
    </w:p>
    <w:p w14:paraId="287611A6" w14:textId="49A5483C" w:rsidR="002F6B86" w:rsidRPr="00CB6164" w:rsidRDefault="009F5153" w:rsidP="00A44916">
      <w:pPr>
        <w:pStyle w:val="PargrafodaLista"/>
        <w:numPr>
          <w:ilvl w:val="0"/>
          <w:numId w:val="11"/>
        </w:numPr>
        <w:tabs>
          <w:tab w:val="left" w:pos="284"/>
          <w:tab w:val="left" w:pos="567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Descrição da necessidade</w:t>
      </w:r>
    </w:p>
    <w:p w14:paraId="548FC80C" w14:textId="77777777" w:rsidR="002F6B86" w:rsidRPr="00CB6164" w:rsidRDefault="002F6B86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10" w:hanging="10"/>
        <w:contextualSpacing/>
        <w:jc w:val="both"/>
        <w:rPr>
          <w:rFonts w:ascii="Arial" w:hAnsi="Arial" w:cs="Arial"/>
          <w:b/>
        </w:rPr>
      </w:pPr>
    </w:p>
    <w:p w14:paraId="314AFA62" w14:textId="47B31E27" w:rsidR="00B02695" w:rsidRPr="00CB6164" w:rsidRDefault="009F5153" w:rsidP="00F031F5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hanging="11"/>
        <w:rPr>
          <w:szCs w:val="24"/>
        </w:rPr>
      </w:pPr>
      <w:r w:rsidRPr="00CB6164">
        <w:rPr>
          <w:color w:val="auto"/>
          <w:szCs w:val="24"/>
        </w:rPr>
        <w:tab/>
      </w:r>
      <w:r w:rsidRPr="00CB6164">
        <w:rPr>
          <w:color w:val="auto"/>
          <w:szCs w:val="24"/>
        </w:rPr>
        <w:tab/>
      </w:r>
      <w:r w:rsidR="00F5065F" w:rsidRPr="00CB6164">
        <w:rPr>
          <w:color w:val="auto"/>
          <w:szCs w:val="24"/>
        </w:rPr>
        <w:tab/>
      </w:r>
      <w:r w:rsidRPr="00CB6164">
        <w:rPr>
          <w:color w:val="auto"/>
          <w:szCs w:val="24"/>
        </w:rPr>
        <w:t>O Conselho de Arquitetura e Urbanismo do Paraná</w:t>
      </w:r>
      <w:r w:rsidR="00AB2EC7" w:rsidRPr="00CB6164">
        <w:rPr>
          <w:color w:val="auto"/>
          <w:szCs w:val="24"/>
        </w:rPr>
        <w:t>, doravante denominada CONTRATANTE,</w:t>
      </w:r>
      <w:r w:rsidRPr="00CB6164">
        <w:rPr>
          <w:color w:val="auto"/>
          <w:szCs w:val="24"/>
        </w:rPr>
        <w:t xml:space="preserve"> apresenta a necessidade</w:t>
      </w:r>
      <w:r w:rsidR="00F031F5" w:rsidRPr="00CB6164">
        <w:rPr>
          <w:color w:val="auto"/>
          <w:szCs w:val="24"/>
        </w:rPr>
        <w:t xml:space="preserve"> de contratação do</w:t>
      </w:r>
      <w:r w:rsidRPr="00CB6164">
        <w:rPr>
          <w:color w:val="auto"/>
          <w:szCs w:val="24"/>
        </w:rPr>
        <w:t xml:space="preserve"> </w:t>
      </w:r>
      <w:r w:rsidR="00DF06D8" w:rsidRPr="00CB6164">
        <w:rPr>
          <w:color w:val="auto"/>
          <w:szCs w:val="24"/>
        </w:rPr>
        <w:t>serviço de Medicina e Segurança do T</w:t>
      </w:r>
      <w:r w:rsidR="00B02695" w:rsidRPr="00CB6164">
        <w:rPr>
          <w:color w:val="auto"/>
          <w:szCs w:val="24"/>
        </w:rPr>
        <w:t xml:space="preserve">rabalho, </w:t>
      </w:r>
      <w:r w:rsidR="00B02695" w:rsidRPr="00CB6164">
        <w:rPr>
          <w:rFonts w:eastAsiaTheme="minorHAnsi"/>
          <w:color w:val="auto"/>
          <w:szCs w:val="24"/>
          <w:lang w:eastAsia="en-US"/>
        </w:rPr>
        <w:t>elaboração, implementação</w:t>
      </w:r>
      <w:r w:rsidR="005C2BA3" w:rsidRPr="00CB6164">
        <w:rPr>
          <w:rFonts w:eastAsiaTheme="minorHAnsi"/>
          <w:color w:val="auto"/>
          <w:szCs w:val="24"/>
          <w:lang w:eastAsia="en-US"/>
        </w:rPr>
        <w:t xml:space="preserve"> e coorden</w:t>
      </w:r>
      <w:r w:rsidR="00B02695" w:rsidRPr="00CB6164">
        <w:rPr>
          <w:rFonts w:eastAsiaTheme="minorHAnsi"/>
          <w:color w:val="auto"/>
          <w:szCs w:val="24"/>
          <w:lang w:eastAsia="en-US"/>
        </w:rPr>
        <w:t>ação d</w:t>
      </w:r>
      <w:r w:rsidR="005C2BA3" w:rsidRPr="00CB6164">
        <w:rPr>
          <w:rFonts w:eastAsiaTheme="minorHAnsi"/>
          <w:color w:val="auto"/>
          <w:szCs w:val="24"/>
          <w:lang w:eastAsia="en-US"/>
        </w:rPr>
        <w:t>o Programa de Gerenciamento de Riscos (PGR),</w:t>
      </w:r>
      <w:r w:rsidR="002A5A35" w:rsidRPr="00CB6164">
        <w:rPr>
          <w:rFonts w:eastAsiaTheme="minorHAnsi"/>
          <w:color w:val="auto"/>
          <w:szCs w:val="24"/>
          <w:lang w:eastAsia="en-US"/>
        </w:rPr>
        <w:t xml:space="preserve"> Elaboração de laudo ergonômico (AET) de acordo com a</w:t>
      </w:r>
      <w:r w:rsidR="002A5A35" w:rsidRPr="00CB6164">
        <w:rPr>
          <w:color w:val="818B92"/>
          <w:szCs w:val="24"/>
          <w:shd w:val="clear" w:color="auto" w:fill="FFFFFF"/>
        </w:rPr>
        <w:t xml:space="preserve"> </w:t>
      </w:r>
      <w:r w:rsidR="002A5A35" w:rsidRPr="00CB6164">
        <w:rPr>
          <w:color w:val="auto"/>
          <w:szCs w:val="24"/>
          <w:shd w:val="clear" w:color="auto" w:fill="FFFFFF"/>
        </w:rPr>
        <w:t>Norma Regulamentadora (NR) 17</w:t>
      </w:r>
      <w:r w:rsidR="002A5A35" w:rsidRPr="00CB6164">
        <w:rPr>
          <w:rFonts w:eastAsiaTheme="minorHAnsi"/>
          <w:color w:val="auto"/>
          <w:szCs w:val="24"/>
          <w:lang w:eastAsia="en-US"/>
        </w:rPr>
        <w:t xml:space="preserve">, </w:t>
      </w:r>
      <w:r w:rsidR="005C2BA3" w:rsidRPr="00CB6164">
        <w:rPr>
          <w:rFonts w:eastAsiaTheme="minorHAnsi"/>
          <w:color w:val="auto"/>
          <w:szCs w:val="24"/>
          <w:lang w:eastAsia="en-US"/>
        </w:rPr>
        <w:t xml:space="preserve">Programa de Controle Médico de Saúde Ocupacional (PCMSO) e o Laudo Técnico das Condições Ambientais de Trabalho (LTCAT) na Sede do CAU/PR em Curitiba/PR e nos escritórios regionais localizados nas cidades de Londrina, Maringá, Cascavel e Pato Branco/PR, bem como realize exames médicos ocupacionais periódicos, </w:t>
      </w:r>
      <w:r w:rsidR="005C2BA3" w:rsidRPr="00CB6164">
        <w:rPr>
          <w:rFonts w:eastAsiaTheme="minorHAnsi"/>
          <w:szCs w:val="24"/>
          <w:lang w:eastAsia="en-US"/>
        </w:rPr>
        <w:t>admissionais e demissionais do PCMSO.</w:t>
      </w:r>
    </w:p>
    <w:p w14:paraId="5A5612FB" w14:textId="77777777" w:rsidR="00145686" w:rsidRPr="00CB6164" w:rsidRDefault="005C2BA3" w:rsidP="00F031F5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hanging="11"/>
        <w:rPr>
          <w:szCs w:val="24"/>
        </w:rPr>
      </w:pPr>
      <w:r w:rsidRPr="00CB6164">
        <w:rPr>
          <w:szCs w:val="24"/>
        </w:rPr>
        <w:t>De acordo com a legislação vigente - Programa de Controle Médico de Saúde Ocupacional e Programa de Gerenciamento de Riscos são obrigatórios para os órgãos públicos da administração direta e indireta, órgãos dos poderes legislativo e judiciário bem como empresas privadas e públicas que possuam empregados regidos pela CLT - Consolidação das Leis do Trabalho.</w:t>
      </w:r>
    </w:p>
    <w:p w14:paraId="0819B39F" w14:textId="77777777" w:rsidR="00145686" w:rsidRPr="00CB6164" w:rsidRDefault="005C2BA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szCs w:val="24"/>
        </w:rPr>
      </w:pPr>
      <w:r w:rsidRPr="00CB6164">
        <w:rPr>
          <w:szCs w:val="24"/>
        </w:rPr>
        <w:t>Os Programas de Medicina do Trabalho, Saúde Ocupacional e Segurança do Trabalho são parte fundamental para a construção e manutenção da qualidade de vida e têm como objetivo atuar de maneira preventiva, com ações que visam eliminar ou atenuar os riscos ocupacionais, levando a um ambiente mais seguro e saudável.</w:t>
      </w:r>
    </w:p>
    <w:p w14:paraId="5259BDE3" w14:textId="77777777" w:rsidR="00145686" w:rsidRPr="00CB6164" w:rsidRDefault="005C2BA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szCs w:val="24"/>
        </w:rPr>
      </w:pPr>
      <w:r w:rsidRPr="00CB6164">
        <w:rPr>
          <w:szCs w:val="24"/>
        </w:rPr>
        <w:t>Além de serem exigidos por lei, os exames ocupacionais são uma ferramenta muito importante para estabelecer diretrizes atinentes à implementação de ações destinadas à</w:t>
      </w:r>
      <w:r w:rsidR="00E25CA5" w:rsidRPr="00CB6164">
        <w:rPr>
          <w:szCs w:val="24"/>
        </w:rPr>
        <w:t xml:space="preserve"> </w:t>
      </w:r>
      <w:r w:rsidRPr="00CB6164">
        <w:rPr>
          <w:szCs w:val="24"/>
        </w:rPr>
        <w:t xml:space="preserve">Promoção de saúde ocupacional, à prevenção de riscos e doenças referentes ao trabalho, como também à ocorrência de </w:t>
      </w:r>
      <w:r w:rsidRPr="00CB6164">
        <w:rPr>
          <w:color w:val="auto"/>
          <w:szCs w:val="24"/>
        </w:rPr>
        <w:t>acidentes em serviço.</w:t>
      </w:r>
      <w:r w:rsidR="002A5A35" w:rsidRPr="00CB6164">
        <w:rPr>
          <w:color w:val="auto"/>
          <w:szCs w:val="24"/>
          <w:shd w:val="clear" w:color="auto" w:fill="FFFFFF"/>
        </w:rPr>
        <w:t xml:space="preserve"> Em suma, o objetivo do laudo ergonômico é </w:t>
      </w:r>
      <w:r w:rsidR="002A5A35" w:rsidRPr="00CB6164">
        <w:rPr>
          <w:color w:val="auto"/>
          <w:szCs w:val="24"/>
          <w:shd w:val="clear" w:color="auto" w:fill="FFFFFF"/>
        </w:rPr>
        <w:lastRenderedPageBreak/>
        <w:t>adaptar o espaço e as condições de trabalho de qualquer ambiente profissional em que os trabalhadores estejam expostos a riscos psicofisiológicos, fazendo o que estiver ao alcance para torná-lo o melhor possível.</w:t>
      </w:r>
    </w:p>
    <w:p w14:paraId="34B97ED4" w14:textId="5EE8D101" w:rsidR="00AA0680" w:rsidRPr="00CB6164" w:rsidRDefault="00B026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color w:val="auto"/>
          <w:szCs w:val="24"/>
          <w:shd w:val="clear" w:color="auto" w:fill="FFFFFF"/>
        </w:rPr>
      </w:pPr>
      <w:r w:rsidRPr="00CB6164">
        <w:rPr>
          <w:color w:val="auto"/>
          <w:szCs w:val="24"/>
          <w:shd w:val="clear" w:color="auto" w:fill="FFFFFF"/>
        </w:rPr>
        <w:t>Considerando que o Conselho necessita atualizar anualmente os programas, além deste é necessária atualização dos exames periódicos, bem como em casos de demissão, mudança de função e admissão a realização dos exames ASO –</w:t>
      </w:r>
      <w:r w:rsidR="00082CEB" w:rsidRPr="00CB6164">
        <w:rPr>
          <w:color w:val="auto"/>
          <w:szCs w:val="24"/>
          <w:shd w:val="clear" w:color="auto" w:fill="FFFFFF"/>
        </w:rPr>
        <w:t xml:space="preserve"> Atestado de saúde ocupacional. Devido ao fato de que a necessidade por exames são acontecimentos impremeditável </w:t>
      </w:r>
      <w:r w:rsidRPr="00CB6164">
        <w:rPr>
          <w:color w:val="auto"/>
          <w:szCs w:val="24"/>
          <w:shd w:val="clear" w:color="auto" w:fill="FFFFFF"/>
        </w:rPr>
        <w:t>não é possível determinar exatamente quantos ex</w:t>
      </w:r>
      <w:r w:rsidR="001204E5" w:rsidRPr="00CB6164">
        <w:rPr>
          <w:color w:val="auto"/>
          <w:szCs w:val="24"/>
          <w:shd w:val="clear" w:color="auto" w:fill="FFFFFF"/>
        </w:rPr>
        <w:t>a</w:t>
      </w:r>
      <w:r w:rsidR="00260BFC" w:rsidRPr="00CB6164">
        <w:rPr>
          <w:color w:val="auto"/>
          <w:szCs w:val="24"/>
          <w:shd w:val="clear" w:color="auto" w:fill="FFFFFF"/>
        </w:rPr>
        <w:t>mes utilizaremos durante o período.</w:t>
      </w:r>
    </w:p>
    <w:p w14:paraId="156A1503" w14:textId="77777777" w:rsidR="008F2C74" w:rsidRPr="00CB6164" w:rsidRDefault="00601A8E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color w:val="auto"/>
          <w:szCs w:val="24"/>
          <w:shd w:val="clear" w:color="auto" w:fill="FFFFFF"/>
        </w:rPr>
      </w:pPr>
      <w:r w:rsidRPr="00CB6164">
        <w:rPr>
          <w:color w:val="auto"/>
          <w:szCs w:val="24"/>
          <w:shd w:val="clear" w:color="auto" w:fill="FFFFFF"/>
        </w:rPr>
        <w:t>Sendo então as informações e contratação conforme número de funcionários ativos no conselho e suas funções, para cálculo e execução de todos os programas exames e demais para atender as legislações vigentes, até mesmo o e-social</w:t>
      </w:r>
      <w:r w:rsidR="008F2C74" w:rsidRPr="00CB6164">
        <w:rPr>
          <w:color w:val="auto"/>
          <w:szCs w:val="24"/>
          <w:shd w:val="clear" w:color="auto" w:fill="FFFFFF"/>
        </w:rPr>
        <w:t>.</w:t>
      </w:r>
    </w:p>
    <w:p w14:paraId="7CE88CFE" w14:textId="51A863F5" w:rsidR="00601A8E" w:rsidRPr="00CB6164" w:rsidRDefault="008F2C7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color w:val="auto"/>
          <w:szCs w:val="24"/>
          <w:shd w:val="clear" w:color="auto" w:fill="FFFFFF"/>
        </w:rPr>
      </w:pPr>
      <w:r w:rsidRPr="00CB6164">
        <w:rPr>
          <w:color w:val="auto"/>
          <w:szCs w:val="24"/>
          <w:shd w:val="clear" w:color="auto" w:fill="FFFFFF"/>
        </w:rPr>
        <w:t>A</w:t>
      </w:r>
      <w:r w:rsidR="00BC0839" w:rsidRPr="00CB6164">
        <w:rPr>
          <w:color w:val="auto"/>
          <w:szCs w:val="24"/>
          <w:shd w:val="clear" w:color="auto" w:fill="FFFFFF"/>
        </w:rPr>
        <w:t>lém</w:t>
      </w:r>
      <w:r w:rsidRPr="00CB6164">
        <w:rPr>
          <w:color w:val="auto"/>
          <w:szCs w:val="24"/>
          <w:shd w:val="clear" w:color="auto" w:fill="FFFFFF"/>
        </w:rPr>
        <w:t xml:space="preserve"> destes devem ser considerados os demais itens que compõe o objeto a ser contratado</w:t>
      </w:r>
      <w:r w:rsidR="007D1F96" w:rsidRPr="00CB6164">
        <w:rPr>
          <w:color w:val="auto"/>
          <w:szCs w:val="24"/>
          <w:shd w:val="clear" w:color="auto" w:fill="FFFFFF"/>
        </w:rPr>
        <w:t xml:space="preserve"> para elaboração da proposta conforme consta neste ETP e constará no Termo de referência, Edital e anexos</w:t>
      </w:r>
      <w:r w:rsidR="00374FCD" w:rsidRPr="00CB6164">
        <w:rPr>
          <w:color w:val="auto"/>
          <w:szCs w:val="24"/>
          <w:shd w:val="clear" w:color="auto" w:fill="FFFFFF"/>
        </w:rPr>
        <w:t xml:space="preserve"> englobando todos os custos necessários para desenvolvimento, confecção, planejamento, execução e entrega dos objetos como descritos</w:t>
      </w:r>
      <w:r w:rsidRPr="00CB6164">
        <w:rPr>
          <w:color w:val="auto"/>
          <w:szCs w:val="24"/>
          <w:shd w:val="clear" w:color="auto" w:fill="FFFFFF"/>
        </w:rPr>
        <w:t>.</w:t>
      </w:r>
    </w:p>
    <w:p w14:paraId="6192D1B6" w14:textId="77777777" w:rsidR="00194D7D" w:rsidRPr="00CB6164" w:rsidRDefault="00194D7D" w:rsidP="00A44916">
      <w:pPr>
        <w:shd w:val="clear" w:color="auto" w:fill="FFFFFF"/>
        <w:tabs>
          <w:tab w:val="left" w:pos="284"/>
        </w:tabs>
        <w:suppressAutoHyphens w:val="0"/>
        <w:spacing w:after="160" w:line="360" w:lineRule="auto"/>
        <w:ind w:left="142"/>
        <w:contextualSpacing/>
        <w:rPr>
          <w:szCs w:val="24"/>
        </w:rPr>
      </w:pPr>
    </w:p>
    <w:p w14:paraId="3AD93D24" w14:textId="4D0960F3" w:rsidR="00B02695" w:rsidRPr="00CB6164" w:rsidRDefault="00B02695" w:rsidP="00A44916">
      <w:pPr>
        <w:pStyle w:val="PargrafodaLista"/>
        <w:widowControl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Área solicitante</w:t>
      </w:r>
    </w:p>
    <w:p w14:paraId="78FBA9D5" w14:textId="38C13D39" w:rsidR="00B02695" w:rsidRPr="00CB6164" w:rsidRDefault="00145686" w:rsidP="00A44916">
      <w:pPr>
        <w:shd w:val="clear" w:color="auto" w:fill="FFFFFF"/>
        <w:tabs>
          <w:tab w:val="left" w:pos="284"/>
        </w:tabs>
        <w:suppressAutoHyphens w:val="0"/>
        <w:spacing w:after="160" w:line="360" w:lineRule="auto"/>
        <w:contextualSpacing/>
        <w:rPr>
          <w:szCs w:val="24"/>
        </w:rPr>
      </w:pPr>
      <w:r w:rsidRPr="00CB6164">
        <w:rPr>
          <w:szCs w:val="24"/>
        </w:rPr>
        <w:t>Setor Administrativo do CAU/PR.</w:t>
      </w:r>
    </w:p>
    <w:p w14:paraId="574B00A7" w14:textId="77777777" w:rsidR="00833292" w:rsidRPr="00CB6164" w:rsidRDefault="00833292" w:rsidP="00A44916">
      <w:pPr>
        <w:shd w:val="clear" w:color="auto" w:fill="FFFFFF"/>
        <w:tabs>
          <w:tab w:val="left" w:pos="284"/>
        </w:tabs>
        <w:suppressAutoHyphens w:val="0"/>
        <w:spacing w:after="160" w:line="360" w:lineRule="auto"/>
        <w:ind w:left="142"/>
        <w:contextualSpacing/>
        <w:rPr>
          <w:szCs w:val="24"/>
        </w:rPr>
      </w:pPr>
    </w:p>
    <w:p w14:paraId="6DBC7157" w14:textId="573C82B0" w:rsidR="005C2BA3" w:rsidRPr="00CB6164" w:rsidRDefault="005C2BA3" w:rsidP="00A44916">
      <w:pPr>
        <w:pStyle w:val="PargrafodaLista"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Das especificações do objeto</w:t>
      </w:r>
    </w:p>
    <w:p w14:paraId="3D91340F" w14:textId="4BC102A7" w:rsidR="00A07023" w:rsidRPr="00CB6164" w:rsidRDefault="00A07023" w:rsidP="00A07023">
      <w:pPr>
        <w:shd w:val="clear" w:color="auto" w:fill="FFFFFF"/>
        <w:tabs>
          <w:tab w:val="left" w:pos="284"/>
        </w:tabs>
        <w:suppressAutoHyphens w:val="0"/>
        <w:spacing w:after="160" w:line="360" w:lineRule="auto"/>
        <w:ind w:firstLine="0"/>
        <w:contextualSpacing/>
        <w:rPr>
          <w:b/>
        </w:rPr>
      </w:pPr>
      <w:r w:rsidRPr="00CB6164">
        <w:rPr>
          <w:b/>
        </w:rPr>
        <w:t>Programa de Gerenciamento de Riscos - PGR</w:t>
      </w:r>
    </w:p>
    <w:p w14:paraId="0C505B84" w14:textId="77777777" w:rsidR="005C2BA3" w:rsidRPr="00CB6164" w:rsidRDefault="005C2BA3" w:rsidP="00A44916">
      <w:pPr>
        <w:pStyle w:val="PargrafodaLista"/>
        <w:shd w:val="clear" w:color="auto" w:fill="FFFFFF"/>
        <w:tabs>
          <w:tab w:val="left" w:pos="284"/>
        </w:tabs>
        <w:suppressAutoHyphens w:val="0"/>
        <w:spacing w:after="160" w:line="360" w:lineRule="auto"/>
        <w:ind w:left="502" w:hanging="10"/>
        <w:contextualSpacing/>
        <w:jc w:val="both"/>
        <w:rPr>
          <w:rFonts w:ascii="Arial" w:hAnsi="Arial" w:cs="Arial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83"/>
        <w:gridCol w:w="6114"/>
        <w:gridCol w:w="1140"/>
      </w:tblGrid>
      <w:tr w:rsidR="00B406F8" w:rsidRPr="00CB6164" w14:paraId="387FFD71" w14:textId="77777777" w:rsidTr="00B406F8">
        <w:trPr>
          <w:trHeight w:val="6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545F" w14:textId="567D38D3" w:rsidR="005C33D6" w:rsidRPr="00CB6164" w:rsidRDefault="00B406F8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b/>
                <w:bCs/>
                <w:szCs w:val="24"/>
              </w:rPr>
            </w:pPr>
            <w:r w:rsidRPr="00CB6164">
              <w:rPr>
                <w:rFonts w:eastAsia="Times New Roman"/>
                <w:b/>
                <w:bCs/>
                <w:szCs w:val="24"/>
              </w:rPr>
              <w:t>I</w:t>
            </w:r>
            <w:r w:rsidR="005C33D6" w:rsidRPr="00CB6164">
              <w:rPr>
                <w:rFonts w:eastAsia="Times New Roman"/>
                <w:b/>
                <w:bCs/>
                <w:szCs w:val="24"/>
              </w:rPr>
              <w:t>TEM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7C15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b/>
                <w:bCs/>
                <w:szCs w:val="24"/>
              </w:rPr>
            </w:pPr>
            <w:r w:rsidRPr="00CB6164">
              <w:rPr>
                <w:rFonts w:eastAsia="Times New Roman"/>
                <w:b/>
                <w:bCs/>
                <w:szCs w:val="24"/>
              </w:rPr>
              <w:t>SERVIÇO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F49D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b/>
                <w:bCs/>
                <w:szCs w:val="24"/>
              </w:rPr>
            </w:pPr>
            <w:r w:rsidRPr="00CB6164">
              <w:rPr>
                <w:rFonts w:eastAsia="Times New Roman"/>
                <w:b/>
                <w:bCs/>
                <w:szCs w:val="24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3B5" w14:textId="0EA82F80" w:rsidR="005C33D6" w:rsidRPr="00CB6164" w:rsidRDefault="00A07023" w:rsidP="00A07023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b/>
                <w:bCs/>
                <w:szCs w:val="24"/>
              </w:rPr>
            </w:pPr>
            <w:r w:rsidRPr="00CB6164">
              <w:rPr>
                <w:rFonts w:eastAsia="Times New Roman"/>
                <w:b/>
                <w:bCs/>
                <w:szCs w:val="24"/>
              </w:rPr>
              <w:t>QUANTIDADE</w:t>
            </w:r>
            <w:r w:rsidR="005C33D6" w:rsidRPr="00CB6164">
              <w:rPr>
                <w:rFonts w:eastAsia="Times New Roman"/>
                <w:b/>
                <w:bCs/>
                <w:szCs w:val="24"/>
              </w:rPr>
              <w:t xml:space="preserve"> (ANUAL)</w:t>
            </w:r>
          </w:p>
        </w:tc>
      </w:tr>
      <w:tr w:rsidR="00B406F8" w:rsidRPr="00CB6164" w14:paraId="35CC0093" w14:textId="77777777" w:rsidTr="00E25CA5">
        <w:trPr>
          <w:trHeight w:val="172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71A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5C1F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PGR - Programa de Gerenciamento de Riscos - Curitiba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FCA3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Elaboração, Planejamento e Assistência</w:t>
            </w:r>
            <w:r w:rsidRPr="00CB6164">
              <w:rPr>
                <w:rFonts w:eastAsia="Times New Roman"/>
                <w:szCs w:val="24"/>
              </w:rPr>
              <w:br/>
              <w:t>técnica no desenvolvimento da execução do</w:t>
            </w:r>
            <w:r w:rsidRPr="00CB6164">
              <w:rPr>
                <w:rFonts w:eastAsia="Times New Roman"/>
                <w:szCs w:val="24"/>
              </w:rPr>
              <w:br/>
              <w:t>PGR, de acordo com a legislação em vigor (em</w:t>
            </w:r>
            <w:r w:rsidRPr="00CB6164">
              <w:rPr>
                <w:rFonts w:eastAsia="Times New Roman"/>
                <w:szCs w:val="24"/>
              </w:rPr>
              <w:br/>
              <w:t>especial NR 01 e NR 09), através do</w:t>
            </w:r>
            <w:r w:rsidRPr="00CB6164">
              <w:rPr>
                <w:rFonts w:eastAsia="Times New Roman"/>
                <w:szCs w:val="24"/>
              </w:rPr>
              <w:br/>
              <w:t>Levantamento de Riscos, Elaboração de</w:t>
            </w:r>
            <w:r w:rsidRPr="00CB6164">
              <w:rPr>
                <w:rFonts w:eastAsia="Times New Roman"/>
                <w:szCs w:val="24"/>
              </w:rPr>
              <w:br/>
            </w:r>
            <w:r w:rsidRPr="00CB6164">
              <w:rPr>
                <w:rFonts w:eastAsia="Times New Roman"/>
                <w:szCs w:val="24"/>
              </w:rPr>
              <w:lastRenderedPageBreak/>
              <w:t>Documentos Base e Desenvolvimento de</w:t>
            </w:r>
            <w:r w:rsidRPr="00CB6164">
              <w:rPr>
                <w:rFonts w:eastAsia="Times New Roman"/>
                <w:szCs w:val="24"/>
              </w:rPr>
              <w:br/>
              <w:t>Plano de Ações em conjunto com a empresa.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EE" w14:textId="77777777" w:rsidR="005C33D6" w:rsidRPr="00CB6164" w:rsidRDefault="005C33D6" w:rsidP="00A640F9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lastRenderedPageBreak/>
              <w:t>1</w:t>
            </w:r>
          </w:p>
        </w:tc>
      </w:tr>
      <w:tr w:rsidR="00B406F8" w:rsidRPr="00CB6164" w14:paraId="3964005B" w14:textId="77777777" w:rsidTr="00E25CA5">
        <w:trPr>
          <w:trHeight w:val="154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C72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E178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PGR - Programa de Gerenciamento de Riscos - Londrina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3B4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Elaboração, Planejamento e Assistência</w:t>
            </w:r>
            <w:r w:rsidRPr="00CB6164">
              <w:rPr>
                <w:rFonts w:eastAsia="Times New Roman"/>
                <w:szCs w:val="24"/>
              </w:rPr>
              <w:br/>
              <w:t>técnica no desenvolvimento da execução do</w:t>
            </w:r>
            <w:r w:rsidRPr="00CB6164">
              <w:rPr>
                <w:rFonts w:eastAsia="Times New Roman"/>
                <w:szCs w:val="24"/>
              </w:rPr>
              <w:br/>
              <w:t>PGR, de acordo com a legislação em vigor (em</w:t>
            </w:r>
            <w:r w:rsidRPr="00CB6164">
              <w:rPr>
                <w:rFonts w:eastAsia="Times New Roman"/>
                <w:szCs w:val="24"/>
              </w:rPr>
              <w:br/>
              <w:t>especial NR 01 e NR 09), através do</w:t>
            </w:r>
            <w:r w:rsidRPr="00CB6164">
              <w:rPr>
                <w:rFonts w:eastAsia="Times New Roman"/>
                <w:szCs w:val="24"/>
              </w:rPr>
              <w:br/>
              <w:t>Levantamento de Riscos, Elaboração de</w:t>
            </w:r>
            <w:r w:rsidRPr="00CB6164">
              <w:rPr>
                <w:rFonts w:eastAsia="Times New Roman"/>
                <w:szCs w:val="24"/>
              </w:rPr>
              <w:br/>
              <w:t>Documentos Base e Desenvolvimento de</w:t>
            </w:r>
            <w:r w:rsidRPr="00CB6164">
              <w:rPr>
                <w:rFonts w:eastAsia="Times New Roman"/>
                <w:szCs w:val="24"/>
              </w:rPr>
              <w:br/>
              <w:t>Plano de Ações em conjunto com a empresa.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4A6" w14:textId="77777777" w:rsidR="005C33D6" w:rsidRPr="00CB6164" w:rsidRDefault="005C33D6" w:rsidP="00A640F9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B406F8" w:rsidRPr="00CB6164" w14:paraId="4FDC61E1" w14:textId="77777777" w:rsidTr="00E25CA5">
        <w:trPr>
          <w:trHeight w:val="176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6AB1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D4A7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PGR - Programa de Gerenciamento de Riscos - Maringá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807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Elaboração, Planejamento e Assistência</w:t>
            </w:r>
            <w:r w:rsidRPr="00CB6164">
              <w:rPr>
                <w:rFonts w:eastAsia="Times New Roman"/>
                <w:szCs w:val="24"/>
              </w:rPr>
              <w:br/>
              <w:t>técnica no desenvolvimento da execução do</w:t>
            </w:r>
            <w:r w:rsidRPr="00CB6164">
              <w:rPr>
                <w:rFonts w:eastAsia="Times New Roman"/>
                <w:szCs w:val="24"/>
              </w:rPr>
              <w:br/>
              <w:t>PGR, de acordo com a legislação em vigor (em</w:t>
            </w:r>
            <w:r w:rsidRPr="00CB6164">
              <w:rPr>
                <w:rFonts w:eastAsia="Times New Roman"/>
                <w:szCs w:val="24"/>
              </w:rPr>
              <w:br/>
              <w:t>especial NR 01 e NR 09), através do</w:t>
            </w:r>
            <w:r w:rsidRPr="00CB6164">
              <w:rPr>
                <w:rFonts w:eastAsia="Times New Roman"/>
                <w:szCs w:val="24"/>
              </w:rPr>
              <w:br/>
              <w:t>Levantamento de Riscos, Elaboração de</w:t>
            </w:r>
            <w:r w:rsidRPr="00CB6164">
              <w:rPr>
                <w:rFonts w:eastAsia="Times New Roman"/>
                <w:szCs w:val="24"/>
              </w:rPr>
              <w:br/>
              <w:t>Documentos Base e Desenvolvimento de</w:t>
            </w:r>
            <w:r w:rsidRPr="00CB6164">
              <w:rPr>
                <w:rFonts w:eastAsia="Times New Roman"/>
                <w:szCs w:val="24"/>
              </w:rPr>
              <w:br/>
              <w:t>Plano de Ações em conjunto com a empresa.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AD2" w14:textId="77777777" w:rsidR="005C33D6" w:rsidRPr="00CB6164" w:rsidRDefault="005C33D6" w:rsidP="00A640F9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B406F8" w:rsidRPr="00CB6164" w14:paraId="195F0C5D" w14:textId="77777777" w:rsidTr="00E25CA5">
        <w:trPr>
          <w:trHeight w:val="17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B8A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1F11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PGR - Programa de Gerenciamento de Riscos - Cascavel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9229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Elaboração, Planejamento e Assistência</w:t>
            </w:r>
            <w:r w:rsidRPr="00CB6164">
              <w:rPr>
                <w:rFonts w:eastAsia="Times New Roman"/>
                <w:szCs w:val="24"/>
              </w:rPr>
              <w:br/>
              <w:t>técnica no desenvolvimento da execução do</w:t>
            </w:r>
            <w:r w:rsidRPr="00CB6164">
              <w:rPr>
                <w:rFonts w:eastAsia="Times New Roman"/>
                <w:szCs w:val="24"/>
              </w:rPr>
              <w:br/>
              <w:t>PGR, de acordo com a legislação em vigor (em</w:t>
            </w:r>
            <w:r w:rsidRPr="00CB6164">
              <w:rPr>
                <w:rFonts w:eastAsia="Times New Roman"/>
                <w:szCs w:val="24"/>
              </w:rPr>
              <w:br/>
              <w:t>especial NR 01 e NR 09), através do</w:t>
            </w:r>
            <w:r w:rsidRPr="00CB6164">
              <w:rPr>
                <w:rFonts w:eastAsia="Times New Roman"/>
                <w:szCs w:val="24"/>
              </w:rPr>
              <w:br/>
              <w:t>Levantamento de Riscos, Elaboração de</w:t>
            </w:r>
            <w:r w:rsidRPr="00CB6164">
              <w:rPr>
                <w:rFonts w:eastAsia="Times New Roman"/>
                <w:szCs w:val="24"/>
              </w:rPr>
              <w:br/>
              <w:t>Documentos Base e Desenvolvimento de</w:t>
            </w:r>
            <w:r w:rsidRPr="00CB6164">
              <w:rPr>
                <w:rFonts w:eastAsia="Times New Roman"/>
                <w:szCs w:val="24"/>
              </w:rPr>
              <w:br/>
              <w:t>Plano de Ações em conjunto com a empresa.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1791" w14:textId="77777777" w:rsidR="005C33D6" w:rsidRPr="00CB6164" w:rsidRDefault="005C33D6" w:rsidP="00A640F9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B406F8" w:rsidRPr="00CB6164" w14:paraId="2036F4D7" w14:textId="77777777" w:rsidTr="008A5DE7">
        <w:trPr>
          <w:trHeight w:val="191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AD5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4F6B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PGR - Programa de Gerenciamento de Riscos - Pato Branco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765" w14:textId="77777777" w:rsidR="005C33D6" w:rsidRPr="00CB6164" w:rsidRDefault="005C33D6" w:rsidP="00A44916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Elaboração, Planejamento e Assistência</w:t>
            </w:r>
            <w:r w:rsidRPr="00CB6164">
              <w:rPr>
                <w:rFonts w:eastAsia="Times New Roman"/>
                <w:szCs w:val="24"/>
              </w:rPr>
              <w:br/>
              <w:t>técnica no desenvolvimento da execução do</w:t>
            </w:r>
            <w:r w:rsidRPr="00CB6164">
              <w:rPr>
                <w:rFonts w:eastAsia="Times New Roman"/>
                <w:szCs w:val="24"/>
              </w:rPr>
              <w:br/>
              <w:t>PGR, de acordo com a legislação em vigor (em</w:t>
            </w:r>
            <w:r w:rsidRPr="00CB6164">
              <w:rPr>
                <w:rFonts w:eastAsia="Times New Roman"/>
                <w:szCs w:val="24"/>
              </w:rPr>
              <w:br/>
              <w:t>especial NR 01 e NR 09), através do</w:t>
            </w:r>
            <w:r w:rsidRPr="00CB6164">
              <w:rPr>
                <w:rFonts w:eastAsia="Times New Roman"/>
                <w:szCs w:val="24"/>
              </w:rPr>
              <w:br/>
              <w:t>Levantamento de Riscos, Elaboração de</w:t>
            </w:r>
            <w:r w:rsidRPr="00CB6164">
              <w:rPr>
                <w:rFonts w:eastAsia="Times New Roman"/>
                <w:szCs w:val="24"/>
              </w:rPr>
              <w:br/>
              <w:t>Documentos Base e Desenvolvimento de</w:t>
            </w:r>
            <w:r w:rsidRPr="00CB6164">
              <w:rPr>
                <w:rFonts w:eastAsia="Times New Roman"/>
                <w:szCs w:val="24"/>
              </w:rPr>
              <w:br/>
              <w:t>Plano de Ações em conjunto com a empresa.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A59" w14:textId="77777777" w:rsidR="005C33D6" w:rsidRPr="00CB6164" w:rsidRDefault="005C33D6" w:rsidP="00A640F9">
            <w:pPr>
              <w:tabs>
                <w:tab w:val="left" w:pos="284"/>
              </w:tabs>
              <w:suppressAutoHyphens w:val="0"/>
              <w:spacing w:after="0" w:line="360" w:lineRule="auto"/>
              <w:ind w:left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</w:tbl>
    <w:p w14:paraId="45A7A7FC" w14:textId="77777777" w:rsidR="005C2BA3" w:rsidRPr="00CB6164" w:rsidRDefault="005C2BA3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</w:rPr>
      </w:pPr>
    </w:p>
    <w:p w14:paraId="279A1C17" w14:textId="3E61082D" w:rsidR="00B406F8" w:rsidRPr="00CB6164" w:rsidRDefault="00A07023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lastRenderedPageBreak/>
        <w:t>Programa de Controle Médico de Saúde Ocupacional - PCMSO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4"/>
        <w:gridCol w:w="6379"/>
      </w:tblGrid>
      <w:tr w:rsidR="00B56534" w:rsidRPr="00CB6164" w14:paraId="402D5466" w14:textId="77777777" w:rsidTr="00B47A68">
        <w:trPr>
          <w:trHeight w:val="8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9E3D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595B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PCMSO - Programa de Controle Médico de Saúde Ocupacional - Curitiba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F808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Planejamento, Elaboração e Assistência técnica ao desenvolvimento do PCMSO, de acordo com a legislação em vigor, incluindo relatório anual (de acordo com a NR 07); e exames médicos e complementares necessários, com as periodicidades que devem ser respeitadas. Elaboração e envio dos </w:t>
            </w:r>
            <w:proofErr w:type="spellStart"/>
            <w:r w:rsidRPr="00CB6164">
              <w:rPr>
                <w:rFonts w:eastAsia="Times New Roman"/>
                <w:szCs w:val="24"/>
              </w:rPr>
              <w:t>PPPs</w:t>
            </w:r>
            <w:proofErr w:type="spellEnd"/>
            <w:r w:rsidRPr="00CB6164">
              <w:rPr>
                <w:rFonts w:eastAsia="Times New Roman"/>
                <w:szCs w:val="24"/>
              </w:rPr>
              <w:t xml:space="preserve"> (quando necessários). </w:t>
            </w:r>
          </w:p>
        </w:tc>
      </w:tr>
      <w:tr w:rsidR="00B56534" w:rsidRPr="00CB6164" w14:paraId="093B8685" w14:textId="77777777" w:rsidTr="00B47A68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B2E2" w14:textId="77777777" w:rsidR="00B56534" w:rsidRPr="00CB6164" w:rsidRDefault="00B56534" w:rsidP="00B56534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5C2C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PCMSO - Programa de Controle Médico de Saúde Ocupacional - Londrina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D62E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Planejamento, Elaboração e Assistência técnica ao desenvolvimento do PCMSO, de acordo com a legislação em vigor, incluindo relatório anual (de acordo com a NR 07); e exames médicos e complementares necessários, com as periodicidades que devem ser respeitadas. Elaboração e envio dos </w:t>
            </w:r>
            <w:proofErr w:type="spellStart"/>
            <w:r w:rsidRPr="00CB6164">
              <w:rPr>
                <w:rFonts w:eastAsia="Times New Roman"/>
                <w:szCs w:val="24"/>
              </w:rPr>
              <w:t>PPPs</w:t>
            </w:r>
            <w:proofErr w:type="spellEnd"/>
            <w:r w:rsidRPr="00CB6164">
              <w:rPr>
                <w:rFonts w:eastAsia="Times New Roman"/>
                <w:szCs w:val="24"/>
              </w:rPr>
              <w:t xml:space="preserve"> (quando necessários). </w:t>
            </w:r>
          </w:p>
        </w:tc>
      </w:tr>
      <w:tr w:rsidR="00B56534" w:rsidRPr="00CB6164" w14:paraId="1AB19CF7" w14:textId="77777777" w:rsidTr="00B47A68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4DB2" w14:textId="77777777" w:rsidR="00B56534" w:rsidRPr="00CB6164" w:rsidRDefault="00B56534" w:rsidP="00B56534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57409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PCMSO - Programa de Controle Médico de Saúde Ocupacional - Maringá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7D52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Planejamento, Elaboração e Assistência técnica ao desenvolvimento do PCMSO, de acordo com a legislação em vigor, incluindo relatório anual (de acordo com a NR 07); e exames médicos e complementares necessários, com as periodicidades que devem ser respeitadas. Elaboração e envio dos </w:t>
            </w:r>
            <w:proofErr w:type="spellStart"/>
            <w:r w:rsidRPr="00CB6164">
              <w:rPr>
                <w:rFonts w:eastAsia="Times New Roman"/>
                <w:szCs w:val="24"/>
              </w:rPr>
              <w:t>PPPs</w:t>
            </w:r>
            <w:proofErr w:type="spellEnd"/>
            <w:r w:rsidRPr="00CB6164">
              <w:rPr>
                <w:rFonts w:eastAsia="Times New Roman"/>
                <w:szCs w:val="24"/>
              </w:rPr>
              <w:t xml:space="preserve"> (quando necessários). </w:t>
            </w:r>
          </w:p>
        </w:tc>
      </w:tr>
      <w:tr w:rsidR="00B56534" w:rsidRPr="00CB6164" w14:paraId="7FC09BC8" w14:textId="77777777" w:rsidTr="00B47A68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720B" w14:textId="77777777" w:rsidR="00B56534" w:rsidRPr="00CB6164" w:rsidRDefault="00B56534" w:rsidP="00B56534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E051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PCMSO - Programa de Controle Médico de Saúde Ocupacional - Cascavel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78D7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Planejamento, Elaboração e Assistência técnica ao desenvolvimento do PCMSO, de acordo com a legislação em vigor, incluindo relatório anual (de acordo com a NR 07); e exames médicos e complementares necessários, com as periodicidades que devem ser respeitadas. Elaboração e envio dos </w:t>
            </w:r>
            <w:proofErr w:type="spellStart"/>
            <w:r w:rsidRPr="00CB6164">
              <w:rPr>
                <w:rFonts w:eastAsia="Times New Roman"/>
                <w:szCs w:val="24"/>
              </w:rPr>
              <w:t>PPPs</w:t>
            </w:r>
            <w:proofErr w:type="spellEnd"/>
            <w:r w:rsidRPr="00CB6164">
              <w:rPr>
                <w:rFonts w:eastAsia="Times New Roman"/>
                <w:szCs w:val="24"/>
              </w:rPr>
              <w:t xml:space="preserve"> (quando necessários). </w:t>
            </w:r>
          </w:p>
        </w:tc>
      </w:tr>
      <w:tr w:rsidR="00B56534" w:rsidRPr="00CB6164" w14:paraId="61C6D46B" w14:textId="77777777" w:rsidTr="00B47A68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3308" w14:textId="77777777" w:rsidR="00B56534" w:rsidRPr="00CB6164" w:rsidRDefault="00B56534" w:rsidP="00B56534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789E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PCMSO - Programa de Controle Médico de Saúde Ocupacional - Pato Branco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46E0" w14:textId="77777777" w:rsidR="00B56534" w:rsidRPr="00CB6164" w:rsidRDefault="00B56534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Planejamento, Elaboração e Assistência técnica ao desenvolvimento do PCMSO, de acordo com a legislação em vigor, incluindo relatório anual (de acordo com a NR 07); e exames médicos e complementares necessários, com as periodicidades que devem ser respeitadas. Elaboração e envio dos </w:t>
            </w:r>
            <w:proofErr w:type="spellStart"/>
            <w:r w:rsidRPr="00CB6164">
              <w:rPr>
                <w:rFonts w:eastAsia="Times New Roman"/>
                <w:szCs w:val="24"/>
              </w:rPr>
              <w:t>PPPs</w:t>
            </w:r>
            <w:proofErr w:type="spellEnd"/>
            <w:r w:rsidRPr="00CB6164">
              <w:rPr>
                <w:rFonts w:eastAsia="Times New Roman"/>
                <w:szCs w:val="24"/>
              </w:rPr>
              <w:t xml:space="preserve"> (quando necessários). </w:t>
            </w:r>
          </w:p>
        </w:tc>
      </w:tr>
    </w:tbl>
    <w:p w14:paraId="5AA4153B" w14:textId="77777777" w:rsidR="00F031F5" w:rsidRPr="00CB6164" w:rsidRDefault="00F031F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  <w:b/>
        </w:rPr>
      </w:pPr>
    </w:p>
    <w:p w14:paraId="2874C3F6" w14:textId="367206EE" w:rsidR="00B56534" w:rsidRPr="00CB6164" w:rsidRDefault="00B56534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lastRenderedPageBreak/>
        <w:t xml:space="preserve">Laudo </w:t>
      </w:r>
      <w:r w:rsidR="00256ACC" w:rsidRPr="00CB6164">
        <w:rPr>
          <w:rFonts w:ascii="Arial" w:hAnsi="Arial" w:cs="Arial"/>
          <w:b/>
        </w:rPr>
        <w:t>Ergonômico</w:t>
      </w:r>
      <w:r w:rsidRPr="00CB6164">
        <w:rPr>
          <w:rFonts w:ascii="Arial" w:hAnsi="Arial" w:cs="Arial"/>
          <w:b/>
        </w:rPr>
        <w:t xml:space="preserve"> – funcional e de posto de trabalho</w:t>
      </w:r>
    </w:p>
    <w:tbl>
      <w:tblPr>
        <w:tblpPr w:leftFromText="141" w:rightFromText="141" w:vertAnchor="text" w:horzAnchor="margin" w:tblpY="487"/>
        <w:tblW w:w="97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5103"/>
        <w:gridCol w:w="704"/>
      </w:tblGrid>
      <w:tr w:rsidR="00F031F5" w:rsidRPr="00CB6164" w14:paraId="19B43165" w14:textId="77777777" w:rsidTr="00F031F5">
        <w:trPr>
          <w:trHeight w:val="1694"/>
        </w:trPr>
        <w:tc>
          <w:tcPr>
            <w:tcW w:w="708" w:type="dxa"/>
          </w:tcPr>
          <w:p w14:paraId="7AAA3F2D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468885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Laudo ergonômico:   funcional e do posto de trabalho - Curitiba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CF05B2A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Planejamento, Elaboração e Assistência técnica ao desenvolvimento do AET, de acordo com a legislação em vigor, incluindo relatório anual (de acordo com a NR 17)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BE6360C" w14:textId="77777777" w:rsidR="00F031F5" w:rsidRPr="00CB6164" w:rsidRDefault="00F031F5" w:rsidP="00F031F5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F031F5" w:rsidRPr="00CB6164" w14:paraId="5CBAF2B4" w14:textId="77777777" w:rsidTr="00F031F5">
        <w:trPr>
          <w:trHeight w:val="1392"/>
        </w:trPr>
        <w:tc>
          <w:tcPr>
            <w:tcW w:w="708" w:type="dxa"/>
          </w:tcPr>
          <w:p w14:paraId="30D7AAA9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CBAED5C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Laudo ergonômico:   funcional e do posto de trabalho - Londrina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A30C5B5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Planejamento, Elaboração e Assistência técnica ao desenvolvimento do AET, de acordo com a legislação em vigor, incluindo relatório anual (de acordo com a NR 17)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C1D57B8" w14:textId="77777777" w:rsidR="00F031F5" w:rsidRPr="00CB6164" w:rsidRDefault="00F031F5" w:rsidP="00F031F5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F031F5" w:rsidRPr="00CB6164" w14:paraId="083F6837" w14:textId="77777777" w:rsidTr="00F031F5">
        <w:trPr>
          <w:trHeight w:val="945"/>
        </w:trPr>
        <w:tc>
          <w:tcPr>
            <w:tcW w:w="708" w:type="dxa"/>
          </w:tcPr>
          <w:p w14:paraId="0AFDBA76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E6F6E4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Laudo ergonômico:   funcional e do posto de trabalho - Maringá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19A613F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Planejamento, Elaboração e Assistência técnica ao desenvolvimento do AET, de acordo com a legislação em vigor, incluindo relatório anual (de acordo com a NR 17)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A916E41" w14:textId="77777777" w:rsidR="00F031F5" w:rsidRPr="00CB6164" w:rsidRDefault="00F031F5" w:rsidP="00F031F5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F031F5" w:rsidRPr="00CB6164" w14:paraId="366614C4" w14:textId="77777777" w:rsidTr="00F031F5">
        <w:trPr>
          <w:trHeight w:val="1378"/>
        </w:trPr>
        <w:tc>
          <w:tcPr>
            <w:tcW w:w="708" w:type="dxa"/>
          </w:tcPr>
          <w:p w14:paraId="038DCD17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01AD4A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Laudo ergonômico:   funcional e do posto de trabalho - Cascavel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561EA17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Planejamento, Elaboração e Assistência técnica ao desenvolvimento do AET, de acordo com a legislação em vigor, incluindo relatório anual (de acordo com a NR 17)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85E5815" w14:textId="77777777" w:rsidR="00F031F5" w:rsidRPr="00CB6164" w:rsidRDefault="00F031F5" w:rsidP="00F031F5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F031F5" w:rsidRPr="00CB6164" w14:paraId="5B3E5F84" w14:textId="77777777" w:rsidTr="00F031F5">
        <w:trPr>
          <w:trHeight w:val="1439"/>
        </w:trPr>
        <w:tc>
          <w:tcPr>
            <w:tcW w:w="708" w:type="dxa"/>
          </w:tcPr>
          <w:p w14:paraId="053775B4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BAB2D58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Laudo ergonômico:   funcional e do posto de trabalho - Pato Branco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0F7503A" w14:textId="77777777" w:rsidR="00F031F5" w:rsidRPr="00CB6164" w:rsidRDefault="00F031F5" w:rsidP="00F031F5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Planejamento, Elaboração e Assistência técnica ao desenvolvimento do AET, de acordo com a legislação em vigor, incluindo relatório anual (de acordo com a NR 17)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ACD90F2" w14:textId="77777777" w:rsidR="00F031F5" w:rsidRPr="00CB6164" w:rsidRDefault="00F031F5" w:rsidP="00F031F5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</w:tbl>
    <w:p w14:paraId="064226A8" w14:textId="77777777" w:rsidR="00B56534" w:rsidRPr="00CB6164" w:rsidRDefault="00B56534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</w:rPr>
      </w:pPr>
    </w:p>
    <w:p w14:paraId="31F53954" w14:textId="77777777" w:rsidR="00B56534" w:rsidRPr="00CB6164" w:rsidRDefault="00B56534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  <w:b/>
        </w:rPr>
      </w:pPr>
    </w:p>
    <w:p w14:paraId="228E7BA0" w14:textId="2E89E25D" w:rsidR="00B56534" w:rsidRPr="00CB6164" w:rsidRDefault="00E63143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Quantidade de Funcionários no momento: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93"/>
        <w:gridCol w:w="3311"/>
      </w:tblGrid>
      <w:tr w:rsidR="0053672D" w:rsidRPr="00CB6164" w14:paraId="1D19F7F7" w14:textId="77777777" w:rsidTr="008A7C60">
        <w:trPr>
          <w:trHeight w:val="6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A91" w14:textId="33D95905" w:rsidR="0053672D" w:rsidRPr="00CB6164" w:rsidRDefault="008A7C60" w:rsidP="0053672D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Cidade do Escritório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AC68" w14:textId="6319BBC4" w:rsidR="0053672D" w:rsidRPr="00CB6164" w:rsidRDefault="00677649" w:rsidP="0053672D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Escritório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E04E" w14:textId="4261DB97" w:rsidR="0053672D" w:rsidRPr="00CB6164" w:rsidRDefault="00E63143" w:rsidP="0053672D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QUANTIDADE</w:t>
            </w:r>
          </w:p>
        </w:tc>
      </w:tr>
      <w:tr w:rsidR="0053672D" w:rsidRPr="00CB6164" w14:paraId="2ABBB489" w14:textId="77777777" w:rsidTr="008A7C60">
        <w:trPr>
          <w:trHeight w:val="9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A4D" w14:textId="43BB3663" w:rsidR="0053672D" w:rsidRPr="00CB6164" w:rsidRDefault="0053672D" w:rsidP="00E63143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 Curitiba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9EF6" w14:textId="187293DD" w:rsidR="0053672D" w:rsidRPr="00CB6164" w:rsidRDefault="008A7C60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SEDE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5AF" w14:textId="7B1880F3" w:rsidR="0053672D" w:rsidRPr="00CB6164" w:rsidRDefault="00E63143" w:rsidP="006A5442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48</w:t>
            </w:r>
          </w:p>
        </w:tc>
      </w:tr>
      <w:tr w:rsidR="0053672D" w:rsidRPr="00CB6164" w14:paraId="436C9A31" w14:textId="77777777" w:rsidTr="008A7C60">
        <w:trPr>
          <w:trHeight w:val="6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AD1" w14:textId="6842F867" w:rsidR="0053672D" w:rsidRPr="00CB6164" w:rsidRDefault="0053672D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 xml:space="preserve"> Londrina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D5F7" w14:textId="7E9F3E01" w:rsidR="0053672D" w:rsidRPr="00CB6164" w:rsidRDefault="008A7C60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REGIONAL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040" w14:textId="0C2CBDA6" w:rsidR="0053672D" w:rsidRPr="00CB6164" w:rsidRDefault="00E63143" w:rsidP="006A5442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3</w:t>
            </w:r>
          </w:p>
        </w:tc>
      </w:tr>
      <w:tr w:rsidR="0053672D" w:rsidRPr="00CB6164" w14:paraId="5D4C6891" w14:textId="77777777" w:rsidTr="008A7C60">
        <w:trPr>
          <w:trHeight w:val="6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5DB" w14:textId="208C3434" w:rsidR="0053672D" w:rsidRPr="00CB6164" w:rsidRDefault="006A5442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Pato branco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340B" w14:textId="2202FEBB" w:rsidR="0053672D" w:rsidRPr="00CB6164" w:rsidRDefault="008A7C60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REGIONAL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80C3" w14:textId="2352AD17" w:rsidR="0053672D" w:rsidRPr="00CB6164" w:rsidRDefault="00E63143" w:rsidP="006A5442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3</w:t>
            </w:r>
          </w:p>
        </w:tc>
      </w:tr>
      <w:tr w:rsidR="0053672D" w:rsidRPr="00CB6164" w14:paraId="0A834361" w14:textId="77777777" w:rsidTr="008A7C60">
        <w:trPr>
          <w:trHeight w:val="10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790" w14:textId="2FC1A41E" w:rsidR="0053672D" w:rsidRPr="00CB6164" w:rsidRDefault="0053672D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lastRenderedPageBreak/>
              <w:t xml:space="preserve">Maringá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B6F0" w14:textId="67F300FB" w:rsidR="0053672D" w:rsidRPr="00CB6164" w:rsidRDefault="008A7C60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REGIONAL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70B" w14:textId="334F87D2" w:rsidR="0053672D" w:rsidRPr="00CB6164" w:rsidRDefault="00E63143" w:rsidP="006A5442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3</w:t>
            </w:r>
          </w:p>
        </w:tc>
      </w:tr>
      <w:tr w:rsidR="0053672D" w:rsidRPr="00CB6164" w14:paraId="4B835979" w14:textId="77777777" w:rsidTr="008A7C60">
        <w:trPr>
          <w:trHeight w:val="10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A6AB" w14:textId="462A0451" w:rsidR="0053672D" w:rsidRPr="00CB6164" w:rsidRDefault="0053672D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Cascavel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E46F" w14:textId="70798E19" w:rsidR="0053672D" w:rsidRPr="00CB6164" w:rsidRDefault="008A7C60" w:rsidP="0053672D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REGIONAL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48E6" w14:textId="463D1AA1" w:rsidR="0053672D" w:rsidRPr="00CB6164" w:rsidRDefault="00E63143" w:rsidP="006A5442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3</w:t>
            </w:r>
          </w:p>
        </w:tc>
      </w:tr>
    </w:tbl>
    <w:p w14:paraId="695FB58B" w14:textId="2E1B567C" w:rsidR="00B406F8" w:rsidRPr="00CB6164" w:rsidRDefault="00B406F8" w:rsidP="00A640F9">
      <w:pPr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firstLine="0"/>
        <w:contextualSpacing/>
        <w:rPr>
          <w:b/>
        </w:rPr>
      </w:pPr>
    </w:p>
    <w:p w14:paraId="7A10F39D" w14:textId="77777777" w:rsidR="00930B84" w:rsidRPr="00CB6164" w:rsidRDefault="00930B84" w:rsidP="00930B84">
      <w:pPr>
        <w:suppressAutoHyphens w:val="0"/>
        <w:spacing w:after="0" w:line="240" w:lineRule="auto"/>
        <w:ind w:left="0" w:firstLine="0"/>
        <w:rPr>
          <w:rFonts w:eastAsia="Times New Roman"/>
          <w:b/>
          <w:szCs w:val="24"/>
        </w:rPr>
      </w:pPr>
      <w:r w:rsidRPr="00CB6164">
        <w:rPr>
          <w:rFonts w:eastAsia="Times New Roman"/>
          <w:b/>
          <w:szCs w:val="24"/>
        </w:rPr>
        <w:t>Laudo Técnico das Condições Ambientais de Trabalho LTCAT</w:t>
      </w:r>
    </w:p>
    <w:p w14:paraId="111EB891" w14:textId="77777777" w:rsidR="005061A4" w:rsidRPr="00CB6164" w:rsidRDefault="005061A4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5384"/>
        <w:gridCol w:w="1140"/>
      </w:tblGrid>
      <w:tr w:rsidR="00930B84" w:rsidRPr="00CB6164" w14:paraId="43561A5B" w14:textId="77777777" w:rsidTr="008A2698">
        <w:trPr>
          <w:trHeight w:val="61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507" w14:textId="77777777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4"/>
              </w:rPr>
            </w:pPr>
            <w:r w:rsidRPr="00CB6164">
              <w:rPr>
                <w:rFonts w:eastAsia="Times New Roman"/>
                <w:b/>
                <w:szCs w:val="24"/>
              </w:rPr>
              <w:t>SERVIÇO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FED" w14:textId="77777777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4"/>
              </w:rPr>
            </w:pPr>
            <w:r w:rsidRPr="00CB6164">
              <w:rPr>
                <w:rFonts w:eastAsia="Times New Roman"/>
                <w:b/>
                <w:szCs w:val="24"/>
              </w:rPr>
              <w:t>DESCRIÇÃO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FD87" w14:textId="19245267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b/>
                <w:bCs/>
                <w:szCs w:val="24"/>
              </w:rPr>
              <w:t>QUANTIDADE (ANUAL)</w:t>
            </w:r>
          </w:p>
        </w:tc>
      </w:tr>
      <w:tr w:rsidR="00930B84" w:rsidRPr="00CB6164" w14:paraId="69FA82A0" w14:textId="77777777" w:rsidTr="008A2698">
        <w:trPr>
          <w:trHeight w:val="94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E84A" w14:textId="076B1A37" w:rsidR="00930B84" w:rsidRPr="00CB6164" w:rsidRDefault="00930B84" w:rsidP="00930B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CB6164">
              <w:t>Laudo Técnico das Condições Ambientais de Trabalho LTCAT - Curitiba</w:t>
            </w:r>
          </w:p>
          <w:p w14:paraId="593DE7B4" w14:textId="6BD18788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CBA5" w14:textId="0E7FD9EF" w:rsidR="00930B84" w:rsidRPr="00CB6164" w:rsidRDefault="00930B84" w:rsidP="008A2698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Avaliar qualitativa e quantitativamente os agentes de riscos previstos na legislação previdenciária e existentes no ambiente de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37F6" w14:textId="1CA7ACCB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930B84" w:rsidRPr="00CB6164" w14:paraId="2A4DE417" w14:textId="77777777" w:rsidTr="008A2698">
        <w:trPr>
          <w:trHeight w:val="693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0E1" w14:textId="1497B7E7" w:rsidR="00930B84" w:rsidRPr="00CB6164" w:rsidRDefault="00930B84" w:rsidP="00930B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CB6164">
              <w:t>Laudo Técnico das Condições Ambientais de Trabalho LTCAT - Londrina</w:t>
            </w:r>
          </w:p>
          <w:p w14:paraId="4A721F0D" w14:textId="60496A49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07EC" w14:textId="6D919AA3" w:rsidR="00930B84" w:rsidRPr="00CB6164" w:rsidRDefault="00930B84" w:rsidP="008A2698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Avaliar qualitativa e quantitativamente os agentes de riscos previstos na legislação previdenciária e existentes no ambiente de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A62C" w14:textId="679CBB37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930B84" w:rsidRPr="00CB6164" w14:paraId="293F4DC2" w14:textId="77777777" w:rsidTr="008A2698">
        <w:trPr>
          <w:trHeight w:val="662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427" w14:textId="36216675" w:rsidR="00930B84" w:rsidRPr="00CB6164" w:rsidRDefault="00930B84" w:rsidP="00930B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CB6164">
              <w:t>Laudo Técnico das Condições Ambientais de Trabalho LTCAT - Maringá</w:t>
            </w:r>
          </w:p>
          <w:p w14:paraId="093414CF" w14:textId="7B7F5259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037F" w14:textId="13A49664" w:rsidR="00930B84" w:rsidRPr="00CB6164" w:rsidRDefault="00930B84" w:rsidP="008A2698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Avaliar qualitativa e quantitativamente os agentes de riscos previstos na legislação previdenciária e existentes no ambiente de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DEC1" w14:textId="02C72B2A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930B84" w:rsidRPr="00CB6164" w14:paraId="3ADD52F0" w14:textId="77777777" w:rsidTr="008A2698">
        <w:trPr>
          <w:trHeight w:val="9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3E83" w14:textId="0097C7EA" w:rsidR="00930B84" w:rsidRPr="00CB6164" w:rsidRDefault="00930B84" w:rsidP="00930B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CB6164">
              <w:t>Laudo Técnico das Condições Ambientais de Trabalho LTCAT - Cascavel</w:t>
            </w:r>
          </w:p>
          <w:p w14:paraId="7C96D56D" w14:textId="5E872CBF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C184" w14:textId="61C2C1F9" w:rsidR="00930B84" w:rsidRPr="00CB6164" w:rsidRDefault="00930B84" w:rsidP="008A2698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Avaliar qualitativa e quantitativamente os agentes de riscos previstos na legislação previdenciária e existentes no ambiente de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B5CC" w14:textId="2DCF993D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  <w:tr w:rsidR="00930B84" w:rsidRPr="00CB6164" w14:paraId="2C664E2B" w14:textId="77777777" w:rsidTr="008A2698">
        <w:trPr>
          <w:trHeight w:val="1063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1956" w14:textId="398728E4" w:rsidR="00930B84" w:rsidRPr="00CB6164" w:rsidRDefault="00930B84" w:rsidP="00930B84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CB6164">
              <w:t>Laudo Técnico das Condições Ambientais de Trabalho LTCAT – Pato Branco</w:t>
            </w:r>
          </w:p>
          <w:p w14:paraId="57C39661" w14:textId="02CC8484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F53D" w14:textId="01AB1DED" w:rsidR="00930B84" w:rsidRPr="00CB6164" w:rsidRDefault="00930B84" w:rsidP="008A2698">
            <w:pPr>
              <w:suppressAutoHyphens w:val="0"/>
              <w:spacing w:after="0" w:line="360" w:lineRule="auto"/>
              <w:ind w:left="0" w:firstLine="0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Avaliar qualitativa e quantitativamente os agentes de riscos previstos na legislação previdenciária e existentes no ambiente de trabalho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CB26" w14:textId="10368EBC" w:rsidR="00930B84" w:rsidRPr="00CB6164" w:rsidRDefault="00930B84" w:rsidP="00A423D3">
            <w:pPr>
              <w:suppressAutoHyphens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B6164">
              <w:rPr>
                <w:rFonts w:eastAsia="Times New Roman"/>
                <w:szCs w:val="24"/>
              </w:rPr>
              <w:t>1</w:t>
            </w:r>
          </w:p>
        </w:tc>
      </w:tr>
    </w:tbl>
    <w:p w14:paraId="124740B6" w14:textId="77777777" w:rsidR="00930B84" w:rsidRPr="00CB6164" w:rsidRDefault="00930B84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11" w:hanging="10"/>
        <w:contextualSpacing/>
        <w:jc w:val="both"/>
        <w:rPr>
          <w:rFonts w:ascii="Arial" w:hAnsi="Arial" w:cs="Arial"/>
        </w:rPr>
      </w:pPr>
    </w:p>
    <w:p w14:paraId="71C77D27" w14:textId="1FF4E341" w:rsidR="008A5DE7" w:rsidRPr="00CB6164" w:rsidRDefault="00E25CA5" w:rsidP="00A44916">
      <w:pPr>
        <w:pStyle w:val="PargrafodaLista"/>
        <w:widowControl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  <w:b/>
        </w:rPr>
        <w:t>Execução do objeto</w:t>
      </w:r>
    </w:p>
    <w:p w14:paraId="68A87FF6" w14:textId="77777777" w:rsidR="00567E5C" w:rsidRPr="00CB6164" w:rsidRDefault="00567E5C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</w:p>
    <w:p w14:paraId="4C0ECF19" w14:textId="644D01B0" w:rsidR="008A5DE7" w:rsidRPr="00CB6164" w:rsidRDefault="00567E5C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 xml:space="preserve">O </w:t>
      </w:r>
      <w:r w:rsidR="00A45096" w:rsidRPr="00CB6164">
        <w:rPr>
          <w:rFonts w:ascii="Arial" w:hAnsi="Arial" w:cs="Arial"/>
        </w:rPr>
        <w:t>início</w:t>
      </w:r>
      <w:r w:rsidRPr="00CB6164">
        <w:rPr>
          <w:rFonts w:ascii="Arial" w:hAnsi="Arial" w:cs="Arial"/>
        </w:rPr>
        <w:t xml:space="preserve"> dos trabalhos deverá ocorrer a partir do envio da nota de empenho </w:t>
      </w:r>
      <w:r w:rsidR="00A45096" w:rsidRPr="00CB6164">
        <w:rPr>
          <w:rFonts w:ascii="Arial" w:hAnsi="Arial" w:cs="Arial"/>
        </w:rPr>
        <w:t>enviada pelo CONTRATANTE, a CONTRATADA deverá enviar através de carta de indicação os dados do preposto da CONTRATADA que é quem fará contato o gestor e fiscal do contrato designado pelo Conselho.</w:t>
      </w:r>
      <w:r w:rsidR="00B406F8" w:rsidRPr="00CB6164">
        <w:rPr>
          <w:rFonts w:ascii="Arial" w:hAnsi="Arial" w:cs="Arial"/>
        </w:rPr>
        <w:br/>
      </w:r>
      <w:r w:rsidR="00B406F8" w:rsidRPr="00CB6164">
        <w:rPr>
          <w:rFonts w:ascii="Arial" w:hAnsi="Arial" w:cs="Arial"/>
        </w:rPr>
        <w:lastRenderedPageBreak/>
        <w:t>As visitas necessárias para a construção dos programas deverão ser previamente</w:t>
      </w:r>
      <w:r w:rsidR="00B406F8" w:rsidRPr="00CB6164">
        <w:rPr>
          <w:rFonts w:ascii="Arial" w:hAnsi="Arial" w:cs="Arial"/>
        </w:rPr>
        <w:br/>
        <w:t>agendadas com a CONTRATANTE.</w:t>
      </w:r>
      <w:r w:rsidR="00B406F8" w:rsidRPr="00CB6164">
        <w:rPr>
          <w:rFonts w:ascii="Arial" w:hAnsi="Arial" w:cs="Arial"/>
        </w:rPr>
        <w:br/>
        <w:t>Os laudos e programas deverão ser entregues, em via impressa e eletrônica, à</w:t>
      </w:r>
      <w:r w:rsidR="0003186E" w:rsidRPr="00CB6164">
        <w:rPr>
          <w:rFonts w:ascii="Arial" w:hAnsi="Arial" w:cs="Arial"/>
        </w:rPr>
        <w:t xml:space="preserve"> </w:t>
      </w:r>
      <w:r w:rsidR="00B406F8" w:rsidRPr="00CB6164">
        <w:rPr>
          <w:rFonts w:ascii="Arial" w:hAnsi="Arial" w:cs="Arial"/>
        </w:rPr>
        <w:t>CONTRATANTE no prazo máximo de 30 (trinta) dias co</w:t>
      </w:r>
      <w:r w:rsidR="00931196" w:rsidRPr="00CB6164">
        <w:rPr>
          <w:rFonts w:ascii="Arial" w:hAnsi="Arial" w:cs="Arial"/>
        </w:rPr>
        <w:t>ntados a partir do início do con</w:t>
      </w:r>
      <w:r w:rsidR="00B406F8" w:rsidRPr="00CB6164">
        <w:rPr>
          <w:rFonts w:ascii="Arial" w:hAnsi="Arial" w:cs="Arial"/>
        </w:rPr>
        <w:t>trato.</w:t>
      </w:r>
      <w:r w:rsidR="00B406F8" w:rsidRPr="00CB6164">
        <w:rPr>
          <w:rFonts w:ascii="Arial" w:hAnsi="Arial" w:cs="Arial"/>
        </w:rPr>
        <w:br/>
        <w:t>Os exames para viabilização dos atestados de saúde ocupacional serão pré-agendados</w:t>
      </w:r>
      <w:r w:rsidR="0003186E" w:rsidRPr="00CB6164">
        <w:rPr>
          <w:rFonts w:ascii="Arial" w:hAnsi="Arial" w:cs="Arial"/>
        </w:rPr>
        <w:t xml:space="preserve"> </w:t>
      </w:r>
      <w:r w:rsidR="00B406F8" w:rsidRPr="00CB6164">
        <w:rPr>
          <w:rFonts w:ascii="Arial" w:hAnsi="Arial" w:cs="Arial"/>
        </w:rPr>
        <w:t>pela CONTRATANTE com a CONTRA</w:t>
      </w:r>
      <w:r w:rsidR="008A5DE7" w:rsidRPr="00CB6164">
        <w:rPr>
          <w:rFonts w:ascii="Arial" w:hAnsi="Arial" w:cs="Arial"/>
        </w:rPr>
        <w:t>TADA em dia e horário comercial.</w:t>
      </w:r>
    </w:p>
    <w:p w14:paraId="17C48225" w14:textId="0693ECBE" w:rsidR="00B406F8" w:rsidRPr="00CB6164" w:rsidRDefault="008A5DE7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>Os exames</w:t>
      </w:r>
      <w:r w:rsidR="006B4D3E" w:rsidRPr="00CB6164">
        <w:rPr>
          <w:rFonts w:ascii="Arial" w:hAnsi="Arial" w:cs="Arial"/>
        </w:rPr>
        <w:t xml:space="preserve"> periódicos</w:t>
      </w:r>
      <w:r w:rsidRPr="00CB6164">
        <w:rPr>
          <w:rFonts w:ascii="Arial" w:hAnsi="Arial" w:cs="Arial"/>
        </w:rPr>
        <w:t xml:space="preserve"> para viabilização dos atestados de saúde ocupacional na cidade de Curitiba deverão ser realizados na sede do CAU/PR em dia e horário a</w:t>
      </w:r>
      <w:r w:rsidR="00145686" w:rsidRPr="00CB6164">
        <w:rPr>
          <w:rFonts w:ascii="Arial" w:hAnsi="Arial" w:cs="Arial"/>
        </w:rPr>
        <w:t xml:space="preserve"> ser</w:t>
      </w:r>
      <w:r w:rsidRPr="00CB6164">
        <w:rPr>
          <w:rFonts w:ascii="Arial" w:hAnsi="Arial" w:cs="Arial"/>
        </w:rPr>
        <w:t xml:space="preserve"> agendado pela CONTRATANTE, e para os casos que não for possível a realização no dia agendado a CONTRATADA deverá disponibilizar o endereço da clínica a ser agendado o exame. </w:t>
      </w:r>
      <w:r w:rsidR="00B406F8" w:rsidRPr="00CB6164">
        <w:rPr>
          <w:rFonts w:ascii="Arial" w:hAnsi="Arial" w:cs="Arial"/>
        </w:rPr>
        <w:br/>
        <w:t>Em casos excepcionais, deverá haver a possibilidade de agendamento de consulta no</w:t>
      </w:r>
      <w:r w:rsidR="00931196" w:rsidRPr="00CB6164">
        <w:rPr>
          <w:rFonts w:ascii="Arial" w:hAnsi="Arial" w:cs="Arial"/>
        </w:rPr>
        <w:t xml:space="preserve"> </w:t>
      </w:r>
      <w:r w:rsidR="00B406F8" w:rsidRPr="00CB6164">
        <w:rPr>
          <w:rFonts w:ascii="Arial" w:hAnsi="Arial" w:cs="Arial"/>
        </w:rPr>
        <w:t>mesmo dia da solicitação, mesmo que haja a necessi</w:t>
      </w:r>
      <w:r w:rsidR="0003186E" w:rsidRPr="00CB6164">
        <w:rPr>
          <w:rFonts w:ascii="Arial" w:hAnsi="Arial" w:cs="Arial"/>
        </w:rPr>
        <w:t xml:space="preserve">dade de espera pelo empregado a </w:t>
      </w:r>
      <w:r w:rsidR="00B406F8" w:rsidRPr="00CB6164">
        <w:rPr>
          <w:rFonts w:ascii="Arial" w:hAnsi="Arial" w:cs="Arial"/>
        </w:rPr>
        <w:t>ser</w:t>
      </w:r>
      <w:r w:rsidR="0003186E" w:rsidRPr="00CB6164">
        <w:rPr>
          <w:rFonts w:ascii="Arial" w:hAnsi="Arial" w:cs="Arial"/>
        </w:rPr>
        <w:t xml:space="preserve"> </w:t>
      </w:r>
      <w:r w:rsidR="00B406F8" w:rsidRPr="00CB6164">
        <w:rPr>
          <w:rFonts w:ascii="Arial" w:hAnsi="Arial" w:cs="Arial"/>
        </w:rPr>
        <w:t>atendido.</w:t>
      </w:r>
    </w:p>
    <w:p w14:paraId="59C8B050" w14:textId="4440CC73" w:rsidR="007A0876" w:rsidRPr="00CB6164" w:rsidRDefault="00E25CA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 xml:space="preserve">Nos casos de mudança de função, </w:t>
      </w:r>
      <w:r w:rsidR="007A0876" w:rsidRPr="00CB6164">
        <w:rPr>
          <w:rFonts w:ascii="Arial" w:hAnsi="Arial" w:cs="Arial"/>
        </w:rPr>
        <w:t>exames de retorno ao tra</w:t>
      </w:r>
      <w:r w:rsidR="006B4D3E" w:rsidRPr="00CB6164">
        <w:rPr>
          <w:rFonts w:ascii="Arial" w:hAnsi="Arial" w:cs="Arial"/>
        </w:rPr>
        <w:t xml:space="preserve">balho, admissional, </w:t>
      </w:r>
      <w:r w:rsidR="000D3462" w:rsidRPr="00CB6164">
        <w:rPr>
          <w:rFonts w:ascii="Arial" w:hAnsi="Arial" w:cs="Arial"/>
        </w:rPr>
        <w:t>admissional</w:t>
      </w:r>
      <w:r w:rsidR="00AB2EC7" w:rsidRPr="00CB6164">
        <w:rPr>
          <w:rFonts w:ascii="Arial" w:hAnsi="Arial" w:cs="Arial"/>
        </w:rPr>
        <w:t xml:space="preserve"> e</w:t>
      </w:r>
      <w:r w:rsidR="006B4D3E" w:rsidRPr="00CB6164">
        <w:rPr>
          <w:rFonts w:ascii="Arial" w:hAnsi="Arial" w:cs="Arial"/>
        </w:rPr>
        <w:t xml:space="preserve"> periódicos </w:t>
      </w:r>
      <w:r w:rsidR="007A0876" w:rsidRPr="00CB6164">
        <w:rPr>
          <w:rFonts w:ascii="Arial" w:hAnsi="Arial" w:cs="Arial"/>
        </w:rPr>
        <w:t xml:space="preserve">deverá haver a possibilidade de agendamento de </w:t>
      </w:r>
      <w:r w:rsidR="00BC7BC3" w:rsidRPr="00CB6164">
        <w:rPr>
          <w:rFonts w:ascii="Arial" w:hAnsi="Arial" w:cs="Arial"/>
        </w:rPr>
        <w:t xml:space="preserve">em </w:t>
      </w:r>
      <w:r w:rsidR="007A0876" w:rsidRPr="00CB6164">
        <w:rPr>
          <w:rFonts w:ascii="Arial" w:hAnsi="Arial" w:cs="Arial"/>
        </w:rPr>
        <w:t>até 2 (dois) dias</w:t>
      </w:r>
      <w:r w:rsidR="00BC7BC3" w:rsidRPr="00CB6164">
        <w:rPr>
          <w:rFonts w:ascii="Arial" w:hAnsi="Arial" w:cs="Arial"/>
        </w:rPr>
        <w:t>,</w:t>
      </w:r>
      <w:r w:rsidR="007A0876" w:rsidRPr="00CB6164">
        <w:rPr>
          <w:rFonts w:ascii="Arial" w:hAnsi="Arial" w:cs="Arial"/>
        </w:rPr>
        <w:t xml:space="preserve"> mesmo que haja a necessidade de espera pelo empregado a ser atendido.</w:t>
      </w:r>
    </w:p>
    <w:p w14:paraId="0320CA0D" w14:textId="0B1FC96E" w:rsidR="007A0876" w:rsidRPr="00CB6164" w:rsidRDefault="007A0876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>A CONTRATADA deverá disponibilizar comunicação através de e</w:t>
      </w:r>
      <w:r w:rsidR="00736B9F" w:rsidRPr="00CB6164">
        <w:rPr>
          <w:rFonts w:ascii="Arial" w:hAnsi="Arial" w:cs="Arial"/>
        </w:rPr>
        <w:t>-</w:t>
      </w:r>
      <w:r w:rsidRPr="00CB6164">
        <w:rPr>
          <w:rFonts w:ascii="Arial" w:hAnsi="Arial" w:cs="Arial"/>
        </w:rPr>
        <w:t xml:space="preserve">mail ou telefone para agendamento de exames clínicos admissional, </w:t>
      </w:r>
      <w:r w:rsidR="000D3462" w:rsidRPr="00CB6164">
        <w:rPr>
          <w:rFonts w:ascii="Arial" w:hAnsi="Arial" w:cs="Arial"/>
        </w:rPr>
        <w:t>admissional</w:t>
      </w:r>
      <w:r w:rsidRPr="00CB6164">
        <w:rPr>
          <w:rFonts w:ascii="Arial" w:hAnsi="Arial" w:cs="Arial"/>
        </w:rPr>
        <w:t>, mudança de função</w:t>
      </w:r>
      <w:r w:rsidR="00AB2EC7" w:rsidRPr="00CB6164">
        <w:rPr>
          <w:rFonts w:ascii="Arial" w:hAnsi="Arial" w:cs="Arial"/>
        </w:rPr>
        <w:t xml:space="preserve"> e</w:t>
      </w:r>
      <w:r w:rsidR="006B4D3E" w:rsidRPr="00CB6164">
        <w:rPr>
          <w:rFonts w:ascii="Arial" w:hAnsi="Arial" w:cs="Arial"/>
        </w:rPr>
        <w:t xml:space="preserve"> periódicos</w:t>
      </w:r>
      <w:r w:rsidRPr="00CB6164">
        <w:rPr>
          <w:rFonts w:ascii="Arial" w:hAnsi="Arial" w:cs="Arial"/>
        </w:rPr>
        <w:t xml:space="preserve"> que deverá a contratante agendar.</w:t>
      </w:r>
    </w:p>
    <w:p w14:paraId="32BCD152" w14:textId="4125F34E" w:rsidR="001204E5" w:rsidRPr="00CB6164" w:rsidRDefault="001204E5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 xml:space="preserve">O quantitativo inicial da contratação </w:t>
      </w:r>
      <w:r w:rsidR="00F01A5E" w:rsidRPr="00CB6164">
        <w:rPr>
          <w:color w:val="auto"/>
          <w:szCs w:val="24"/>
        </w:rPr>
        <w:t>serão os programas, sendo necessário o envio de um por escritório conforme tabela acima:</w:t>
      </w:r>
    </w:p>
    <w:p w14:paraId="10B6F415" w14:textId="77777777" w:rsidR="001204E5" w:rsidRPr="00CB6164" w:rsidRDefault="001204E5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Programa de Gerenciamento de Riscos (PGR);</w:t>
      </w:r>
    </w:p>
    <w:p w14:paraId="55BE936F" w14:textId="77777777" w:rsidR="001204E5" w:rsidRPr="00CB6164" w:rsidRDefault="001204E5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 xml:space="preserve">Elaboração de laudo ergonômico (AET) de acordo com a Norma Regulamentadora (NR) 17, Programa de Controle Médico de Saúde Ocupacional (PCMSO) </w:t>
      </w:r>
    </w:p>
    <w:p w14:paraId="0B2ADFF2" w14:textId="77777777" w:rsidR="001204E5" w:rsidRPr="00CB6164" w:rsidRDefault="001204E5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Laudo Técnico das Condições Ambientais de Trabalho (LTCAT) na Sede do CAU/PR em Curitiba/PR e nos escritórios regionais localizados nas cidades de Londrina, Maringá Cascavel e Pato Branco/PR.</w:t>
      </w:r>
    </w:p>
    <w:p w14:paraId="7FF960B0" w14:textId="77777777" w:rsidR="00490C8C" w:rsidRPr="00CB6164" w:rsidRDefault="001204E5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 xml:space="preserve">Os exames médicos ocupacionais periódicos, admissionais e demissionais do PCMSO, serão </w:t>
      </w:r>
      <w:r w:rsidR="003C3476" w:rsidRPr="00CB6164">
        <w:rPr>
          <w:color w:val="auto"/>
          <w:szCs w:val="24"/>
        </w:rPr>
        <w:t xml:space="preserve">solicitados </w:t>
      </w:r>
      <w:r w:rsidRPr="00CB6164">
        <w:rPr>
          <w:color w:val="auto"/>
          <w:szCs w:val="24"/>
        </w:rPr>
        <w:t>de acordo com a necessidade do Conselho durante</w:t>
      </w:r>
      <w:r w:rsidR="00545ED4" w:rsidRPr="00CB6164">
        <w:rPr>
          <w:color w:val="auto"/>
          <w:szCs w:val="24"/>
        </w:rPr>
        <w:t xml:space="preserve"> a vigência do contrato, conforme o número de funcionários atuais citados na planilha acima</w:t>
      </w:r>
      <w:r w:rsidRPr="00CB6164">
        <w:rPr>
          <w:color w:val="auto"/>
          <w:szCs w:val="24"/>
        </w:rPr>
        <w:t xml:space="preserve">, </w:t>
      </w:r>
      <w:r w:rsidR="00F01A5E" w:rsidRPr="00CB6164">
        <w:rPr>
          <w:color w:val="auto"/>
          <w:szCs w:val="24"/>
        </w:rPr>
        <w:t xml:space="preserve">considerando que é um número </w:t>
      </w:r>
      <w:r w:rsidR="00DA3F22" w:rsidRPr="00CB6164">
        <w:rPr>
          <w:color w:val="auto"/>
          <w:szCs w:val="24"/>
        </w:rPr>
        <w:t>que durante a execução do contrato poderá sofrer variações</w:t>
      </w:r>
      <w:r w:rsidR="00B03400" w:rsidRPr="00CB6164">
        <w:rPr>
          <w:color w:val="auto"/>
          <w:szCs w:val="24"/>
        </w:rPr>
        <w:t xml:space="preserve"> de 10%</w:t>
      </w:r>
      <w:r w:rsidR="00DA3F22" w:rsidRPr="00CB6164">
        <w:rPr>
          <w:color w:val="auto"/>
          <w:szCs w:val="24"/>
        </w:rPr>
        <w:t xml:space="preserve"> para mais e para menos conforme necessidade do Conselho</w:t>
      </w:r>
      <w:r w:rsidR="00B03400" w:rsidRPr="00CB6164">
        <w:rPr>
          <w:color w:val="auto"/>
          <w:szCs w:val="24"/>
        </w:rPr>
        <w:t xml:space="preserve"> sem que aja alteração no valor contratado</w:t>
      </w:r>
      <w:r w:rsidR="00F01A5E" w:rsidRPr="00CB6164">
        <w:rPr>
          <w:color w:val="auto"/>
          <w:szCs w:val="24"/>
        </w:rPr>
        <w:t xml:space="preserve">, </w:t>
      </w:r>
      <w:r w:rsidR="00F01A5E" w:rsidRPr="00CB6164">
        <w:rPr>
          <w:color w:val="auto"/>
          <w:szCs w:val="24"/>
        </w:rPr>
        <w:lastRenderedPageBreak/>
        <w:t>de acordo com o quantitativo de</w:t>
      </w:r>
      <w:r w:rsidRPr="00CB6164">
        <w:rPr>
          <w:color w:val="auto"/>
          <w:szCs w:val="24"/>
        </w:rPr>
        <w:t xml:space="preserve"> colaboradores da sede e escritórios regionais no Estado do Paran</w:t>
      </w:r>
      <w:r w:rsidR="003C3476" w:rsidRPr="00CB6164">
        <w:rPr>
          <w:color w:val="auto"/>
          <w:szCs w:val="24"/>
        </w:rPr>
        <w:t>á</w:t>
      </w:r>
      <w:r w:rsidR="00DA3F22" w:rsidRPr="00CB6164">
        <w:rPr>
          <w:color w:val="auto"/>
          <w:szCs w:val="24"/>
        </w:rPr>
        <w:t xml:space="preserve">, devido a possíveis novas contratações, saídas </w:t>
      </w:r>
      <w:r w:rsidR="00E00EBA" w:rsidRPr="00CB6164">
        <w:rPr>
          <w:color w:val="auto"/>
          <w:szCs w:val="24"/>
        </w:rPr>
        <w:t xml:space="preserve">e remanejamento de mão de obra. </w:t>
      </w:r>
    </w:p>
    <w:p w14:paraId="076375CB" w14:textId="38DB80A1" w:rsidR="00490C8C" w:rsidRPr="00CB6164" w:rsidRDefault="00490C8C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Em caso de haver necessidade de acréscimo maior o mesmo deverá respeitar a legislação sendo possível conforme Lei 8.666/93 o acréscimo ou decréscimo de até 25%, partindo objeto original contratado</w:t>
      </w:r>
      <w:r w:rsidR="00882D90" w:rsidRPr="00CB6164">
        <w:rPr>
          <w:color w:val="auto"/>
          <w:szCs w:val="24"/>
        </w:rPr>
        <w:t xml:space="preserve"> em relação a valor</w:t>
      </w:r>
      <w:r w:rsidR="00C4319F" w:rsidRPr="00CB6164">
        <w:rPr>
          <w:color w:val="auto"/>
          <w:szCs w:val="24"/>
        </w:rPr>
        <w:t>es e composição do objeto</w:t>
      </w:r>
      <w:r w:rsidRPr="00CB6164">
        <w:rPr>
          <w:color w:val="auto"/>
          <w:szCs w:val="24"/>
        </w:rPr>
        <w:t>.</w:t>
      </w:r>
    </w:p>
    <w:p w14:paraId="5ED5D596" w14:textId="2EB319FA" w:rsidR="00EF0906" w:rsidRPr="00CB6164" w:rsidRDefault="00E00EBA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O quadro</w:t>
      </w:r>
      <w:r w:rsidR="005E2A17" w:rsidRPr="00CB6164">
        <w:rPr>
          <w:color w:val="auto"/>
          <w:szCs w:val="24"/>
        </w:rPr>
        <w:t xml:space="preserve"> de </w:t>
      </w:r>
      <w:r w:rsidR="00203668" w:rsidRPr="00CB6164">
        <w:rPr>
          <w:color w:val="auto"/>
          <w:szCs w:val="24"/>
        </w:rPr>
        <w:t>funcionários</w:t>
      </w:r>
      <w:r w:rsidRPr="00CB6164">
        <w:rPr>
          <w:color w:val="auto"/>
          <w:szCs w:val="24"/>
        </w:rPr>
        <w:t xml:space="preserve"> do conselho como posto na planilha acima é composto por 60 pessoas, sendo 33 funcionários concursados, 13 funcionários de livre provimento (comissionados) e 14 estagiários</w:t>
      </w:r>
      <w:r w:rsidR="003C3476" w:rsidRPr="00CB6164">
        <w:rPr>
          <w:color w:val="auto"/>
          <w:szCs w:val="24"/>
        </w:rPr>
        <w:t>,</w:t>
      </w:r>
      <w:r w:rsidRPr="00CB6164">
        <w:rPr>
          <w:color w:val="auto"/>
          <w:szCs w:val="24"/>
        </w:rPr>
        <w:t xml:space="preserve"> sendo que nas regionais se tem apenas estagiários e funcionais concursados, os funcionários de livre pro</w:t>
      </w:r>
      <w:r w:rsidR="00EF0906" w:rsidRPr="00CB6164">
        <w:rPr>
          <w:color w:val="auto"/>
          <w:szCs w:val="24"/>
        </w:rPr>
        <w:t>vimento estão neste momento</w:t>
      </w:r>
      <w:r w:rsidRPr="00CB6164">
        <w:rPr>
          <w:color w:val="auto"/>
          <w:szCs w:val="24"/>
        </w:rPr>
        <w:t xml:space="preserve"> todos alocados na sede em Curitiba</w:t>
      </w:r>
      <w:r w:rsidR="00EF0906" w:rsidRPr="00CB6164">
        <w:rPr>
          <w:color w:val="auto"/>
          <w:szCs w:val="24"/>
        </w:rPr>
        <w:t>.</w:t>
      </w:r>
    </w:p>
    <w:p w14:paraId="4F8BFFC0" w14:textId="6B6D37C7" w:rsidR="00CB6164" w:rsidRPr="00CB6164" w:rsidRDefault="00CB6164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A proposta deverá conter as seguintes informações:</w:t>
      </w:r>
    </w:p>
    <w:p w14:paraId="7CD08634" w14:textId="37A60571" w:rsidR="00CB6164" w:rsidRPr="00CB6164" w:rsidRDefault="00CB6164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Valor mensal e valor total da contratação.</w:t>
      </w:r>
    </w:p>
    <w:p w14:paraId="402DC9DD" w14:textId="29A2F3BC" w:rsidR="00CB6164" w:rsidRPr="00CB6164" w:rsidRDefault="00CB6164" w:rsidP="001204E5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O pagamento será realizado de forma mensal.</w:t>
      </w:r>
    </w:p>
    <w:p w14:paraId="3C5757AF" w14:textId="77777777" w:rsidR="001204E5" w:rsidRPr="00CB6164" w:rsidRDefault="001204E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/>
        <w:contextualSpacing/>
        <w:jc w:val="both"/>
        <w:rPr>
          <w:rFonts w:ascii="Arial" w:hAnsi="Arial" w:cs="Arial"/>
        </w:rPr>
      </w:pPr>
    </w:p>
    <w:p w14:paraId="70BBA1A3" w14:textId="307FCAB1" w:rsidR="00E25CA5" w:rsidRPr="00CB6164" w:rsidRDefault="00E25CA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499" w:hanging="10"/>
        <w:contextualSpacing/>
        <w:jc w:val="both"/>
        <w:rPr>
          <w:rFonts w:ascii="Arial" w:hAnsi="Arial" w:cs="Arial"/>
        </w:rPr>
      </w:pPr>
    </w:p>
    <w:p w14:paraId="256D773B" w14:textId="07FCDEF8" w:rsidR="008A5DE7" w:rsidRPr="00CB6164" w:rsidRDefault="006B4D3E" w:rsidP="00A44916">
      <w:pPr>
        <w:pStyle w:val="PargrafodaLista"/>
        <w:widowControl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  <w:b/>
        </w:rPr>
        <w:t>Qualificação técnica</w:t>
      </w:r>
    </w:p>
    <w:p w14:paraId="3075B401" w14:textId="4A6535C4" w:rsidR="008A5DE7" w:rsidRPr="00CB6164" w:rsidRDefault="00510FD7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br/>
        <w:t>A contratada deverá</w:t>
      </w:r>
      <w:r w:rsidR="0003186E" w:rsidRPr="00CB6164">
        <w:rPr>
          <w:rFonts w:ascii="Arial" w:hAnsi="Arial" w:cs="Arial"/>
        </w:rPr>
        <w:t xml:space="preserve"> </w:t>
      </w:r>
      <w:r w:rsidR="00BC7BC3" w:rsidRPr="00CB6164">
        <w:rPr>
          <w:rFonts w:ascii="Arial" w:hAnsi="Arial" w:cs="Arial"/>
        </w:rPr>
        <w:t xml:space="preserve">contar com </w:t>
      </w:r>
      <w:r w:rsidR="0003186E" w:rsidRPr="00CB6164">
        <w:rPr>
          <w:rFonts w:ascii="Arial" w:hAnsi="Arial" w:cs="Arial"/>
        </w:rPr>
        <w:t>pelo menos 01 (um) profissional especializado de Segurança do Trabalho ou Médico do Trabal</w:t>
      </w:r>
      <w:r w:rsidR="006A5442" w:rsidRPr="00CB6164">
        <w:rPr>
          <w:rFonts w:ascii="Arial" w:hAnsi="Arial" w:cs="Arial"/>
        </w:rPr>
        <w:t>ho, com vínculo empregatício com a CONTRATADA.</w:t>
      </w:r>
    </w:p>
    <w:p w14:paraId="3D550EED" w14:textId="42D075EB" w:rsidR="00931196" w:rsidRPr="00CB6164" w:rsidRDefault="0003186E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>O profissional especializado em Segurança do Trabalho ou Médico do Trabalho deverá apresentar a comprovação de i</w:t>
      </w:r>
      <w:r w:rsidR="007A0876" w:rsidRPr="00CB6164">
        <w:rPr>
          <w:rFonts w:ascii="Arial" w:hAnsi="Arial" w:cs="Arial"/>
        </w:rPr>
        <w:t>nscrição</w:t>
      </w:r>
      <w:r w:rsidR="00BC7BC3" w:rsidRPr="00CB6164">
        <w:rPr>
          <w:rFonts w:ascii="Arial" w:hAnsi="Arial" w:cs="Arial"/>
        </w:rPr>
        <w:t xml:space="preserve"> e regularidade</w:t>
      </w:r>
      <w:r w:rsidR="007A0876" w:rsidRPr="00CB6164">
        <w:rPr>
          <w:rFonts w:ascii="Arial" w:hAnsi="Arial" w:cs="Arial"/>
        </w:rPr>
        <w:t xml:space="preserve"> no Conselho competente.</w:t>
      </w:r>
    </w:p>
    <w:p w14:paraId="266DC974" w14:textId="58957CF2" w:rsidR="00931196" w:rsidRPr="00CB6164" w:rsidRDefault="006A5442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 xml:space="preserve">A CONTRATADA deverá indicar preposto através de carta indicando nome telefone </w:t>
      </w:r>
      <w:proofErr w:type="spellStart"/>
      <w:r w:rsidRPr="00CB6164">
        <w:rPr>
          <w:rFonts w:ascii="Arial" w:hAnsi="Arial" w:cs="Arial"/>
        </w:rPr>
        <w:t>email</w:t>
      </w:r>
      <w:proofErr w:type="spellEnd"/>
      <w:r w:rsidRPr="00CB6164">
        <w:rPr>
          <w:rFonts w:ascii="Arial" w:hAnsi="Arial" w:cs="Arial"/>
        </w:rPr>
        <w:t xml:space="preserve"> e formas de contato e e</w:t>
      </w:r>
      <w:r w:rsidR="0003186E" w:rsidRPr="00CB6164">
        <w:rPr>
          <w:rFonts w:ascii="Arial" w:hAnsi="Arial" w:cs="Arial"/>
        </w:rPr>
        <w:t>m caso de substituição do responsável, a contratada deverá informar à contra</w:t>
      </w:r>
      <w:r w:rsidR="00BC7BC3" w:rsidRPr="00CB6164">
        <w:rPr>
          <w:rFonts w:ascii="Arial" w:hAnsi="Arial" w:cs="Arial"/>
        </w:rPr>
        <w:t xml:space="preserve">tante </w:t>
      </w:r>
      <w:r w:rsidRPr="00CB6164">
        <w:rPr>
          <w:rFonts w:ascii="Arial" w:hAnsi="Arial" w:cs="Arial"/>
        </w:rPr>
        <w:t>imediatamente indicando outro responsável.</w:t>
      </w:r>
    </w:p>
    <w:p w14:paraId="2DA561C3" w14:textId="77777777" w:rsidR="008A5DE7" w:rsidRPr="00CB6164" w:rsidRDefault="0003186E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>Caso haja subcontratação,</w:t>
      </w:r>
      <w:r w:rsidR="00931196" w:rsidRPr="00CB6164">
        <w:rPr>
          <w:rFonts w:ascii="Arial" w:hAnsi="Arial" w:cs="Arial"/>
        </w:rPr>
        <w:t xml:space="preserve"> nos casos permitidos</w:t>
      </w:r>
      <w:r w:rsidRPr="00CB6164">
        <w:rPr>
          <w:rFonts w:ascii="Arial" w:hAnsi="Arial" w:cs="Arial"/>
        </w:rPr>
        <w:t>, com expressa autorização da contratante, a contratada deverá enviar o registro do responsável técnico pela subcontratada.</w:t>
      </w:r>
    </w:p>
    <w:p w14:paraId="45DE32B8" w14:textId="2B6EBE12" w:rsidR="008A5DE7" w:rsidRPr="00CB6164" w:rsidRDefault="0083729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eastAsiaTheme="minorHAnsi" w:hAnsi="Arial" w:cs="Arial"/>
          <w:lang w:eastAsia="en-US"/>
        </w:rPr>
      </w:pPr>
      <w:r w:rsidRPr="00CB6164">
        <w:rPr>
          <w:rFonts w:ascii="Arial" w:eastAsiaTheme="minorHAnsi" w:hAnsi="Arial" w:cs="Arial"/>
          <w:lang w:eastAsia="en-US"/>
        </w:rPr>
        <w:t>Apresentar Atestado de Capacidade Técnica, expedido por pessoa jurídica de direito público ou privado,</w:t>
      </w:r>
      <w:r w:rsidR="008A5DE7" w:rsidRPr="00CB6164">
        <w:rPr>
          <w:rFonts w:ascii="Arial" w:eastAsiaTheme="minorHAnsi" w:hAnsi="Arial" w:cs="Arial"/>
          <w:lang w:eastAsia="en-US"/>
        </w:rPr>
        <w:t xml:space="preserve"> </w:t>
      </w:r>
      <w:r w:rsidRPr="00CB6164">
        <w:rPr>
          <w:rFonts w:ascii="Arial" w:eastAsiaTheme="minorHAnsi" w:hAnsi="Arial" w:cs="Arial"/>
          <w:lang w:eastAsia="en-US"/>
        </w:rPr>
        <w:t>comprovando que a licitante presta ou prestou, com qualidade, os serviços objeto desta contratação.</w:t>
      </w:r>
    </w:p>
    <w:p w14:paraId="013AEDFE" w14:textId="497D9779" w:rsidR="008A5DE7" w:rsidRPr="00CB6164" w:rsidRDefault="0083729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eastAsiaTheme="minorHAnsi" w:hAnsi="Arial" w:cs="Arial"/>
          <w:lang w:eastAsia="en-US"/>
        </w:rPr>
      </w:pPr>
      <w:r w:rsidRPr="00CB6164">
        <w:rPr>
          <w:rFonts w:ascii="Arial" w:eastAsiaTheme="minorHAnsi" w:hAnsi="Arial" w:cs="Arial"/>
          <w:lang w:eastAsia="en-US"/>
        </w:rPr>
        <w:t>Apresentar Certificado de Inscrição de Pessoa Jurídica, válido, comprovando que a empresa está inscrita</w:t>
      </w:r>
      <w:r w:rsidR="00BC7BC3" w:rsidRPr="00CB6164">
        <w:rPr>
          <w:rFonts w:ascii="Arial" w:eastAsiaTheme="minorHAnsi" w:hAnsi="Arial" w:cs="Arial"/>
          <w:lang w:eastAsia="en-US"/>
        </w:rPr>
        <w:t xml:space="preserve"> e regular</w:t>
      </w:r>
      <w:r w:rsidRPr="00CB6164">
        <w:rPr>
          <w:rFonts w:ascii="Arial" w:eastAsiaTheme="minorHAnsi" w:hAnsi="Arial" w:cs="Arial"/>
          <w:lang w:eastAsia="en-US"/>
        </w:rPr>
        <w:t xml:space="preserve"> no</w:t>
      </w:r>
      <w:r w:rsidR="008A5DE7" w:rsidRPr="00CB6164">
        <w:rPr>
          <w:rFonts w:ascii="Arial" w:eastAsiaTheme="minorHAnsi" w:hAnsi="Arial" w:cs="Arial"/>
          <w:lang w:eastAsia="en-US"/>
        </w:rPr>
        <w:t xml:space="preserve"> </w:t>
      </w:r>
      <w:r w:rsidR="007A0876" w:rsidRPr="00CB6164">
        <w:rPr>
          <w:rFonts w:ascii="Arial" w:eastAsiaTheme="minorHAnsi" w:hAnsi="Arial" w:cs="Arial"/>
          <w:lang w:eastAsia="en-US"/>
        </w:rPr>
        <w:t>Conselho Regional de Medicina de acordo com a legislação.</w:t>
      </w:r>
    </w:p>
    <w:p w14:paraId="1C6C4D80" w14:textId="772624B5" w:rsidR="008A5DE7" w:rsidRPr="00CB6164" w:rsidRDefault="0083729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eastAsiaTheme="minorHAnsi" w:hAnsi="Arial" w:cs="Arial"/>
          <w:lang w:eastAsia="en-US"/>
        </w:rPr>
      </w:pPr>
      <w:r w:rsidRPr="00CB6164">
        <w:rPr>
          <w:rFonts w:ascii="Arial" w:eastAsiaTheme="minorHAnsi" w:hAnsi="Arial" w:cs="Arial"/>
          <w:lang w:eastAsia="en-US"/>
        </w:rPr>
        <w:lastRenderedPageBreak/>
        <w:t>Apresentar a cópia do registro profissional no Conselho Regional de Medicina (CRM) dos médicos</w:t>
      </w:r>
      <w:r w:rsidR="008A5DE7" w:rsidRPr="00CB6164">
        <w:rPr>
          <w:rFonts w:ascii="Arial" w:eastAsiaTheme="minorHAnsi" w:hAnsi="Arial" w:cs="Arial"/>
          <w:lang w:eastAsia="en-US"/>
        </w:rPr>
        <w:t xml:space="preserve"> </w:t>
      </w:r>
      <w:r w:rsidRPr="00CB6164">
        <w:rPr>
          <w:rFonts w:ascii="Arial" w:eastAsiaTheme="minorHAnsi" w:hAnsi="Arial" w:cs="Arial"/>
          <w:lang w:eastAsia="en-US"/>
        </w:rPr>
        <w:t>envolvidos na prestação dos serviços objeto desta contratação, bem como certificado de habilitação como</w:t>
      </w:r>
      <w:r w:rsidR="008A5DE7" w:rsidRPr="00CB6164">
        <w:rPr>
          <w:rFonts w:ascii="Arial" w:eastAsiaTheme="minorHAnsi" w:hAnsi="Arial" w:cs="Arial"/>
          <w:lang w:eastAsia="en-US"/>
        </w:rPr>
        <w:t xml:space="preserve"> </w:t>
      </w:r>
      <w:r w:rsidRPr="00CB6164">
        <w:rPr>
          <w:rFonts w:ascii="Arial" w:eastAsiaTheme="minorHAnsi" w:hAnsi="Arial" w:cs="Arial"/>
          <w:lang w:eastAsia="en-US"/>
        </w:rPr>
        <w:t xml:space="preserve">médico do Trabalho </w:t>
      </w:r>
      <w:r w:rsidR="008A5DE7" w:rsidRPr="00CB6164">
        <w:rPr>
          <w:rFonts w:ascii="Arial" w:eastAsiaTheme="minorHAnsi" w:hAnsi="Arial" w:cs="Arial"/>
          <w:lang w:eastAsia="en-US"/>
        </w:rPr>
        <w:t>daquele (</w:t>
      </w:r>
      <w:r w:rsidRPr="00CB6164">
        <w:rPr>
          <w:rFonts w:ascii="Arial" w:eastAsiaTheme="minorHAnsi" w:hAnsi="Arial" w:cs="Arial"/>
          <w:lang w:eastAsia="en-US"/>
        </w:rPr>
        <w:t xml:space="preserve">s) </w:t>
      </w:r>
      <w:r w:rsidR="008A5DE7" w:rsidRPr="00CB6164">
        <w:rPr>
          <w:rFonts w:ascii="Arial" w:eastAsiaTheme="minorHAnsi" w:hAnsi="Arial" w:cs="Arial"/>
          <w:lang w:eastAsia="en-US"/>
        </w:rPr>
        <w:t>médico (</w:t>
      </w:r>
      <w:r w:rsidRPr="00CB6164">
        <w:rPr>
          <w:rFonts w:ascii="Arial" w:eastAsiaTheme="minorHAnsi" w:hAnsi="Arial" w:cs="Arial"/>
          <w:lang w:eastAsia="en-US"/>
        </w:rPr>
        <w:t xml:space="preserve">s) </w:t>
      </w:r>
      <w:r w:rsidR="008A5DE7" w:rsidRPr="00CB6164">
        <w:rPr>
          <w:rFonts w:ascii="Arial" w:eastAsiaTheme="minorHAnsi" w:hAnsi="Arial" w:cs="Arial"/>
          <w:lang w:eastAsia="en-US"/>
        </w:rPr>
        <w:t>responsável (</w:t>
      </w:r>
      <w:proofErr w:type="spellStart"/>
      <w:r w:rsidRPr="00CB6164">
        <w:rPr>
          <w:rFonts w:ascii="Arial" w:eastAsiaTheme="minorHAnsi" w:hAnsi="Arial" w:cs="Arial"/>
          <w:lang w:eastAsia="en-US"/>
        </w:rPr>
        <w:t>is</w:t>
      </w:r>
      <w:proofErr w:type="spellEnd"/>
      <w:r w:rsidRPr="00CB6164">
        <w:rPr>
          <w:rFonts w:ascii="Arial" w:eastAsiaTheme="minorHAnsi" w:hAnsi="Arial" w:cs="Arial"/>
          <w:lang w:eastAsia="en-US"/>
        </w:rPr>
        <w:t>) pelas Avaliações Clínicas</w:t>
      </w:r>
      <w:r w:rsidR="00A45096" w:rsidRPr="00CB6164">
        <w:rPr>
          <w:rFonts w:ascii="Arial" w:eastAsiaTheme="minorHAnsi" w:hAnsi="Arial" w:cs="Arial"/>
          <w:lang w:eastAsia="en-US"/>
        </w:rPr>
        <w:t>.</w:t>
      </w:r>
    </w:p>
    <w:p w14:paraId="3A34E7DD" w14:textId="77777777" w:rsidR="008A5DE7" w:rsidRPr="00CB6164" w:rsidRDefault="0083729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eastAsiaTheme="minorHAnsi" w:hAnsi="Arial" w:cs="Arial"/>
          <w:lang w:eastAsia="en-US"/>
        </w:rPr>
      </w:pPr>
      <w:r w:rsidRPr="00CB6164">
        <w:rPr>
          <w:rFonts w:ascii="Arial" w:eastAsiaTheme="minorHAnsi" w:hAnsi="Arial" w:cs="Arial"/>
          <w:lang w:eastAsia="en-US"/>
        </w:rPr>
        <w:t xml:space="preserve">Manter, durante toda a execução do contrato, todas as condições de habilitação e qualificação exigidas </w:t>
      </w:r>
      <w:r w:rsidR="008A5DE7" w:rsidRPr="00CB6164">
        <w:rPr>
          <w:rFonts w:ascii="Arial" w:eastAsiaTheme="minorHAnsi" w:hAnsi="Arial" w:cs="Arial"/>
          <w:lang w:eastAsia="en-US"/>
        </w:rPr>
        <w:t>nesta contratação.</w:t>
      </w:r>
    </w:p>
    <w:p w14:paraId="019E1738" w14:textId="1AAFDFD4" w:rsidR="008A5DE7" w:rsidRPr="00CB6164" w:rsidRDefault="00837295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eastAsiaTheme="minorHAnsi" w:hAnsi="Arial" w:cs="Arial"/>
          <w:lang w:eastAsia="en-US"/>
        </w:rPr>
      </w:pPr>
      <w:r w:rsidRPr="00CB6164">
        <w:rPr>
          <w:rFonts w:ascii="Arial" w:eastAsiaTheme="minorHAnsi" w:hAnsi="Arial" w:cs="Arial"/>
          <w:lang w:eastAsia="en-US"/>
        </w:rPr>
        <w:t>Instruir o seu preposto quanto à necessidade de acatar as orientações d</w:t>
      </w:r>
      <w:r w:rsidR="008A5DE7" w:rsidRPr="00CB6164">
        <w:rPr>
          <w:rFonts w:ascii="Arial" w:eastAsiaTheme="minorHAnsi" w:hAnsi="Arial" w:cs="Arial"/>
          <w:lang w:eastAsia="en-US"/>
        </w:rPr>
        <w:t xml:space="preserve">o fiscal e gestor do contrato designado pela contratante. </w:t>
      </w:r>
    </w:p>
    <w:p w14:paraId="0A6F7211" w14:textId="7AEA6965" w:rsidR="0003186E" w:rsidRPr="00CB6164" w:rsidRDefault="007A0876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eastAsiaTheme="minorHAnsi" w:hAnsi="Arial" w:cs="Arial"/>
          <w:lang w:eastAsia="en-US"/>
        </w:rPr>
      </w:pPr>
      <w:r w:rsidRPr="00CB6164">
        <w:rPr>
          <w:rFonts w:ascii="Arial" w:eastAsiaTheme="minorHAnsi" w:hAnsi="Arial" w:cs="Arial"/>
          <w:lang w:eastAsia="en-US"/>
        </w:rPr>
        <w:t>Instruir seu preposto a necessidade de conhecer o objeto que a CONTRATADA prestara serviço, para que o mesmo possa</w:t>
      </w:r>
      <w:r w:rsidR="00510FD7" w:rsidRPr="00CB6164">
        <w:rPr>
          <w:rFonts w:ascii="Arial" w:eastAsiaTheme="minorHAnsi" w:hAnsi="Arial" w:cs="Arial"/>
          <w:lang w:eastAsia="en-US"/>
        </w:rPr>
        <w:t xml:space="preserve"> solucionar eventuais problemas</w:t>
      </w:r>
      <w:r w:rsidR="00BC7BC3" w:rsidRPr="00CB6164">
        <w:rPr>
          <w:rFonts w:ascii="Arial" w:eastAsiaTheme="minorHAnsi" w:hAnsi="Arial" w:cs="Arial"/>
          <w:strike/>
          <w:lang w:eastAsia="en-US"/>
        </w:rPr>
        <w:t xml:space="preserve"> </w:t>
      </w:r>
      <w:r w:rsidR="00BC7BC3" w:rsidRPr="00CB6164">
        <w:rPr>
          <w:rFonts w:ascii="Arial" w:eastAsiaTheme="minorHAnsi" w:hAnsi="Arial" w:cs="Arial"/>
          <w:lang w:eastAsia="en-US"/>
        </w:rPr>
        <w:t>com a maior celeridade possível.</w:t>
      </w:r>
    </w:p>
    <w:p w14:paraId="0DDA365D" w14:textId="77777777" w:rsidR="00A44916" w:rsidRPr="00CB6164" w:rsidRDefault="00A44916" w:rsidP="00A44916">
      <w:pPr>
        <w:pStyle w:val="PargrafodaLista"/>
        <w:widowControl/>
        <w:shd w:val="clear" w:color="auto" w:fill="FFFFFF"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B6D4D58" w14:textId="590A5F45" w:rsidR="00FC719D" w:rsidRPr="00CB6164" w:rsidRDefault="001A160E" w:rsidP="00A44916">
      <w:pPr>
        <w:pStyle w:val="PargrafodaLista"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eastAsia="Times New Roman" w:hAnsi="Arial" w:cs="Arial"/>
          <w:b/>
        </w:rPr>
      </w:pPr>
      <w:r w:rsidRPr="00CB6164">
        <w:rPr>
          <w:rFonts w:ascii="Arial" w:eastAsia="Times New Roman" w:hAnsi="Arial" w:cs="Arial"/>
          <w:b/>
        </w:rPr>
        <w:t>Da subcontratação</w:t>
      </w:r>
    </w:p>
    <w:p w14:paraId="1756917C" w14:textId="4B3CE6C9" w:rsidR="00931196" w:rsidRPr="00CB6164" w:rsidRDefault="0003186E" w:rsidP="00A44916">
      <w:pPr>
        <w:pStyle w:val="PargrafodaLista"/>
        <w:tabs>
          <w:tab w:val="left" w:pos="284"/>
        </w:tabs>
        <w:suppressAutoHyphens w:val="0"/>
        <w:spacing w:line="360" w:lineRule="auto"/>
        <w:ind w:left="0" w:hanging="10"/>
        <w:jc w:val="both"/>
        <w:rPr>
          <w:rFonts w:ascii="Arial" w:eastAsia="Times New Roman" w:hAnsi="Arial" w:cs="Arial"/>
        </w:rPr>
      </w:pPr>
      <w:r w:rsidRPr="00CB6164">
        <w:rPr>
          <w:rFonts w:ascii="Arial" w:eastAsia="Times New Roman" w:hAnsi="Arial" w:cs="Arial"/>
        </w:rPr>
        <w:br/>
        <w:t>É permitida a subcontratação dos itens a serem executados nas cidades de Londrina, Maringá, Cascavel, Pato Branco, por se tratarem de parcelas menores do objeto.</w:t>
      </w:r>
    </w:p>
    <w:p w14:paraId="4032C4C6" w14:textId="0D5B3E60" w:rsidR="002F6B86" w:rsidRPr="00CB6164" w:rsidRDefault="0003186E" w:rsidP="00A44916">
      <w:pPr>
        <w:pStyle w:val="PargrafodaLista"/>
        <w:tabs>
          <w:tab w:val="left" w:pos="284"/>
        </w:tabs>
        <w:suppressAutoHyphens w:val="0"/>
        <w:spacing w:line="360" w:lineRule="auto"/>
        <w:ind w:left="0" w:hanging="10"/>
        <w:jc w:val="both"/>
        <w:rPr>
          <w:rFonts w:ascii="Arial" w:eastAsia="Times New Roman" w:hAnsi="Arial" w:cs="Arial"/>
        </w:rPr>
      </w:pPr>
      <w:r w:rsidRPr="00CB6164">
        <w:rPr>
          <w:rFonts w:ascii="Arial" w:eastAsia="Times New Roman" w:hAnsi="Arial" w:cs="Arial"/>
          <w:lang w:eastAsia="pt-BR"/>
        </w:rPr>
        <w:t>Em qualquer hipótese de subcontratação, permanece a responsabilidade integral da</w:t>
      </w:r>
      <w:r w:rsidR="00931196" w:rsidRPr="00CB6164">
        <w:rPr>
          <w:rFonts w:ascii="Arial" w:eastAsia="Times New Roman" w:hAnsi="Arial" w:cs="Arial"/>
          <w:lang w:eastAsia="pt-BR"/>
        </w:rPr>
        <w:t xml:space="preserve"> </w:t>
      </w:r>
      <w:r w:rsidRPr="00CB6164">
        <w:rPr>
          <w:rFonts w:ascii="Arial" w:eastAsia="Times New Roman" w:hAnsi="Arial" w:cs="Arial"/>
          <w:lang w:eastAsia="pt-BR"/>
        </w:rPr>
        <w:t>Contratada pela perfeita execução contratual, cabendo-lhe realizar a supervisão e coordenação das atividades da subcontratada, bem como responder perante a Contratante pelo rigoroso cumprimento das obrigações contratuais correspondentes ao objeto da subcontratação, inclusive quanto ao seu refazimento, às suas expensas.</w:t>
      </w:r>
      <w:r w:rsidRPr="00CB6164">
        <w:rPr>
          <w:rFonts w:ascii="Arial" w:eastAsia="Times New Roman" w:hAnsi="Arial" w:cs="Arial"/>
          <w:lang w:eastAsia="pt-BR"/>
        </w:rPr>
        <w:br/>
        <w:t>É vedada a subcontratação dos itens a serem executados na cidade de Curitiba, por se tratar de parcela principal do objeto.</w:t>
      </w:r>
    </w:p>
    <w:p w14:paraId="00C521CD" w14:textId="77777777" w:rsidR="002F6B86" w:rsidRPr="00CB6164" w:rsidRDefault="002F6B86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</w:p>
    <w:p w14:paraId="25AE7610" w14:textId="57486E57" w:rsidR="002F6B86" w:rsidRPr="00CB6164" w:rsidRDefault="009F5153" w:rsidP="00A44916">
      <w:pPr>
        <w:pStyle w:val="PargrafodaLista"/>
        <w:widowControl/>
        <w:numPr>
          <w:ilvl w:val="0"/>
          <w:numId w:val="11"/>
        </w:numPr>
        <w:tabs>
          <w:tab w:val="left" w:pos="284"/>
          <w:tab w:val="num" w:pos="567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Descrição dos Requisitos da Contratação</w:t>
      </w:r>
    </w:p>
    <w:p w14:paraId="7172E34F" w14:textId="010C8845" w:rsidR="00043398" w:rsidRPr="00CB6164" w:rsidRDefault="006B4D3E" w:rsidP="00A44916">
      <w:pPr>
        <w:tabs>
          <w:tab w:val="left" w:pos="284"/>
          <w:tab w:val="num" w:pos="567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color w:val="auto"/>
          <w:szCs w:val="24"/>
        </w:rPr>
        <w:t xml:space="preserve">Contratação do serviço de Medicina e Segurança do Trabalho, </w:t>
      </w:r>
      <w:r w:rsidRPr="00CB6164">
        <w:rPr>
          <w:rFonts w:eastAsiaTheme="minorHAnsi"/>
          <w:color w:val="auto"/>
          <w:szCs w:val="24"/>
          <w:lang w:eastAsia="en-US"/>
        </w:rPr>
        <w:t>elaboração, implementação e coordenação do Programa de Gerenciamento de Riscos (PGR), Elaboração de laudo ergonômico (AET) de acordo com a</w:t>
      </w:r>
      <w:r w:rsidRPr="00CB6164">
        <w:rPr>
          <w:color w:val="818B92"/>
          <w:szCs w:val="24"/>
          <w:shd w:val="clear" w:color="auto" w:fill="FFFFFF"/>
        </w:rPr>
        <w:t xml:space="preserve"> </w:t>
      </w:r>
      <w:r w:rsidRPr="00CB6164">
        <w:rPr>
          <w:color w:val="auto"/>
          <w:szCs w:val="24"/>
          <w:shd w:val="clear" w:color="auto" w:fill="FFFFFF"/>
        </w:rPr>
        <w:t>Norma Regulamentadora (NR) 17</w:t>
      </w:r>
      <w:r w:rsidRPr="00CB6164">
        <w:rPr>
          <w:rFonts w:eastAsiaTheme="minorHAnsi"/>
          <w:color w:val="auto"/>
          <w:szCs w:val="24"/>
          <w:lang w:eastAsia="en-US"/>
        </w:rPr>
        <w:t>, Programa de Controle Médico de Saúde Ocupacional (PCMSO) e o Laudo Técnico das Condições Ambientais de Trabalho (LTCAT) na Sede do CAU/PR em Curitiba/PR e nos escritórios regionais localizados nas cidades de Londrina, Maringá, Cascavel e Pato Branco/PR, bem como realize exa</w:t>
      </w:r>
      <w:r w:rsidRPr="00CB6164">
        <w:rPr>
          <w:rFonts w:eastAsiaTheme="minorHAnsi"/>
          <w:color w:val="auto"/>
          <w:szCs w:val="24"/>
          <w:lang w:eastAsia="en-US"/>
        </w:rPr>
        <w:lastRenderedPageBreak/>
        <w:t xml:space="preserve">mes médicos ocupacionais periódicos, </w:t>
      </w:r>
      <w:r w:rsidRPr="00CB6164">
        <w:rPr>
          <w:rFonts w:eastAsiaTheme="minorHAnsi"/>
          <w:szCs w:val="24"/>
          <w:lang w:eastAsia="en-US"/>
        </w:rPr>
        <w:t xml:space="preserve">admissionais e demissionais do PCMSO. </w:t>
      </w:r>
      <w:r w:rsidR="00043398" w:rsidRPr="00CB6164">
        <w:rPr>
          <w:rFonts w:eastAsiaTheme="minorHAnsi"/>
          <w:color w:val="auto"/>
          <w:szCs w:val="24"/>
          <w:lang w:eastAsia="en-US"/>
        </w:rPr>
        <w:t xml:space="preserve">Cabe ressaltar que os serviços serão executados sob demanda. O Departamento de Administração e/ou Recursos Humanos deverá avaliar a pertinência e solicitar a execução de cada serviço quando for necessário. </w:t>
      </w:r>
    </w:p>
    <w:p w14:paraId="4B7A8AA2" w14:textId="01B0026F" w:rsidR="00043398" w:rsidRPr="00CB6164" w:rsidRDefault="00043398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Todos os serviços descritos devem ser realizados em sistema de agendamento prévio, a fim de garantir que os serviços prestados atendam às necessidades do CAU/PR, no momento oportuno e de evitar filas e longas esperas, considerando sempre a agilidade no atendimento e a urgência de cada caso.</w:t>
      </w:r>
    </w:p>
    <w:p w14:paraId="47A4C203" w14:textId="77777777" w:rsidR="00043398" w:rsidRPr="00CB6164" w:rsidRDefault="00043398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Em relação ao PCMSO, este deve conter completa descrição das ações preventivas, com a previsão das ações de saúde a serem executadas nos períodos indicados no planejamento anual, o número e a natureza dos exames médicos a serem realizados no estabelecimento. </w:t>
      </w:r>
    </w:p>
    <w:p w14:paraId="6E55A859" w14:textId="6BD16E2A" w:rsidR="00043398" w:rsidRPr="00CB6164" w:rsidRDefault="00043398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O Relatório Anual do PCMSO deverá conter a descrição completa das atividades desenvolvidas, durante o período contratual, com elaboração de quadro comparativo entre as ações de saúde propostas no planejamento anual e as ações efetivamente realizadas no período.</w:t>
      </w:r>
    </w:p>
    <w:p w14:paraId="4411B386" w14:textId="77777777" w:rsidR="0058018F" w:rsidRPr="00CB6164" w:rsidRDefault="00043398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O relatório deverá ser entregue, no máximo, até 45 (quarenta e cinco) dias após assinatura do contrato em arquivo eletrônico, elaborado em editor de texto, com arquivo do tipo “.</w:t>
      </w:r>
      <w:proofErr w:type="spellStart"/>
      <w:r w:rsidRPr="00CB6164">
        <w:rPr>
          <w:rFonts w:eastAsiaTheme="minorHAnsi"/>
          <w:color w:val="auto"/>
          <w:szCs w:val="24"/>
          <w:lang w:eastAsia="en-US"/>
        </w:rPr>
        <w:t>doc</w:t>
      </w:r>
      <w:proofErr w:type="spellEnd"/>
      <w:r w:rsidRPr="00CB6164">
        <w:rPr>
          <w:rFonts w:eastAsiaTheme="minorHAnsi"/>
          <w:color w:val="auto"/>
          <w:szCs w:val="24"/>
          <w:lang w:eastAsia="en-US"/>
        </w:rPr>
        <w:t xml:space="preserve">”, </w:t>
      </w:r>
      <w:r w:rsidR="0058018F" w:rsidRPr="00CB6164">
        <w:rPr>
          <w:rFonts w:eastAsiaTheme="minorHAnsi"/>
          <w:color w:val="auto"/>
          <w:szCs w:val="24"/>
          <w:lang w:eastAsia="en-US"/>
        </w:rPr>
        <w:t>“</w:t>
      </w:r>
      <w:proofErr w:type="spellStart"/>
      <w:r w:rsidR="0058018F" w:rsidRPr="00CB6164">
        <w:rPr>
          <w:rFonts w:eastAsiaTheme="minorHAnsi"/>
          <w:color w:val="auto"/>
          <w:szCs w:val="24"/>
          <w:lang w:eastAsia="en-US"/>
        </w:rPr>
        <w:t>xls</w:t>
      </w:r>
      <w:proofErr w:type="spellEnd"/>
      <w:r w:rsidR="0058018F" w:rsidRPr="00CB6164">
        <w:rPr>
          <w:rFonts w:eastAsiaTheme="minorHAnsi"/>
          <w:color w:val="auto"/>
          <w:szCs w:val="24"/>
          <w:lang w:eastAsia="en-US"/>
        </w:rPr>
        <w:t>” e</w:t>
      </w:r>
      <w:r w:rsidRPr="00CB6164">
        <w:rPr>
          <w:rFonts w:eastAsiaTheme="minorHAnsi"/>
          <w:color w:val="auto"/>
          <w:szCs w:val="24"/>
          <w:lang w:eastAsia="en-US"/>
        </w:rPr>
        <w:t xml:space="preserve"> “.PDF” e 1 (uma) có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pia </w:t>
      </w:r>
      <w:r w:rsidRPr="00CB6164">
        <w:rPr>
          <w:rFonts w:eastAsiaTheme="minorHAnsi"/>
          <w:color w:val="auto"/>
          <w:szCs w:val="24"/>
          <w:lang w:eastAsia="en-US"/>
        </w:rPr>
        <w:t xml:space="preserve">impressa, devidamente assinada. </w:t>
      </w:r>
    </w:p>
    <w:p w14:paraId="6D1EE95F" w14:textId="03B1D993" w:rsidR="0058018F" w:rsidRPr="00CB6164" w:rsidRDefault="0058018F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Sobre o item</w:t>
      </w:r>
      <w:r w:rsidR="00043398" w:rsidRPr="00CB6164">
        <w:rPr>
          <w:rFonts w:eastAsiaTheme="minorHAnsi"/>
          <w:color w:val="auto"/>
          <w:szCs w:val="24"/>
          <w:lang w:eastAsia="en-US"/>
        </w:rPr>
        <w:t>, LTCAT (Laudo Técni</w:t>
      </w:r>
      <w:r w:rsidRPr="00CB6164">
        <w:rPr>
          <w:rFonts w:eastAsiaTheme="minorHAnsi"/>
          <w:color w:val="auto"/>
          <w:szCs w:val="24"/>
          <w:lang w:eastAsia="en-US"/>
        </w:rPr>
        <w:t xml:space="preserve">co das Condições do Ambiente de </w:t>
      </w:r>
      <w:r w:rsidR="00043398" w:rsidRPr="00CB6164">
        <w:rPr>
          <w:rFonts w:eastAsiaTheme="minorHAnsi"/>
          <w:color w:val="auto"/>
          <w:szCs w:val="24"/>
          <w:lang w:eastAsia="en-US"/>
        </w:rPr>
        <w:t>Trabalho) deve ser elaborado de acordo com as regulamentações do INSS, e</w:t>
      </w:r>
      <w:r w:rsidRPr="00CB6164">
        <w:rPr>
          <w:rFonts w:eastAsiaTheme="minorHAnsi"/>
          <w:color w:val="auto"/>
          <w:szCs w:val="24"/>
          <w:lang w:eastAsia="en-US"/>
        </w:rPr>
        <w:t xml:space="preserve">m </w:t>
      </w:r>
      <w:r w:rsidR="00043398" w:rsidRPr="00CB6164">
        <w:rPr>
          <w:rFonts w:eastAsiaTheme="minorHAnsi"/>
          <w:color w:val="auto"/>
          <w:szCs w:val="24"/>
          <w:lang w:eastAsia="en-US"/>
        </w:rPr>
        <w:t>especial da Instrução Normativa INSS/PRESS N 77 d</w:t>
      </w:r>
      <w:r w:rsidRPr="00CB6164">
        <w:rPr>
          <w:rFonts w:eastAsiaTheme="minorHAnsi"/>
          <w:color w:val="auto"/>
          <w:szCs w:val="24"/>
          <w:lang w:eastAsia="en-US"/>
        </w:rPr>
        <w:t xml:space="preserve">e 21 de </w:t>
      </w:r>
      <w:r w:rsidR="00510FD7" w:rsidRPr="00CB6164">
        <w:rPr>
          <w:rFonts w:eastAsiaTheme="minorHAnsi"/>
          <w:color w:val="auto"/>
          <w:szCs w:val="24"/>
          <w:lang w:eastAsia="en-US"/>
        </w:rPr>
        <w:t>janeiro</w:t>
      </w:r>
      <w:r w:rsidRPr="00CB6164">
        <w:rPr>
          <w:rFonts w:eastAsiaTheme="minorHAnsi"/>
          <w:color w:val="auto"/>
          <w:szCs w:val="24"/>
          <w:lang w:eastAsia="en-US"/>
        </w:rPr>
        <w:t xml:space="preserve"> de 2015, Lei Nº </w:t>
      </w:r>
      <w:r w:rsidR="00510FD7" w:rsidRPr="00CB6164">
        <w:rPr>
          <w:rFonts w:eastAsiaTheme="minorHAnsi"/>
          <w:color w:val="auto"/>
          <w:szCs w:val="24"/>
          <w:lang w:eastAsia="en-US"/>
        </w:rPr>
        <w:t>9.732,</w:t>
      </w:r>
      <w:r w:rsidR="00043398" w:rsidRPr="00CB6164">
        <w:rPr>
          <w:rFonts w:eastAsiaTheme="minorHAnsi"/>
          <w:color w:val="auto"/>
          <w:szCs w:val="24"/>
          <w:lang w:eastAsia="en-US"/>
        </w:rPr>
        <w:t xml:space="preserve"> DE 11 DE DEZEMBRO DE 1998 e</w:t>
      </w:r>
      <w:r w:rsidRPr="00CB6164">
        <w:rPr>
          <w:rFonts w:eastAsiaTheme="minorHAnsi"/>
          <w:color w:val="auto"/>
          <w:szCs w:val="24"/>
          <w:lang w:eastAsia="en-US"/>
        </w:rPr>
        <w:t xml:space="preserve"> Lei 8.213/91, com propósito de </w:t>
      </w:r>
      <w:r w:rsidR="00043398" w:rsidRPr="00CB6164">
        <w:rPr>
          <w:rFonts w:eastAsiaTheme="minorHAnsi"/>
          <w:color w:val="auto"/>
          <w:szCs w:val="24"/>
          <w:lang w:eastAsia="en-US"/>
        </w:rPr>
        <w:t>documentar a existência ou não de agentes nocivos presentes no ambiente laboral</w:t>
      </w:r>
      <w:r w:rsidRPr="00CB6164">
        <w:rPr>
          <w:rFonts w:eastAsiaTheme="minorHAnsi"/>
          <w:color w:val="auto"/>
          <w:szCs w:val="24"/>
          <w:lang w:eastAsia="en-US"/>
        </w:rPr>
        <w:t>.</w:t>
      </w:r>
    </w:p>
    <w:p w14:paraId="4B14093C" w14:textId="21468687" w:rsidR="00043398" w:rsidRPr="00CB6164" w:rsidRDefault="0058018F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O documento (formulário) </w:t>
      </w:r>
      <w:r w:rsidR="00043398" w:rsidRPr="00CB6164">
        <w:rPr>
          <w:rFonts w:eastAsiaTheme="minorHAnsi"/>
          <w:color w:val="auto"/>
          <w:szCs w:val="24"/>
          <w:lang w:eastAsia="en-US"/>
        </w:rPr>
        <w:t>deverá ser entregue, no máximo, até 45 (quarenta e</w:t>
      </w:r>
      <w:r w:rsidRPr="00CB6164">
        <w:rPr>
          <w:rFonts w:eastAsiaTheme="minorHAnsi"/>
          <w:color w:val="auto"/>
          <w:szCs w:val="24"/>
          <w:lang w:eastAsia="en-US"/>
        </w:rPr>
        <w:t xml:space="preserve"> cinco) dias após assinatura do </w:t>
      </w:r>
      <w:r w:rsidR="00043398" w:rsidRPr="00CB6164">
        <w:rPr>
          <w:rFonts w:eastAsiaTheme="minorHAnsi"/>
          <w:color w:val="auto"/>
          <w:szCs w:val="24"/>
          <w:lang w:eastAsia="en-US"/>
        </w:rPr>
        <w:t>contrato, em arquivo eletrônico, elaborado editor de tex</w:t>
      </w:r>
      <w:r w:rsidRPr="00CB6164">
        <w:rPr>
          <w:rFonts w:eastAsiaTheme="minorHAnsi"/>
          <w:color w:val="auto"/>
          <w:szCs w:val="24"/>
          <w:lang w:eastAsia="en-US"/>
        </w:rPr>
        <w:t>to, com arquivo do tipo “.</w:t>
      </w:r>
      <w:proofErr w:type="spellStart"/>
      <w:r w:rsidRPr="00CB6164">
        <w:rPr>
          <w:rFonts w:eastAsiaTheme="minorHAnsi"/>
          <w:color w:val="auto"/>
          <w:szCs w:val="24"/>
          <w:lang w:eastAsia="en-US"/>
        </w:rPr>
        <w:t>doc</w:t>
      </w:r>
      <w:proofErr w:type="spellEnd"/>
      <w:r w:rsidRPr="00CB6164">
        <w:rPr>
          <w:rFonts w:eastAsiaTheme="minorHAnsi"/>
          <w:color w:val="auto"/>
          <w:szCs w:val="24"/>
          <w:lang w:eastAsia="en-US"/>
        </w:rPr>
        <w:t xml:space="preserve">”, </w:t>
      </w:r>
      <w:r w:rsidR="00043398" w:rsidRPr="00CB6164">
        <w:rPr>
          <w:rFonts w:eastAsiaTheme="minorHAnsi"/>
          <w:color w:val="auto"/>
          <w:szCs w:val="24"/>
          <w:lang w:eastAsia="en-US"/>
        </w:rPr>
        <w:t>“</w:t>
      </w:r>
      <w:r w:rsidRPr="00CB6164">
        <w:rPr>
          <w:rFonts w:eastAsiaTheme="minorHAnsi"/>
          <w:color w:val="auto"/>
          <w:szCs w:val="24"/>
          <w:lang w:eastAsia="en-US"/>
        </w:rPr>
        <w:t>.</w:t>
      </w:r>
      <w:proofErr w:type="spellStart"/>
      <w:r w:rsidRPr="00CB6164">
        <w:rPr>
          <w:rFonts w:eastAsiaTheme="minorHAnsi"/>
          <w:color w:val="auto"/>
          <w:szCs w:val="24"/>
          <w:lang w:eastAsia="en-US"/>
        </w:rPr>
        <w:t>xls</w:t>
      </w:r>
      <w:proofErr w:type="spellEnd"/>
      <w:r w:rsidR="00043398" w:rsidRPr="00CB6164">
        <w:rPr>
          <w:rFonts w:eastAsiaTheme="minorHAnsi"/>
          <w:color w:val="auto"/>
          <w:szCs w:val="24"/>
          <w:lang w:eastAsia="en-US"/>
        </w:rPr>
        <w:t>”</w:t>
      </w:r>
      <w:r w:rsidRPr="00CB6164">
        <w:rPr>
          <w:rFonts w:eastAsiaTheme="minorHAnsi"/>
          <w:color w:val="auto"/>
          <w:szCs w:val="24"/>
          <w:lang w:eastAsia="en-US"/>
        </w:rPr>
        <w:t xml:space="preserve"> e</w:t>
      </w:r>
      <w:r w:rsidR="00043398" w:rsidRPr="00CB6164">
        <w:rPr>
          <w:rFonts w:eastAsiaTheme="minorHAnsi"/>
          <w:color w:val="auto"/>
          <w:szCs w:val="24"/>
          <w:lang w:eastAsia="en-US"/>
        </w:rPr>
        <w:t xml:space="preserve"> “</w:t>
      </w:r>
      <w:r w:rsidRPr="00CB6164">
        <w:rPr>
          <w:rFonts w:eastAsiaTheme="minorHAnsi"/>
          <w:color w:val="auto"/>
          <w:szCs w:val="24"/>
          <w:lang w:eastAsia="en-US"/>
        </w:rPr>
        <w:t>.PDF</w:t>
      </w:r>
      <w:r w:rsidR="00043398" w:rsidRPr="00CB6164">
        <w:rPr>
          <w:rFonts w:eastAsiaTheme="minorHAnsi"/>
          <w:color w:val="auto"/>
          <w:szCs w:val="24"/>
          <w:lang w:eastAsia="en-US"/>
        </w:rPr>
        <w:t>”</w:t>
      </w:r>
      <w:r w:rsidRPr="00CB6164">
        <w:rPr>
          <w:rFonts w:eastAsiaTheme="minorHAnsi"/>
          <w:color w:val="auto"/>
          <w:szCs w:val="24"/>
          <w:lang w:eastAsia="en-US"/>
        </w:rPr>
        <w:t xml:space="preserve"> e 1 (uma) </w:t>
      </w:r>
      <w:r w:rsidR="00043398" w:rsidRPr="00CB6164">
        <w:rPr>
          <w:rFonts w:eastAsiaTheme="minorHAnsi"/>
          <w:color w:val="auto"/>
          <w:szCs w:val="24"/>
          <w:lang w:eastAsia="en-US"/>
        </w:rPr>
        <w:t>cópia impressa, devidamente assinada.</w:t>
      </w:r>
    </w:p>
    <w:p w14:paraId="703E2F28" w14:textId="0619FC16" w:rsidR="00043398" w:rsidRPr="00CB6164" w:rsidRDefault="00043398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A Elaboração de Laudo de Ergonomia com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 avaliação ergonômica, conforme </w:t>
      </w:r>
      <w:r w:rsidRPr="00CB6164">
        <w:rPr>
          <w:rFonts w:eastAsiaTheme="minorHAnsi"/>
          <w:color w:val="auto"/>
          <w:szCs w:val="24"/>
          <w:lang w:eastAsia="en-US"/>
        </w:rPr>
        <w:t xml:space="preserve">NR-17 do Ministério do Trabalho e Emprego. 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O laudo deverá ser entregue, no </w:t>
      </w:r>
      <w:r w:rsidRPr="00CB6164">
        <w:rPr>
          <w:rFonts w:eastAsiaTheme="minorHAnsi"/>
          <w:color w:val="auto"/>
          <w:szCs w:val="24"/>
          <w:lang w:eastAsia="en-US"/>
        </w:rPr>
        <w:t>máximo, até 45 (quarenta e cinco) dias após ass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inatura do contrato, em arquivo </w:t>
      </w:r>
      <w:r w:rsidRPr="00CB6164">
        <w:rPr>
          <w:rFonts w:eastAsiaTheme="minorHAnsi"/>
          <w:color w:val="auto"/>
          <w:szCs w:val="24"/>
          <w:lang w:eastAsia="en-US"/>
        </w:rPr>
        <w:t>eletrônico, elaborado editor de texto, com arquivo do tipo “.</w:t>
      </w:r>
      <w:proofErr w:type="spellStart"/>
      <w:r w:rsidRPr="00CB6164">
        <w:rPr>
          <w:rFonts w:eastAsiaTheme="minorHAnsi"/>
          <w:color w:val="auto"/>
          <w:szCs w:val="24"/>
          <w:lang w:eastAsia="en-US"/>
        </w:rPr>
        <w:t>doc</w:t>
      </w:r>
      <w:proofErr w:type="spellEnd"/>
      <w:r w:rsidRPr="00CB6164">
        <w:rPr>
          <w:rFonts w:eastAsiaTheme="minorHAnsi"/>
          <w:color w:val="auto"/>
          <w:szCs w:val="24"/>
          <w:lang w:eastAsia="en-US"/>
        </w:rPr>
        <w:t>”, “</w:t>
      </w:r>
      <w:r w:rsidR="0058018F" w:rsidRPr="00CB6164">
        <w:rPr>
          <w:rFonts w:eastAsiaTheme="minorHAnsi"/>
          <w:color w:val="auto"/>
          <w:szCs w:val="24"/>
          <w:lang w:eastAsia="en-US"/>
        </w:rPr>
        <w:t>.</w:t>
      </w:r>
      <w:proofErr w:type="spellStart"/>
      <w:r w:rsidR="0058018F" w:rsidRPr="00CB6164">
        <w:rPr>
          <w:rFonts w:eastAsiaTheme="minorHAnsi"/>
          <w:color w:val="auto"/>
          <w:szCs w:val="24"/>
          <w:lang w:eastAsia="en-US"/>
        </w:rPr>
        <w:t>xls</w:t>
      </w:r>
      <w:proofErr w:type="spellEnd"/>
      <w:r w:rsidRPr="00CB6164">
        <w:rPr>
          <w:rFonts w:eastAsiaTheme="minorHAnsi"/>
          <w:color w:val="auto"/>
          <w:szCs w:val="24"/>
          <w:lang w:eastAsia="en-US"/>
        </w:rPr>
        <w:t>” ou “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.PDF” </w:t>
      </w:r>
      <w:r w:rsidRPr="00CB6164">
        <w:rPr>
          <w:rFonts w:eastAsiaTheme="minorHAnsi"/>
          <w:color w:val="auto"/>
          <w:szCs w:val="24"/>
          <w:lang w:eastAsia="en-US"/>
        </w:rPr>
        <w:t>e 1 (uma) có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pia impressa, </w:t>
      </w:r>
      <w:r w:rsidRPr="00CB6164">
        <w:rPr>
          <w:rFonts w:eastAsiaTheme="minorHAnsi"/>
          <w:color w:val="auto"/>
          <w:szCs w:val="24"/>
          <w:lang w:eastAsia="en-US"/>
        </w:rPr>
        <w:t>devidamente assinada. Novas avaliações ergomé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tricas podem ser solicitadas no </w:t>
      </w:r>
      <w:r w:rsidRPr="00CB6164">
        <w:rPr>
          <w:rFonts w:eastAsiaTheme="minorHAnsi"/>
          <w:color w:val="auto"/>
          <w:szCs w:val="24"/>
          <w:lang w:eastAsia="en-US"/>
        </w:rPr>
        <w:t>decorrer do contrato.</w:t>
      </w:r>
    </w:p>
    <w:p w14:paraId="563873FC" w14:textId="4B66387B" w:rsidR="00043398" w:rsidRPr="00CB6164" w:rsidRDefault="00043398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A Contratada deverá emitir relatórios gerencia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is mensais de todos os serviços </w:t>
      </w:r>
      <w:r w:rsidRPr="00CB6164">
        <w:rPr>
          <w:rFonts w:eastAsiaTheme="minorHAnsi"/>
          <w:color w:val="auto"/>
          <w:szCs w:val="24"/>
          <w:lang w:eastAsia="en-US"/>
        </w:rPr>
        <w:t xml:space="preserve">efetuados, contendo a descrição e o quantitativo </w:t>
      </w:r>
      <w:r w:rsidR="0058018F" w:rsidRPr="00CB6164">
        <w:rPr>
          <w:rFonts w:eastAsiaTheme="minorHAnsi"/>
          <w:color w:val="auto"/>
          <w:szCs w:val="24"/>
          <w:lang w:eastAsia="en-US"/>
        </w:rPr>
        <w:t xml:space="preserve">dos serviços prestados e outras </w:t>
      </w:r>
      <w:r w:rsidRPr="00CB6164">
        <w:rPr>
          <w:rFonts w:eastAsiaTheme="minorHAnsi"/>
          <w:color w:val="auto"/>
          <w:szCs w:val="24"/>
          <w:lang w:eastAsia="en-US"/>
        </w:rPr>
        <w:t>informações que se façam neces</w:t>
      </w:r>
      <w:r w:rsidR="00F10259" w:rsidRPr="00CB6164">
        <w:rPr>
          <w:rFonts w:eastAsiaTheme="minorHAnsi"/>
          <w:color w:val="auto"/>
          <w:szCs w:val="24"/>
          <w:lang w:eastAsia="en-US"/>
        </w:rPr>
        <w:t>sárias.</w:t>
      </w:r>
    </w:p>
    <w:p w14:paraId="29FD9F27" w14:textId="77777777" w:rsidR="00947564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364670DC" w14:textId="5D7145EA" w:rsidR="00947564" w:rsidRPr="00CB6164" w:rsidRDefault="00947564" w:rsidP="00A44916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Levantamento de Mercado</w:t>
      </w:r>
    </w:p>
    <w:p w14:paraId="47647F4A" w14:textId="77777777" w:rsidR="00947564" w:rsidRPr="00CB6164" w:rsidRDefault="00947564" w:rsidP="00A44916">
      <w:pPr>
        <w:pStyle w:val="PargrafodaLista"/>
        <w:tabs>
          <w:tab w:val="left" w:pos="284"/>
        </w:tabs>
        <w:spacing w:line="360" w:lineRule="auto"/>
        <w:ind w:left="0" w:hanging="10"/>
        <w:jc w:val="both"/>
        <w:rPr>
          <w:rFonts w:ascii="Arial" w:hAnsi="Arial" w:cs="Arial"/>
          <w:b/>
        </w:rPr>
      </w:pPr>
    </w:p>
    <w:p w14:paraId="75740BC7" w14:textId="77777777" w:rsidR="00947564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Para o atendimento da demanda especificada, foram levantadas as seguintes alternativas:</w:t>
      </w:r>
    </w:p>
    <w:p w14:paraId="7FF4BF95" w14:textId="77777777" w:rsidR="00947564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b/>
          <w:color w:val="auto"/>
          <w:szCs w:val="24"/>
          <w:lang w:eastAsia="en-US"/>
        </w:rPr>
        <w:t>Alternativa 1:</w:t>
      </w:r>
      <w:r w:rsidRPr="00CB6164">
        <w:rPr>
          <w:rFonts w:eastAsiaTheme="minorHAnsi"/>
          <w:color w:val="auto"/>
          <w:szCs w:val="24"/>
          <w:lang w:eastAsia="en-US"/>
        </w:rPr>
        <w:t xml:space="preserve"> Contratação de empresa especializada, para execução dos serviços objeto dessa contratação nas dependências do Conselho.</w:t>
      </w:r>
    </w:p>
    <w:p w14:paraId="1B7A9410" w14:textId="77777777" w:rsidR="00B26863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a) Pontos positivos: </w:t>
      </w:r>
    </w:p>
    <w:p w14:paraId="6ACB7552" w14:textId="487EE6A3" w:rsidR="00B26863" w:rsidRPr="00CB6164" w:rsidRDefault="00B2686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1º </w:t>
      </w:r>
      <w:r w:rsidR="00947564" w:rsidRPr="00CB6164">
        <w:rPr>
          <w:rFonts w:eastAsiaTheme="minorHAnsi"/>
          <w:color w:val="auto"/>
          <w:szCs w:val="24"/>
          <w:lang w:eastAsia="en-US"/>
        </w:rPr>
        <w:t xml:space="preserve">Maior </w:t>
      </w:r>
      <w:r w:rsidRPr="00CB6164">
        <w:rPr>
          <w:rFonts w:eastAsiaTheme="minorHAnsi"/>
          <w:color w:val="auto"/>
          <w:szCs w:val="24"/>
          <w:lang w:eastAsia="en-US"/>
        </w:rPr>
        <w:t>agilidade no atendimento</w:t>
      </w:r>
      <w:r w:rsidR="00947564" w:rsidRPr="00CB6164">
        <w:rPr>
          <w:rFonts w:eastAsiaTheme="minorHAnsi"/>
          <w:color w:val="auto"/>
          <w:szCs w:val="24"/>
          <w:lang w:eastAsia="en-US"/>
        </w:rPr>
        <w:t xml:space="preserve"> ao servidor e garantia de acessibilidade.</w:t>
      </w:r>
    </w:p>
    <w:p w14:paraId="7FF6F4E9" w14:textId="5FCC148F" w:rsidR="00B26863" w:rsidRPr="00CB6164" w:rsidRDefault="00B2686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2º Vínculo contratual para execução do objeto sem necessidade de realizar novas contratações.</w:t>
      </w:r>
    </w:p>
    <w:p w14:paraId="5FC3ECE1" w14:textId="77777777" w:rsidR="00B26863" w:rsidRPr="00CB6164" w:rsidRDefault="00B2686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3º Acompanhamento continuo dos exames e planos elaborados.</w:t>
      </w:r>
    </w:p>
    <w:p w14:paraId="6B66C5B7" w14:textId="58F49EDD" w:rsidR="00947564" w:rsidRPr="00CB6164" w:rsidRDefault="00DF086E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4ª Atendimento agrupado, agendados e em loco.</w:t>
      </w:r>
    </w:p>
    <w:p w14:paraId="3DFA4163" w14:textId="77777777" w:rsidR="00B26863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b) Pontos negativos: </w:t>
      </w:r>
    </w:p>
    <w:p w14:paraId="60BBF0CB" w14:textId="2411660F" w:rsidR="00947564" w:rsidRPr="00CB6164" w:rsidRDefault="00B2686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1º maior dispêndio de</w:t>
      </w:r>
      <w:r w:rsidR="00947564" w:rsidRPr="00CB6164">
        <w:rPr>
          <w:rFonts w:eastAsiaTheme="minorHAnsi"/>
          <w:color w:val="auto"/>
          <w:szCs w:val="24"/>
          <w:lang w:eastAsia="en-US"/>
        </w:rPr>
        <w:t xml:space="preserve"> recursos da Conselho.</w:t>
      </w:r>
    </w:p>
    <w:p w14:paraId="3BDDB300" w14:textId="77777777" w:rsidR="00B26863" w:rsidRPr="00CB6164" w:rsidRDefault="00B2686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</w:p>
    <w:p w14:paraId="25118A91" w14:textId="15051699" w:rsidR="00947564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b/>
          <w:color w:val="auto"/>
          <w:szCs w:val="24"/>
          <w:lang w:eastAsia="en-US"/>
        </w:rPr>
        <w:t>Alternativa 2:</w:t>
      </w:r>
      <w:r w:rsidRPr="00CB6164">
        <w:rPr>
          <w:rFonts w:eastAsiaTheme="minorHAnsi"/>
          <w:color w:val="auto"/>
          <w:szCs w:val="24"/>
          <w:lang w:eastAsia="en-US"/>
        </w:rPr>
        <w:t xml:space="preserve"> Encaminhamento dos servidores para realização de exames médicos e avaliações clínicas em Hospitais e Clínicas Especializadas</w:t>
      </w:r>
      <w:r w:rsidR="00D44319" w:rsidRPr="00CB6164">
        <w:rPr>
          <w:rFonts w:eastAsiaTheme="minorHAnsi"/>
          <w:color w:val="auto"/>
          <w:szCs w:val="24"/>
          <w:lang w:eastAsia="en-US"/>
        </w:rPr>
        <w:t xml:space="preserve"> e contratação dos laudos separadamente.</w:t>
      </w:r>
    </w:p>
    <w:p w14:paraId="36982ED3" w14:textId="77777777" w:rsidR="00B26863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a) Pontos positivos: </w:t>
      </w:r>
    </w:p>
    <w:p w14:paraId="32A71C9D" w14:textId="33B2AE52" w:rsidR="00B26863" w:rsidRPr="00CB6164" w:rsidRDefault="00B2686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1º</w:t>
      </w:r>
      <w:r w:rsidRPr="00CB6164">
        <w:rPr>
          <w:rFonts w:eastAsiaTheme="minorHAnsi"/>
          <w:color w:val="auto"/>
          <w:szCs w:val="24"/>
          <w:lang w:eastAsia="en-US"/>
        </w:rPr>
        <w:tab/>
      </w:r>
      <w:r w:rsidR="00DF086E" w:rsidRPr="00CB6164">
        <w:rPr>
          <w:rFonts w:eastAsiaTheme="minorHAnsi"/>
          <w:color w:val="auto"/>
          <w:szCs w:val="24"/>
          <w:lang w:eastAsia="en-US"/>
        </w:rPr>
        <w:t>M</w:t>
      </w:r>
      <w:r w:rsidRPr="00CB6164">
        <w:rPr>
          <w:rFonts w:eastAsiaTheme="minorHAnsi"/>
          <w:color w:val="auto"/>
          <w:szCs w:val="24"/>
          <w:lang w:eastAsia="en-US"/>
        </w:rPr>
        <w:t>aior disponibilidade de opções.</w:t>
      </w:r>
    </w:p>
    <w:p w14:paraId="73C4D69A" w14:textId="54D8262A" w:rsidR="00B26863" w:rsidRPr="00CB6164" w:rsidRDefault="00B2686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2º </w:t>
      </w:r>
      <w:r w:rsidR="00DF086E" w:rsidRPr="00CB6164">
        <w:rPr>
          <w:rFonts w:eastAsiaTheme="minorHAnsi"/>
          <w:color w:val="auto"/>
          <w:szCs w:val="24"/>
          <w:lang w:eastAsia="en-US"/>
        </w:rPr>
        <w:t>M</w:t>
      </w:r>
      <w:r w:rsidR="00947564" w:rsidRPr="00CB6164">
        <w:rPr>
          <w:rFonts w:eastAsiaTheme="minorHAnsi"/>
          <w:color w:val="auto"/>
          <w:szCs w:val="24"/>
          <w:lang w:eastAsia="en-US"/>
        </w:rPr>
        <w:t>anutenção e prevenção da saúde do servidor.</w:t>
      </w:r>
    </w:p>
    <w:p w14:paraId="6169BB38" w14:textId="77777777" w:rsidR="00B26863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b) Pontos negativos: </w:t>
      </w:r>
    </w:p>
    <w:p w14:paraId="3A03A364" w14:textId="3773971C" w:rsidR="00DF086E" w:rsidRPr="00CB6164" w:rsidRDefault="00723C1F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1</w:t>
      </w:r>
      <w:r w:rsidR="00DF086E" w:rsidRPr="00CB6164">
        <w:rPr>
          <w:rFonts w:eastAsiaTheme="minorHAnsi"/>
          <w:color w:val="auto"/>
          <w:szCs w:val="24"/>
          <w:lang w:eastAsia="en-US"/>
        </w:rPr>
        <w:t>º Maior dispêndio de tempo para abertura de processo administrativo a cada contratação.</w:t>
      </w:r>
    </w:p>
    <w:p w14:paraId="1A476F09" w14:textId="7F29A7F1" w:rsidR="00947564" w:rsidRPr="00CB6164" w:rsidRDefault="00723C1F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2</w:t>
      </w:r>
      <w:r w:rsidR="00B26863" w:rsidRPr="00CB6164">
        <w:rPr>
          <w:rFonts w:eastAsiaTheme="minorHAnsi"/>
          <w:color w:val="auto"/>
          <w:szCs w:val="24"/>
          <w:lang w:eastAsia="en-US"/>
        </w:rPr>
        <w:t xml:space="preserve">º </w:t>
      </w:r>
      <w:r w:rsidR="00DF086E" w:rsidRPr="00CB6164">
        <w:rPr>
          <w:rFonts w:eastAsiaTheme="minorHAnsi"/>
          <w:color w:val="auto"/>
          <w:szCs w:val="24"/>
          <w:lang w:eastAsia="en-US"/>
        </w:rPr>
        <w:t>Comprometimento da jornada de trabalho do servidor para deslocamento aos locais de atendimento.</w:t>
      </w:r>
    </w:p>
    <w:p w14:paraId="5542D000" w14:textId="77BE80E3" w:rsidR="00DF086E" w:rsidRPr="00CB6164" w:rsidRDefault="00723C1F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3</w:t>
      </w:r>
      <w:r w:rsidR="00DF086E" w:rsidRPr="00CB6164">
        <w:rPr>
          <w:rFonts w:eastAsiaTheme="minorHAnsi"/>
          <w:color w:val="auto"/>
          <w:szCs w:val="24"/>
          <w:lang w:eastAsia="en-US"/>
        </w:rPr>
        <w:t>º Desalinhamento entre os diversos planos objeto desse estudo.</w:t>
      </w:r>
    </w:p>
    <w:p w14:paraId="3332A9B4" w14:textId="77777777" w:rsidR="00DF086E" w:rsidRPr="00CB6164" w:rsidRDefault="00DF086E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</w:p>
    <w:p w14:paraId="417B704E" w14:textId="580BD61B" w:rsidR="00947564" w:rsidRPr="00CB6164" w:rsidRDefault="00947564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A alternativa 1 foi a escolhida, uma vez que </w:t>
      </w:r>
      <w:r w:rsidR="00DF086E" w:rsidRPr="00CB6164">
        <w:rPr>
          <w:rFonts w:eastAsiaTheme="minorHAnsi"/>
          <w:color w:val="auto"/>
          <w:szCs w:val="24"/>
          <w:lang w:eastAsia="en-US"/>
        </w:rPr>
        <w:t>mostrou melhor custo benefício entre os pontos positivos e negativos, sendo que</w:t>
      </w:r>
      <w:r w:rsidRPr="00CB6164">
        <w:rPr>
          <w:rFonts w:eastAsiaTheme="minorHAnsi"/>
          <w:color w:val="auto"/>
          <w:szCs w:val="24"/>
          <w:lang w:eastAsia="en-US"/>
        </w:rPr>
        <w:t xml:space="preserve"> atende e resolve todos os problemas elencados nessa contratação, para atualização de documentos necessários bem como a realização de exames periódicos de acordo com a legislação vigente. </w:t>
      </w:r>
    </w:p>
    <w:p w14:paraId="00749DDA" w14:textId="77777777" w:rsidR="00A45096" w:rsidRPr="00CB6164" w:rsidRDefault="00A45096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</w:p>
    <w:p w14:paraId="0EA306C8" w14:textId="77777777" w:rsidR="00837295" w:rsidRPr="00CB6164" w:rsidRDefault="00837295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</w:p>
    <w:p w14:paraId="61CFFDBF" w14:textId="1211BB6B" w:rsidR="002F6B86" w:rsidRPr="00CB6164" w:rsidRDefault="009F5153" w:rsidP="00A44916">
      <w:pPr>
        <w:pStyle w:val="PargrafodaLista"/>
        <w:widowControl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lastRenderedPageBreak/>
        <w:t>Descrição da solução como um todo</w:t>
      </w:r>
    </w:p>
    <w:p w14:paraId="30D03676" w14:textId="6201A718" w:rsidR="00C22B21" w:rsidRPr="00CB6164" w:rsidRDefault="001A160E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r w:rsidRPr="00CB6164">
        <w:rPr>
          <w:rFonts w:eastAsiaTheme="minorHAnsi"/>
          <w:szCs w:val="24"/>
          <w:lang w:eastAsia="en-US"/>
        </w:rPr>
        <w:t xml:space="preserve">Contratação de empresa especializada para prestar serviços de medicina de saúde ocupacional para os servidores do Conselho de Arquitetura e Urbanismo do Paraná, contemplando elaboração, implementação e coordenação </w:t>
      </w:r>
      <w:r w:rsidR="00C22B21" w:rsidRPr="00CB6164">
        <w:rPr>
          <w:rFonts w:eastAsiaTheme="minorHAnsi"/>
          <w:color w:val="auto"/>
          <w:szCs w:val="24"/>
          <w:lang w:eastAsia="en-US"/>
        </w:rPr>
        <w:t>do Programa de Gerenciamento de Riscos (PGR), Elaboração de laudo ergonômico (AET) de acordo com a</w:t>
      </w:r>
      <w:r w:rsidR="00C22B21" w:rsidRPr="00CB6164">
        <w:rPr>
          <w:color w:val="818B92"/>
          <w:szCs w:val="24"/>
          <w:shd w:val="clear" w:color="auto" w:fill="FFFFFF"/>
        </w:rPr>
        <w:t xml:space="preserve"> </w:t>
      </w:r>
      <w:r w:rsidR="00C22B21" w:rsidRPr="00CB6164">
        <w:rPr>
          <w:color w:val="auto"/>
          <w:szCs w:val="24"/>
          <w:shd w:val="clear" w:color="auto" w:fill="FFFFFF"/>
        </w:rPr>
        <w:t>Norma Regulamentadora (NR) 17</w:t>
      </w:r>
      <w:r w:rsidR="00C22B21" w:rsidRPr="00CB6164">
        <w:rPr>
          <w:rFonts w:eastAsiaTheme="minorHAnsi"/>
          <w:color w:val="auto"/>
          <w:szCs w:val="24"/>
          <w:lang w:eastAsia="en-US"/>
        </w:rPr>
        <w:t xml:space="preserve">, Programa de Controle Médico de Saúde Ocupacional (PCMSO) e o Laudo Técnico das Condições Ambientais de Trabalho (LTCAT) na Sede do CAU/PR em Curitiba/PR e nos escritórios regionais localizados nas cidades de Londrina, Maringá, Cascavel e Pato Branco/PR, bem como realize exames médicos ocupacionais periódicos, </w:t>
      </w:r>
      <w:r w:rsidR="00C22B21" w:rsidRPr="00CB6164">
        <w:rPr>
          <w:rFonts w:eastAsiaTheme="minorHAnsi"/>
          <w:szCs w:val="24"/>
          <w:lang w:eastAsia="en-US"/>
        </w:rPr>
        <w:t xml:space="preserve">admissionais e demissionais do PCMSO, </w:t>
      </w:r>
      <w:r w:rsidR="00837295" w:rsidRPr="00CB6164">
        <w:rPr>
          <w:rFonts w:eastAsiaTheme="minorHAnsi"/>
          <w:szCs w:val="24"/>
          <w:lang w:eastAsia="en-US"/>
        </w:rPr>
        <w:t>avaliações</w:t>
      </w:r>
      <w:r w:rsidR="00FC719D" w:rsidRPr="00CB6164">
        <w:rPr>
          <w:rFonts w:eastAsiaTheme="minorHAnsi"/>
          <w:szCs w:val="24"/>
          <w:lang w:eastAsia="en-US"/>
        </w:rPr>
        <w:t xml:space="preserve"> </w:t>
      </w:r>
      <w:r w:rsidR="00E65DE1" w:rsidRPr="00CB6164">
        <w:rPr>
          <w:rFonts w:eastAsiaTheme="minorHAnsi"/>
          <w:szCs w:val="24"/>
          <w:lang w:eastAsia="en-US"/>
        </w:rPr>
        <w:t xml:space="preserve">clínicas </w:t>
      </w:r>
      <w:r w:rsidR="00837295" w:rsidRPr="00CB6164">
        <w:rPr>
          <w:rFonts w:eastAsiaTheme="minorHAnsi"/>
          <w:szCs w:val="24"/>
          <w:lang w:eastAsia="en-US"/>
        </w:rPr>
        <w:t>relacionadas à saúde e à qualidade de vida no trabalho, visando avaliar a saúde geral dos servidores e seus</w:t>
      </w:r>
      <w:r w:rsidR="00E65DE1" w:rsidRPr="00CB6164">
        <w:rPr>
          <w:rFonts w:eastAsiaTheme="minorHAnsi"/>
          <w:szCs w:val="24"/>
          <w:lang w:eastAsia="en-US"/>
        </w:rPr>
        <w:t xml:space="preserve"> </w:t>
      </w:r>
      <w:r w:rsidR="00837295" w:rsidRPr="00CB6164">
        <w:rPr>
          <w:rFonts w:eastAsiaTheme="minorHAnsi"/>
          <w:szCs w:val="24"/>
          <w:lang w:eastAsia="en-US"/>
        </w:rPr>
        <w:t>fatores de risco para doenças que podem ser prevenidas ou tratadas com uma intervenção precoce.</w:t>
      </w:r>
      <w:r w:rsidR="00326534" w:rsidRPr="00CB6164">
        <w:rPr>
          <w:rFonts w:eastAsiaTheme="minorHAnsi"/>
          <w:szCs w:val="24"/>
          <w:lang w:eastAsia="en-US"/>
        </w:rPr>
        <w:t xml:space="preserve"> Orientação da transmissão ao </w:t>
      </w:r>
      <w:proofErr w:type="spellStart"/>
      <w:r w:rsidR="00326534" w:rsidRPr="00CB6164">
        <w:rPr>
          <w:rFonts w:eastAsiaTheme="minorHAnsi"/>
          <w:szCs w:val="24"/>
          <w:lang w:eastAsia="en-US"/>
        </w:rPr>
        <w:t>eSocial</w:t>
      </w:r>
      <w:proofErr w:type="spellEnd"/>
      <w:r w:rsidR="00326534" w:rsidRPr="00CB6164">
        <w:rPr>
          <w:rFonts w:eastAsiaTheme="minorHAnsi"/>
          <w:szCs w:val="24"/>
          <w:lang w:eastAsia="en-US"/>
        </w:rPr>
        <w:t xml:space="preserve"> dos eventos de saúde e segurança do trabalho para o grupo 4.</w:t>
      </w:r>
    </w:p>
    <w:p w14:paraId="05493CF4" w14:textId="77777777" w:rsidR="000D6143" w:rsidRPr="00CB6164" w:rsidRDefault="000D614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</w:p>
    <w:p w14:paraId="5B16908A" w14:textId="7931BC15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b/>
          <w:bCs/>
          <w:szCs w:val="24"/>
          <w:lang w:eastAsia="en-US"/>
        </w:rPr>
      </w:pPr>
      <w:r w:rsidRPr="00CB6164">
        <w:rPr>
          <w:rFonts w:eastAsiaTheme="minorHAnsi"/>
          <w:b/>
          <w:bCs/>
          <w:szCs w:val="24"/>
          <w:lang w:eastAsia="en-US"/>
        </w:rPr>
        <w:t>Serviços de Medicina de Saúde Ocupacional</w:t>
      </w:r>
    </w:p>
    <w:p w14:paraId="448D13E8" w14:textId="37C69D2A" w:rsidR="00C1630F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r w:rsidRPr="00CB6164">
        <w:rPr>
          <w:rFonts w:eastAsiaTheme="minorHAnsi"/>
          <w:szCs w:val="24"/>
          <w:lang w:eastAsia="en-US"/>
        </w:rPr>
        <w:t>Implantar o Programa de Controle Médico de Saúde Ocupacional – PCMSO, por meio das seguintes medidas:</w:t>
      </w:r>
    </w:p>
    <w:p w14:paraId="59881C0A" w14:textId="1C16C1DD" w:rsidR="00C1630F" w:rsidRPr="00CB6164" w:rsidRDefault="00C1630F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proofErr w:type="gramStart"/>
      <w:r w:rsidRPr="00CB6164">
        <w:rPr>
          <w:rFonts w:eastAsiaTheme="minorHAnsi"/>
          <w:szCs w:val="24"/>
          <w:lang w:eastAsia="en-US"/>
        </w:rPr>
        <w:t>a) Realizar</w:t>
      </w:r>
      <w:proofErr w:type="gramEnd"/>
      <w:r w:rsidRPr="00CB6164">
        <w:rPr>
          <w:rFonts w:eastAsiaTheme="minorHAnsi"/>
          <w:szCs w:val="24"/>
          <w:lang w:eastAsia="en-US"/>
        </w:rPr>
        <w:t xml:space="preserve"> os exames periódicos;</w:t>
      </w:r>
    </w:p>
    <w:p w14:paraId="3A4B240E" w14:textId="663228A8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proofErr w:type="gramStart"/>
      <w:r w:rsidRPr="00CB6164">
        <w:rPr>
          <w:rFonts w:eastAsiaTheme="minorHAnsi"/>
          <w:szCs w:val="24"/>
          <w:lang w:eastAsia="en-US"/>
        </w:rPr>
        <w:t>b) Encaminhar</w:t>
      </w:r>
      <w:proofErr w:type="gramEnd"/>
      <w:r w:rsidRPr="00CB6164">
        <w:rPr>
          <w:rFonts w:eastAsiaTheme="minorHAnsi"/>
          <w:szCs w:val="24"/>
          <w:lang w:eastAsia="en-US"/>
        </w:rPr>
        <w:t xml:space="preserve"> os resultados dos exames periódicos aos </w:t>
      </w:r>
      <w:r w:rsidR="00E65DE1" w:rsidRPr="00CB6164">
        <w:rPr>
          <w:rFonts w:eastAsiaTheme="minorHAnsi"/>
          <w:szCs w:val="24"/>
          <w:lang w:eastAsia="en-US"/>
        </w:rPr>
        <w:t>gestor e</w:t>
      </w:r>
      <w:r w:rsidR="006E4A6D" w:rsidRPr="00CB6164">
        <w:rPr>
          <w:rFonts w:eastAsiaTheme="minorHAnsi"/>
          <w:szCs w:val="24"/>
          <w:lang w:eastAsia="en-US"/>
        </w:rPr>
        <w:t>/ou</w:t>
      </w:r>
      <w:r w:rsidR="00E65DE1" w:rsidRPr="00CB6164">
        <w:rPr>
          <w:rFonts w:eastAsiaTheme="minorHAnsi"/>
          <w:szCs w:val="24"/>
          <w:lang w:eastAsia="en-US"/>
        </w:rPr>
        <w:t xml:space="preserve"> fiscal do contrato designado pelo Conselho</w:t>
      </w:r>
      <w:r w:rsidRPr="00CB6164">
        <w:rPr>
          <w:rFonts w:eastAsiaTheme="minorHAnsi"/>
          <w:szCs w:val="24"/>
          <w:lang w:eastAsia="en-US"/>
        </w:rPr>
        <w:t>;</w:t>
      </w:r>
    </w:p>
    <w:p w14:paraId="5607FF6B" w14:textId="129861A5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r w:rsidRPr="00CB6164">
        <w:rPr>
          <w:rFonts w:eastAsiaTheme="minorHAnsi"/>
          <w:szCs w:val="24"/>
          <w:lang w:eastAsia="en-US"/>
        </w:rPr>
        <w:t>c) Emitir o Atestado de Saúde Ocupacional – ASO, em três vias</w:t>
      </w:r>
      <w:r w:rsidR="00E65DE1" w:rsidRPr="00CB6164">
        <w:rPr>
          <w:rFonts w:eastAsiaTheme="minorHAnsi"/>
          <w:szCs w:val="24"/>
          <w:lang w:eastAsia="en-US"/>
        </w:rPr>
        <w:t xml:space="preserve"> (uma do servidor, um do Conselho</w:t>
      </w:r>
      <w:r w:rsidRPr="00CB6164">
        <w:rPr>
          <w:rFonts w:eastAsiaTheme="minorHAnsi"/>
          <w:szCs w:val="24"/>
          <w:lang w:eastAsia="en-US"/>
        </w:rPr>
        <w:t xml:space="preserve"> e outra da</w:t>
      </w:r>
      <w:r w:rsidR="006E4A6D" w:rsidRPr="00CB6164">
        <w:rPr>
          <w:rFonts w:eastAsiaTheme="minorHAnsi"/>
          <w:szCs w:val="24"/>
          <w:lang w:eastAsia="en-US"/>
        </w:rPr>
        <w:t xml:space="preserve"> </w:t>
      </w:r>
      <w:r w:rsidRPr="00CB6164">
        <w:rPr>
          <w:rFonts w:eastAsiaTheme="minorHAnsi"/>
          <w:szCs w:val="24"/>
          <w:lang w:eastAsia="en-US"/>
        </w:rPr>
        <w:t>Contratada), contendo: nome e cargo do servidor, os riscos constatados para a execução das atividades, resultado</w:t>
      </w:r>
      <w:r w:rsidR="006E4A6D" w:rsidRPr="00CB6164">
        <w:rPr>
          <w:rFonts w:eastAsiaTheme="minorHAnsi"/>
          <w:szCs w:val="24"/>
          <w:lang w:eastAsia="en-US"/>
        </w:rPr>
        <w:t xml:space="preserve"> </w:t>
      </w:r>
      <w:r w:rsidRPr="00CB6164">
        <w:rPr>
          <w:rFonts w:eastAsiaTheme="minorHAnsi"/>
          <w:szCs w:val="24"/>
          <w:lang w:eastAsia="en-US"/>
        </w:rPr>
        <w:t>(apto ou inapto);</w:t>
      </w:r>
    </w:p>
    <w:p w14:paraId="482948CD" w14:textId="77777777" w:rsidR="00E65DE1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proofErr w:type="gramStart"/>
      <w:r w:rsidRPr="00CB6164">
        <w:rPr>
          <w:rFonts w:eastAsiaTheme="minorHAnsi"/>
          <w:szCs w:val="24"/>
          <w:lang w:eastAsia="en-US"/>
        </w:rPr>
        <w:t>d) Recomendar</w:t>
      </w:r>
      <w:proofErr w:type="gramEnd"/>
      <w:r w:rsidRPr="00CB6164">
        <w:rPr>
          <w:rFonts w:eastAsiaTheme="minorHAnsi"/>
          <w:szCs w:val="24"/>
          <w:lang w:eastAsia="en-US"/>
        </w:rPr>
        <w:t xml:space="preserve"> exames especializados ao</w:t>
      </w:r>
      <w:r w:rsidR="00E65DE1" w:rsidRPr="00CB6164">
        <w:rPr>
          <w:rFonts w:eastAsiaTheme="minorHAnsi"/>
          <w:szCs w:val="24"/>
          <w:lang w:eastAsia="en-US"/>
        </w:rPr>
        <w:t xml:space="preserve">s servidores, quando for o caso. </w:t>
      </w:r>
      <w:r w:rsidRPr="00CB6164">
        <w:rPr>
          <w:rFonts w:eastAsiaTheme="minorHAnsi"/>
          <w:szCs w:val="24"/>
          <w:lang w:eastAsia="en-US"/>
        </w:rPr>
        <w:t xml:space="preserve"> </w:t>
      </w:r>
    </w:p>
    <w:p w14:paraId="3661FAFB" w14:textId="77777777" w:rsidR="00C1630F" w:rsidRPr="00CB6164" w:rsidRDefault="00E65DE1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r w:rsidRPr="00CB6164">
        <w:rPr>
          <w:rFonts w:eastAsiaTheme="minorHAnsi"/>
          <w:szCs w:val="24"/>
          <w:lang w:eastAsia="en-US"/>
        </w:rPr>
        <w:t>e) E</w:t>
      </w:r>
      <w:r w:rsidR="00837295" w:rsidRPr="00CB6164">
        <w:rPr>
          <w:rFonts w:eastAsiaTheme="minorHAnsi"/>
          <w:szCs w:val="24"/>
          <w:lang w:eastAsia="en-US"/>
        </w:rPr>
        <w:t>xames periódicos e o relatório complementar, com uma análise geral dos serv</w:t>
      </w:r>
      <w:r w:rsidRPr="00CB6164">
        <w:rPr>
          <w:rFonts w:eastAsiaTheme="minorHAnsi"/>
          <w:szCs w:val="24"/>
          <w:lang w:eastAsia="en-US"/>
        </w:rPr>
        <w:t xml:space="preserve">idores do Conselho </w:t>
      </w:r>
      <w:r w:rsidR="00837295" w:rsidRPr="00CB6164">
        <w:rPr>
          <w:rFonts w:eastAsiaTheme="minorHAnsi"/>
          <w:szCs w:val="24"/>
          <w:lang w:eastAsia="en-US"/>
        </w:rPr>
        <w:t>bem como sugestões para melhorar a saúde ocupacional do quadro de pessoal, observando a Lei Geral de</w:t>
      </w:r>
      <w:r w:rsidRPr="00CB6164">
        <w:rPr>
          <w:rFonts w:eastAsiaTheme="minorHAnsi"/>
          <w:szCs w:val="24"/>
          <w:lang w:eastAsia="en-US"/>
        </w:rPr>
        <w:t xml:space="preserve"> </w:t>
      </w:r>
      <w:r w:rsidR="00837295" w:rsidRPr="00CB6164">
        <w:rPr>
          <w:rFonts w:eastAsiaTheme="minorHAnsi"/>
          <w:szCs w:val="24"/>
          <w:lang w:eastAsia="en-US"/>
        </w:rPr>
        <w:t>Proteção de Dados - LGPD.</w:t>
      </w:r>
    </w:p>
    <w:p w14:paraId="04338DE2" w14:textId="3F76C94A" w:rsidR="00C1630F" w:rsidRPr="00CB6164" w:rsidRDefault="00C1630F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  <w:r w:rsidRPr="00CB6164">
        <w:rPr>
          <w:rFonts w:eastAsiaTheme="minorHAnsi"/>
          <w:szCs w:val="24"/>
          <w:lang w:eastAsia="en-US"/>
        </w:rPr>
        <w:t xml:space="preserve">f) Elaboração e envio dos </w:t>
      </w:r>
      <w:proofErr w:type="spellStart"/>
      <w:r w:rsidRPr="00CB6164">
        <w:rPr>
          <w:rFonts w:eastAsiaTheme="minorHAnsi"/>
          <w:szCs w:val="24"/>
          <w:lang w:eastAsia="en-US"/>
        </w:rPr>
        <w:t>PPPs</w:t>
      </w:r>
      <w:proofErr w:type="spellEnd"/>
      <w:r w:rsidRPr="00CB6164">
        <w:rPr>
          <w:rFonts w:eastAsiaTheme="minorHAnsi"/>
          <w:szCs w:val="24"/>
          <w:lang w:eastAsia="en-US"/>
        </w:rPr>
        <w:t xml:space="preserve"> (quando necessários).</w:t>
      </w:r>
    </w:p>
    <w:p w14:paraId="75BA407F" w14:textId="77777777" w:rsidR="000D6143" w:rsidRPr="00CB6164" w:rsidRDefault="000D6143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/>
        <w:rPr>
          <w:rFonts w:eastAsiaTheme="minorHAnsi"/>
          <w:szCs w:val="24"/>
          <w:lang w:eastAsia="en-US"/>
        </w:rPr>
      </w:pPr>
    </w:p>
    <w:p w14:paraId="7A29F000" w14:textId="677B6DB1" w:rsidR="006A279F" w:rsidRPr="00CB6164" w:rsidRDefault="006A279F" w:rsidP="00A44916">
      <w:pPr>
        <w:shd w:val="clear" w:color="auto" w:fill="FFFFFF"/>
        <w:tabs>
          <w:tab w:val="left" w:pos="284"/>
        </w:tabs>
        <w:suppressAutoHyphens w:val="0"/>
        <w:spacing w:before="100" w:beforeAutospacing="1" w:after="100" w:afterAutospacing="1" w:line="360" w:lineRule="auto"/>
        <w:ind w:left="0"/>
        <w:outlineLvl w:val="2"/>
        <w:rPr>
          <w:rFonts w:eastAsia="Times New Roman"/>
          <w:b/>
          <w:color w:val="242424"/>
          <w:szCs w:val="24"/>
        </w:rPr>
      </w:pPr>
      <w:r w:rsidRPr="00CB6164">
        <w:rPr>
          <w:rFonts w:eastAsia="Times New Roman"/>
          <w:b/>
          <w:color w:val="242424"/>
          <w:szCs w:val="24"/>
        </w:rPr>
        <w:lastRenderedPageBreak/>
        <w:t>Etapas da elaboração do laudo ergonômico:</w:t>
      </w:r>
    </w:p>
    <w:p w14:paraId="7A26DB52" w14:textId="399C516F" w:rsidR="006A279F" w:rsidRPr="00CB6164" w:rsidRDefault="006A279F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Análise detalhada dos processos envolvidos no fluxo de tarefas da empresa;</w:t>
      </w:r>
    </w:p>
    <w:p w14:paraId="5A3EAD9E" w14:textId="65108094" w:rsidR="006A279F" w:rsidRPr="00CB6164" w:rsidRDefault="006A279F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Avaliação dos equipamentos, dos mobiliários dos postos de trabalho e dos gestos executados durante as tarefas;</w:t>
      </w:r>
    </w:p>
    <w:p w14:paraId="7CB3211B" w14:textId="34EE595E" w:rsidR="006A279F" w:rsidRPr="00CB6164" w:rsidRDefault="006A279F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Aferição de elementos como temperatura, iluminação e ruídos, entre outros fatores que envolvem o ambiente de trabalho;</w:t>
      </w:r>
    </w:p>
    <w:p w14:paraId="0AFF762A" w14:textId="44D1B01F" w:rsidR="006A279F" w:rsidRPr="00CB6164" w:rsidRDefault="006A279F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Análise</w:t>
      </w:r>
      <w:r w:rsidR="00AB79EC" w:rsidRPr="00CB6164">
        <w:rPr>
          <w:rFonts w:ascii="Arial" w:eastAsia="Times New Roman" w:hAnsi="Arial" w:cs="Arial"/>
          <w:color w:val="242424"/>
        </w:rPr>
        <w:t xml:space="preserve"> e aferição física </w:t>
      </w:r>
      <w:r w:rsidRPr="00CB6164">
        <w:rPr>
          <w:rFonts w:ascii="Arial" w:eastAsia="Times New Roman" w:hAnsi="Arial" w:cs="Arial"/>
          <w:color w:val="242424"/>
        </w:rPr>
        <w:t>do trabalhador;</w:t>
      </w:r>
    </w:p>
    <w:p w14:paraId="06790A72" w14:textId="58593A96" w:rsidR="006A279F" w:rsidRPr="00CB6164" w:rsidRDefault="00AB79EC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Disponibilizar orientações</w:t>
      </w:r>
      <w:r w:rsidR="006A279F" w:rsidRPr="00CB6164">
        <w:rPr>
          <w:rFonts w:ascii="Arial" w:eastAsia="Times New Roman" w:hAnsi="Arial" w:cs="Arial"/>
          <w:color w:val="242424"/>
        </w:rPr>
        <w:t xml:space="preserve"> de ordem técnica para </w:t>
      </w:r>
      <w:hyperlink r:id="rId8" w:history="1">
        <w:r w:rsidR="006A279F" w:rsidRPr="00CB6164">
          <w:rPr>
            <w:rFonts w:ascii="Arial" w:eastAsia="Times New Roman" w:hAnsi="Arial" w:cs="Arial"/>
          </w:rPr>
          <w:t>melhorar as condições</w:t>
        </w:r>
      </w:hyperlink>
      <w:r w:rsidR="006A279F" w:rsidRPr="00CB6164">
        <w:rPr>
          <w:rFonts w:ascii="Arial" w:eastAsia="Times New Roman" w:hAnsi="Arial" w:cs="Arial"/>
          <w:color w:val="242424"/>
        </w:rPr>
        <w:t> dos postos de trabalho;</w:t>
      </w:r>
    </w:p>
    <w:p w14:paraId="3194C2DF" w14:textId="6A24D38F" w:rsidR="006A279F" w:rsidRPr="00CB6164" w:rsidRDefault="00AB79EC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Implantação</w:t>
      </w:r>
      <w:r w:rsidR="006A279F" w:rsidRPr="00CB6164">
        <w:rPr>
          <w:rFonts w:ascii="Arial" w:eastAsia="Times New Roman" w:hAnsi="Arial" w:cs="Arial"/>
          <w:color w:val="242424"/>
        </w:rPr>
        <w:t xml:space="preserve"> de instrumentos e métodos de controle e avaliação;</w:t>
      </w:r>
    </w:p>
    <w:p w14:paraId="4B14F067" w14:textId="7615B186" w:rsidR="00C1630F" w:rsidRPr="00CB6164" w:rsidRDefault="00AB79EC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Conscientização</w:t>
      </w:r>
      <w:r w:rsidR="006A279F" w:rsidRPr="00CB6164">
        <w:rPr>
          <w:rFonts w:ascii="Arial" w:eastAsia="Times New Roman" w:hAnsi="Arial" w:cs="Arial"/>
          <w:color w:val="242424"/>
        </w:rPr>
        <w:t xml:space="preserve"> do pessoal por meio de treinamento, orientações específicas sobre a importância da ergonomia e orientações básicas de prevenção de lesões.</w:t>
      </w:r>
    </w:p>
    <w:p w14:paraId="39485526" w14:textId="0AF7433B" w:rsidR="00C1630F" w:rsidRPr="00CB6164" w:rsidRDefault="00C1630F" w:rsidP="00A44916">
      <w:pPr>
        <w:pStyle w:val="PargrafodaLista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</w:rPr>
        <w:t>Elaboração e Assistência técnica ao desenvolvimento do AET, de acordo com a legislação em vigor, incluindo relatório anual (de acordo com a NR 17).</w:t>
      </w:r>
    </w:p>
    <w:p w14:paraId="6CF6C4E7" w14:textId="77777777" w:rsidR="00C1630F" w:rsidRPr="00CB6164" w:rsidRDefault="00C1630F" w:rsidP="00A44916">
      <w:pPr>
        <w:pStyle w:val="PargrafodaLista"/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</w:p>
    <w:p w14:paraId="7525262E" w14:textId="61C7B8B1" w:rsidR="00C1630F" w:rsidRPr="00CB6164" w:rsidRDefault="00C1630F" w:rsidP="00A44916">
      <w:pPr>
        <w:tabs>
          <w:tab w:val="left" w:pos="284"/>
        </w:tabs>
        <w:suppressAutoHyphens w:val="0"/>
        <w:spacing w:line="360" w:lineRule="auto"/>
        <w:ind w:left="0"/>
        <w:textAlignment w:val="baseline"/>
        <w:rPr>
          <w:rFonts w:eastAsia="Times New Roman"/>
          <w:b/>
          <w:color w:val="242424"/>
          <w:szCs w:val="24"/>
        </w:rPr>
      </w:pPr>
      <w:r w:rsidRPr="00CB6164">
        <w:rPr>
          <w:rFonts w:eastAsia="Times New Roman"/>
          <w:b/>
          <w:szCs w:val="24"/>
        </w:rPr>
        <w:t>Programa de Gerenciamento</w:t>
      </w:r>
      <w:r w:rsidR="000D6143" w:rsidRPr="00CB6164">
        <w:rPr>
          <w:rFonts w:eastAsia="Times New Roman"/>
          <w:b/>
          <w:szCs w:val="24"/>
        </w:rPr>
        <w:t xml:space="preserve"> de riscos</w:t>
      </w:r>
      <w:r w:rsidRPr="00CB6164">
        <w:rPr>
          <w:rFonts w:eastAsia="Times New Roman"/>
          <w:b/>
          <w:szCs w:val="24"/>
        </w:rPr>
        <w:t xml:space="preserve"> - PGR</w:t>
      </w:r>
    </w:p>
    <w:p w14:paraId="55F8DF3A" w14:textId="6FBF53A9" w:rsidR="0009789E" w:rsidRPr="00CB6164" w:rsidRDefault="00C1630F" w:rsidP="00A44916">
      <w:pPr>
        <w:pStyle w:val="PargrafodaLista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  <w:r w:rsidRPr="00CB6164">
        <w:rPr>
          <w:rFonts w:ascii="Arial" w:eastAsia="Times New Roman" w:hAnsi="Arial" w:cs="Arial"/>
          <w:color w:val="242424"/>
        </w:rPr>
        <w:t>Elaboração, implementação e coordenação do Programa d</w:t>
      </w:r>
      <w:r w:rsidR="0009789E" w:rsidRPr="00CB6164">
        <w:rPr>
          <w:rFonts w:ascii="Arial" w:eastAsia="Times New Roman" w:hAnsi="Arial" w:cs="Arial"/>
          <w:color w:val="242424"/>
        </w:rPr>
        <w:t>e Gerenciamento de Riscos (PGR).</w:t>
      </w:r>
    </w:p>
    <w:p w14:paraId="19F96459" w14:textId="77777777" w:rsidR="0009789E" w:rsidRPr="00CB6164" w:rsidRDefault="0009789E" w:rsidP="00A44916">
      <w:pPr>
        <w:pStyle w:val="PargrafodaLista"/>
        <w:tabs>
          <w:tab w:val="left" w:pos="284"/>
        </w:tabs>
        <w:suppressAutoHyphens w:val="0"/>
        <w:spacing w:line="360" w:lineRule="auto"/>
        <w:ind w:left="0" w:hanging="10"/>
        <w:jc w:val="both"/>
        <w:textAlignment w:val="baseline"/>
        <w:rPr>
          <w:rFonts w:ascii="Arial" w:eastAsia="Times New Roman" w:hAnsi="Arial" w:cs="Arial"/>
          <w:color w:val="242424"/>
        </w:rPr>
      </w:pPr>
    </w:p>
    <w:p w14:paraId="08107507" w14:textId="482F345E" w:rsidR="0009789E" w:rsidRPr="00CB6164" w:rsidRDefault="0009789E" w:rsidP="00A44916">
      <w:pPr>
        <w:tabs>
          <w:tab w:val="left" w:pos="284"/>
        </w:tabs>
        <w:suppressAutoHyphens w:val="0"/>
        <w:spacing w:line="360" w:lineRule="auto"/>
        <w:ind w:left="0"/>
        <w:textAlignment w:val="baseline"/>
        <w:rPr>
          <w:rFonts w:eastAsia="Times New Roman"/>
          <w:b/>
          <w:color w:val="242424"/>
          <w:szCs w:val="24"/>
        </w:rPr>
      </w:pPr>
      <w:r w:rsidRPr="00CB6164">
        <w:rPr>
          <w:rFonts w:eastAsia="Times New Roman"/>
          <w:b/>
          <w:color w:val="242424"/>
          <w:szCs w:val="24"/>
        </w:rPr>
        <w:t>Laudo Técnico das Condições Ambientais de Trabalho</w:t>
      </w:r>
    </w:p>
    <w:p w14:paraId="1A9BE465" w14:textId="05B4E70C" w:rsidR="0009789E" w:rsidRPr="00CB6164" w:rsidRDefault="0009789E" w:rsidP="00A44916">
      <w:pPr>
        <w:tabs>
          <w:tab w:val="left" w:pos="284"/>
        </w:tabs>
        <w:suppressAutoHyphens w:val="0"/>
        <w:spacing w:line="360" w:lineRule="auto"/>
        <w:ind w:left="0"/>
        <w:textAlignment w:val="baseline"/>
        <w:rPr>
          <w:rFonts w:eastAsia="Times New Roman"/>
          <w:color w:val="242424"/>
          <w:szCs w:val="24"/>
        </w:rPr>
      </w:pPr>
      <w:r w:rsidRPr="00CB6164">
        <w:rPr>
          <w:rFonts w:eastAsia="Times New Roman"/>
          <w:color w:val="242424"/>
          <w:szCs w:val="24"/>
        </w:rPr>
        <w:t xml:space="preserve">Elaboração Laudo Técnico das Condições Ambientais de Trabalho (LTCAT) na Sede do CAU/PR em Curitiba/PR e nos escritórios regionais localizados nas cidades de Londrina, </w:t>
      </w:r>
      <w:proofErr w:type="gramStart"/>
      <w:r w:rsidRPr="00CB6164">
        <w:rPr>
          <w:rFonts w:eastAsia="Times New Roman"/>
          <w:color w:val="242424"/>
          <w:szCs w:val="24"/>
        </w:rPr>
        <w:t>Maringá, Cascavel e Pato Branco/PR</w:t>
      </w:r>
      <w:proofErr w:type="gramEnd"/>
    </w:p>
    <w:p w14:paraId="2760508F" w14:textId="77777777" w:rsidR="00C1630F" w:rsidRPr="00CB6164" w:rsidRDefault="00C1630F" w:rsidP="00A44916">
      <w:pPr>
        <w:tabs>
          <w:tab w:val="left" w:pos="284"/>
        </w:tabs>
        <w:suppressAutoHyphens w:val="0"/>
        <w:spacing w:line="360" w:lineRule="auto"/>
        <w:ind w:left="0"/>
        <w:textAlignment w:val="baseline"/>
        <w:rPr>
          <w:rFonts w:eastAsia="Times New Roman"/>
          <w:color w:val="242424"/>
          <w:szCs w:val="24"/>
        </w:rPr>
      </w:pPr>
    </w:p>
    <w:p w14:paraId="210694F8" w14:textId="551AD8A4" w:rsidR="002F6B86" w:rsidRPr="00CB6164" w:rsidRDefault="009F5153" w:rsidP="00A44916">
      <w:pPr>
        <w:pStyle w:val="PargrafodaLista"/>
        <w:widowControl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Estimativa das Quantidades a serem contratadas</w:t>
      </w:r>
    </w:p>
    <w:p w14:paraId="191319AC" w14:textId="77777777" w:rsidR="0031024C" w:rsidRPr="00CB6164" w:rsidRDefault="0031024C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  <w:b/>
        </w:rPr>
      </w:pPr>
    </w:p>
    <w:p w14:paraId="3B0A8C06" w14:textId="77777777" w:rsidR="008D3F1A" w:rsidRPr="00CB6164" w:rsidRDefault="00723C1F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szCs w:val="24"/>
        </w:rPr>
        <w:tab/>
      </w:r>
      <w:r w:rsidR="009F5153" w:rsidRPr="00CB6164">
        <w:rPr>
          <w:color w:val="auto"/>
          <w:szCs w:val="24"/>
        </w:rPr>
        <w:t>Contratação de uma empresa especializada para atender a demand</w:t>
      </w:r>
      <w:r w:rsidR="00E65DE1" w:rsidRPr="00CB6164">
        <w:rPr>
          <w:color w:val="auto"/>
          <w:szCs w:val="24"/>
        </w:rPr>
        <w:t xml:space="preserve">a de contratação de medicina e segurança do trabalho para atender os funcionários e estagiários que trabalham no Conselho </w:t>
      </w:r>
      <w:r w:rsidR="00947564" w:rsidRPr="00CB6164">
        <w:rPr>
          <w:color w:val="auto"/>
          <w:szCs w:val="24"/>
        </w:rPr>
        <w:t xml:space="preserve">de Arquitetura e Urbanismo do Paraná, </w:t>
      </w:r>
      <w:r w:rsidR="00E65DE1" w:rsidRPr="00CB6164">
        <w:rPr>
          <w:color w:val="auto"/>
          <w:szCs w:val="24"/>
        </w:rPr>
        <w:t>nas cidades de Curitiba</w:t>
      </w:r>
      <w:r w:rsidR="009F5153" w:rsidRPr="00CB6164">
        <w:rPr>
          <w:color w:val="auto"/>
          <w:szCs w:val="24"/>
        </w:rPr>
        <w:t>, Londrina,</w:t>
      </w:r>
      <w:r w:rsidR="00E65DE1" w:rsidRPr="00CB6164">
        <w:rPr>
          <w:color w:val="auto"/>
          <w:szCs w:val="24"/>
        </w:rPr>
        <w:t xml:space="preserve"> Maringá, Pato Branco</w:t>
      </w:r>
      <w:r w:rsidR="008D3F1A" w:rsidRPr="00CB6164">
        <w:rPr>
          <w:color w:val="auto"/>
          <w:szCs w:val="24"/>
        </w:rPr>
        <w:t xml:space="preserve">, Cascavel, no Estado do Paraná, distribuídos da seguinte forma: </w:t>
      </w:r>
    </w:p>
    <w:p w14:paraId="141EA73F" w14:textId="582C3528" w:rsidR="008D3F1A" w:rsidRPr="00CB6164" w:rsidRDefault="008D3F1A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 xml:space="preserve">Londrina </w:t>
      </w:r>
      <w:r w:rsidR="00233CC5" w:rsidRPr="00CB6164">
        <w:rPr>
          <w:color w:val="auto"/>
          <w:szCs w:val="24"/>
        </w:rPr>
        <w:t>3 colaboradores</w:t>
      </w:r>
    </w:p>
    <w:p w14:paraId="44CB1293" w14:textId="33001A92" w:rsidR="008D3F1A" w:rsidRPr="00CB6164" w:rsidRDefault="008D3F1A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lastRenderedPageBreak/>
        <w:t xml:space="preserve">Maringá </w:t>
      </w:r>
      <w:r w:rsidR="00233CC5" w:rsidRPr="00CB6164">
        <w:rPr>
          <w:color w:val="auto"/>
          <w:szCs w:val="24"/>
        </w:rPr>
        <w:t>3 colaboradores</w:t>
      </w:r>
    </w:p>
    <w:p w14:paraId="421CB397" w14:textId="2608211E" w:rsidR="008D3F1A" w:rsidRPr="00CB6164" w:rsidRDefault="008D3F1A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 xml:space="preserve">Cascavel </w:t>
      </w:r>
      <w:r w:rsidR="00233CC5" w:rsidRPr="00CB6164">
        <w:rPr>
          <w:color w:val="auto"/>
          <w:szCs w:val="24"/>
        </w:rPr>
        <w:t>3 colaboradores</w:t>
      </w:r>
    </w:p>
    <w:p w14:paraId="0782D281" w14:textId="20EB39B7" w:rsidR="008D3F1A" w:rsidRPr="00CB6164" w:rsidRDefault="008D3F1A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>Pato Branco</w:t>
      </w:r>
      <w:r w:rsidR="00233CC5" w:rsidRPr="00CB6164">
        <w:rPr>
          <w:color w:val="auto"/>
          <w:szCs w:val="24"/>
        </w:rPr>
        <w:t xml:space="preserve"> 3 colaboradores</w:t>
      </w:r>
      <w:r w:rsidRPr="00CB6164">
        <w:rPr>
          <w:color w:val="auto"/>
          <w:szCs w:val="24"/>
        </w:rPr>
        <w:t xml:space="preserve"> </w:t>
      </w:r>
    </w:p>
    <w:p w14:paraId="2EBA54DE" w14:textId="7B11F5B2" w:rsidR="008D3F1A" w:rsidRPr="00CB6164" w:rsidRDefault="008D3F1A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 xml:space="preserve">Curitiba </w:t>
      </w:r>
      <w:r w:rsidR="00233CC5" w:rsidRPr="00CB6164">
        <w:rPr>
          <w:color w:val="auto"/>
          <w:szCs w:val="24"/>
        </w:rPr>
        <w:t xml:space="preserve">48 colaboradores </w:t>
      </w:r>
    </w:p>
    <w:p w14:paraId="6A8C0962" w14:textId="09BF524F" w:rsidR="000D6143" w:rsidRPr="00CB6164" w:rsidRDefault="000D6143" w:rsidP="00A44916">
      <w:pPr>
        <w:tabs>
          <w:tab w:val="left" w:pos="284"/>
        </w:tabs>
        <w:spacing w:line="360" w:lineRule="auto"/>
        <w:ind w:left="0"/>
        <w:rPr>
          <w:szCs w:val="24"/>
        </w:rPr>
      </w:pPr>
    </w:p>
    <w:p w14:paraId="5CEA0ADD" w14:textId="4FF67C7C" w:rsidR="002F6B86" w:rsidRPr="00CB6164" w:rsidRDefault="009F5153" w:rsidP="00A44916">
      <w:pPr>
        <w:pStyle w:val="PargrafodaLista"/>
        <w:widowControl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Estimativa do Valor da Contratação</w:t>
      </w:r>
    </w:p>
    <w:p w14:paraId="35AF1706" w14:textId="77777777" w:rsidR="0031024C" w:rsidRPr="00CB6164" w:rsidRDefault="0031024C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  <w:b/>
        </w:rPr>
      </w:pPr>
    </w:p>
    <w:p w14:paraId="19AF958E" w14:textId="77777777" w:rsidR="002F6B86" w:rsidRPr="00CB6164" w:rsidRDefault="009F5153" w:rsidP="00A44916">
      <w:pPr>
        <w:tabs>
          <w:tab w:val="left" w:pos="284"/>
        </w:tabs>
        <w:spacing w:line="360" w:lineRule="auto"/>
        <w:ind w:left="0"/>
        <w:rPr>
          <w:szCs w:val="24"/>
        </w:rPr>
      </w:pPr>
      <w:r w:rsidRPr="00CB6164">
        <w:rPr>
          <w:szCs w:val="24"/>
        </w:rPr>
        <w:tab/>
      </w:r>
      <w:r w:rsidRPr="00CB6164">
        <w:rPr>
          <w:szCs w:val="24"/>
        </w:rPr>
        <w:tab/>
        <w:t>A estimativa do valor da contratação, acompanhada dos preços unitários referenciais, das memórias de cálculos e outros documentos que lhe dão suporte, estarão somente constantes no processo em questão, devido à administração optar por preservar o seu sigilo (inciso VI, IN40/2020).</w:t>
      </w:r>
    </w:p>
    <w:p w14:paraId="7C96F4AA" w14:textId="77777777" w:rsidR="002F6B86" w:rsidRPr="00CB6164" w:rsidRDefault="002F6B86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</w:p>
    <w:p w14:paraId="463521DC" w14:textId="358DF97B" w:rsidR="002F6B86" w:rsidRPr="00CB6164" w:rsidRDefault="009F5153" w:rsidP="00A44916">
      <w:pPr>
        <w:pStyle w:val="PargrafodaLista"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Justificativa para o Parcelamento ou não da Solução</w:t>
      </w:r>
    </w:p>
    <w:p w14:paraId="6339BD47" w14:textId="77777777" w:rsidR="00D92E9C" w:rsidRPr="00CB6164" w:rsidRDefault="00D92E9C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48950D5A" w14:textId="712D4D5F" w:rsidR="00A35ACD" w:rsidRPr="00CB6164" w:rsidRDefault="00A35ACD" w:rsidP="00A44916">
      <w:pPr>
        <w:tabs>
          <w:tab w:val="left" w:pos="284"/>
        </w:tabs>
        <w:spacing w:line="360" w:lineRule="auto"/>
        <w:ind w:left="0"/>
        <w:rPr>
          <w:szCs w:val="24"/>
        </w:rPr>
      </w:pPr>
      <w:r w:rsidRPr="00CB6164">
        <w:rPr>
          <w:szCs w:val="24"/>
        </w:rPr>
        <w:t xml:space="preserve">Ainda que seja regra o parcelamento das soluções a serem contratadas, essa não é absoluta, visto que a eventual divisão do objeto por itens pode acarretar prejuízo para o conjunto da solução, especialmente com a perda de economia de escala. Destarte, sem prejuízo da viabilidade </w:t>
      </w:r>
      <w:r w:rsidR="006E4A6D" w:rsidRPr="00CB6164">
        <w:rPr>
          <w:szCs w:val="24"/>
        </w:rPr>
        <w:t>técnica e econômica da contratação</w:t>
      </w:r>
      <w:r w:rsidRPr="00CB6164">
        <w:rPr>
          <w:szCs w:val="24"/>
        </w:rPr>
        <w:t>, ou perda de escala ou detrimento do melhor aproveitamento do mercado e ampliação da competitividade, o serviço será contratado em item único, sem parcelamento</w:t>
      </w:r>
      <w:r w:rsidR="006E4A6D" w:rsidRPr="00CB6164">
        <w:rPr>
          <w:szCs w:val="24"/>
        </w:rPr>
        <w:t>.</w:t>
      </w:r>
    </w:p>
    <w:p w14:paraId="209F78CB" w14:textId="77777777" w:rsidR="006E4A6D" w:rsidRPr="00CB6164" w:rsidRDefault="006E4A6D" w:rsidP="00A44916">
      <w:pPr>
        <w:tabs>
          <w:tab w:val="left" w:pos="284"/>
        </w:tabs>
        <w:spacing w:line="360" w:lineRule="auto"/>
        <w:ind w:left="0"/>
        <w:rPr>
          <w:szCs w:val="24"/>
        </w:rPr>
      </w:pPr>
    </w:p>
    <w:p w14:paraId="6E36FDF0" w14:textId="1FB604D2" w:rsidR="002F6B86" w:rsidRPr="00CB6164" w:rsidRDefault="009F5153" w:rsidP="00A44916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Contratações Correlatas e/ou interdependentes</w:t>
      </w:r>
    </w:p>
    <w:p w14:paraId="41D34F9F" w14:textId="77777777" w:rsidR="006E4A6D" w:rsidRPr="00CB6164" w:rsidRDefault="006E4A6D" w:rsidP="00A44916">
      <w:pPr>
        <w:pStyle w:val="PargrafodaLista"/>
        <w:tabs>
          <w:tab w:val="left" w:pos="284"/>
        </w:tabs>
        <w:spacing w:line="360" w:lineRule="auto"/>
        <w:ind w:left="0" w:hanging="10"/>
        <w:jc w:val="both"/>
        <w:rPr>
          <w:rFonts w:ascii="Arial" w:hAnsi="Arial" w:cs="Arial"/>
          <w:b/>
        </w:rPr>
      </w:pPr>
    </w:p>
    <w:p w14:paraId="237CE58F" w14:textId="4CC09DF2" w:rsidR="002F6B86" w:rsidRPr="00CB6164" w:rsidRDefault="009F5153" w:rsidP="00A44916">
      <w:pPr>
        <w:tabs>
          <w:tab w:val="left" w:pos="284"/>
        </w:tabs>
        <w:suppressAutoHyphens w:val="0"/>
        <w:spacing w:after="160" w:line="360" w:lineRule="auto"/>
        <w:ind w:left="0"/>
        <w:contextualSpacing/>
        <w:rPr>
          <w:b/>
          <w:szCs w:val="24"/>
        </w:rPr>
      </w:pPr>
      <w:r w:rsidRPr="00CB6164">
        <w:rPr>
          <w:szCs w:val="24"/>
        </w:rPr>
        <w:t>Não há necessidade de contratações correlatas nem interdependentes para a presente demanda</w:t>
      </w:r>
      <w:r w:rsidRPr="00CB6164">
        <w:rPr>
          <w:b/>
          <w:szCs w:val="24"/>
        </w:rPr>
        <w:t>.</w:t>
      </w:r>
    </w:p>
    <w:p w14:paraId="097F70ED" w14:textId="4E23F4F7" w:rsidR="002F6B86" w:rsidRPr="00CB6164" w:rsidRDefault="009F5153" w:rsidP="00A44916">
      <w:pPr>
        <w:pStyle w:val="PargrafodaLista"/>
        <w:widowControl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Alinhamento entre a Contratação e o Planejamento</w:t>
      </w:r>
      <w:r w:rsidRPr="00CB6164">
        <w:rPr>
          <w:rFonts w:ascii="Arial" w:hAnsi="Arial" w:cs="Arial"/>
        </w:rPr>
        <w:t xml:space="preserve"> </w:t>
      </w:r>
    </w:p>
    <w:p w14:paraId="5D62AEDA" w14:textId="77777777" w:rsidR="006E4A6D" w:rsidRPr="00CB6164" w:rsidRDefault="006E4A6D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  <w:b/>
        </w:rPr>
      </w:pPr>
    </w:p>
    <w:p w14:paraId="6E22C7C8" w14:textId="02252541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A presente contratação está alinhada com o Planejamento </w:t>
      </w:r>
      <w:r w:rsidR="00A35ACD" w:rsidRPr="00CB6164">
        <w:rPr>
          <w:rFonts w:eastAsiaTheme="minorHAnsi"/>
          <w:color w:val="auto"/>
          <w:szCs w:val="24"/>
          <w:lang w:eastAsia="en-US"/>
        </w:rPr>
        <w:t>estratégico do Conselho</w:t>
      </w:r>
      <w:r w:rsidRPr="00CB6164">
        <w:rPr>
          <w:rFonts w:eastAsiaTheme="minorHAnsi"/>
          <w:color w:val="auto"/>
          <w:szCs w:val="24"/>
          <w:lang w:eastAsia="en-US"/>
        </w:rPr>
        <w:t>, bem como com a Política de</w:t>
      </w:r>
      <w:r w:rsidR="00B75C1A" w:rsidRPr="00CB6164">
        <w:rPr>
          <w:rFonts w:eastAsiaTheme="minorHAnsi"/>
          <w:color w:val="auto"/>
          <w:szCs w:val="24"/>
          <w:lang w:eastAsia="en-US"/>
        </w:rPr>
        <w:t xml:space="preserve"> </w:t>
      </w:r>
      <w:r w:rsidR="00A35ACD" w:rsidRPr="00CB6164">
        <w:rPr>
          <w:rFonts w:eastAsiaTheme="minorHAnsi"/>
          <w:color w:val="auto"/>
          <w:szCs w:val="24"/>
          <w:lang w:eastAsia="en-US"/>
        </w:rPr>
        <w:t xml:space="preserve">Qualidade de Vida no Trabalho, </w:t>
      </w:r>
      <w:r w:rsidRPr="00CB6164">
        <w:rPr>
          <w:rFonts w:eastAsiaTheme="minorHAnsi"/>
          <w:color w:val="auto"/>
          <w:szCs w:val="24"/>
          <w:lang w:eastAsia="en-US"/>
        </w:rPr>
        <w:t xml:space="preserve">pois tem por objetivo implantar ações </w:t>
      </w:r>
      <w:r w:rsidRPr="00CB6164">
        <w:rPr>
          <w:rFonts w:eastAsiaTheme="minorHAnsi"/>
          <w:color w:val="auto"/>
          <w:szCs w:val="24"/>
          <w:lang w:eastAsia="en-US"/>
        </w:rPr>
        <w:lastRenderedPageBreak/>
        <w:t>vi</w:t>
      </w:r>
      <w:r w:rsidR="00A35ACD" w:rsidRPr="00CB6164">
        <w:rPr>
          <w:rFonts w:eastAsiaTheme="minorHAnsi"/>
          <w:color w:val="auto"/>
          <w:szCs w:val="24"/>
          <w:lang w:eastAsia="en-US"/>
        </w:rPr>
        <w:t>sando a prevenção de doenças do</w:t>
      </w:r>
      <w:r w:rsidR="00B75C1A" w:rsidRPr="00CB6164">
        <w:rPr>
          <w:rFonts w:eastAsiaTheme="minorHAnsi"/>
          <w:color w:val="auto"/>
          <w:szCs w:val="24"/>
          <w:lang w:eastAsia="en-US"/>
        </w:rPr>
        <w:t>s colaboradores,</w:t>
      </w:r>
      <w:r w:rsidRPr="00CB6164">
        <w:rPr>
          <w:rFonts w:eastAsiaTheme="minorHAnsi"/>
          <w:color w:val="auto"/>
          <w:szCs w:val="24"/>
          <w:lang w:eastAsia="en-US"/>
        </w:rPr>
        <w:t xml:space="preserve"> de forma a inibir o absenteísmo no ambiente corporativo, e contribuindo, ainda, para </w:t>
      </w:r>
      <w:r w:rsidR="00A35ACD" w:rsidRPr="00CB6164">
        <w:rPr>
          <w:rFonts w:eastAsiaTheme="minorHAnsi"/>
          <w:color w:val="auto"/>
          <w:szCs w:val="24"/>
          <w:lang w:eastAsia="en-US"/>
        </w:rPr>
        <w:t xml:space="preserve">uma vida mais saudável do corpo </w:t>
      </w:r>
      <w:r w:rsidRPr="00CB6164">
        <w:rPr>
          <w:rFonts w:eastAsiaTheme="minorHAnsi"/>
          <w:color w:val="auto"/>
          <w:szCs w:val="24"/>
          <w:lang w:eastAsia="en-US"/>
        </w:rPr>
        <w:t xml:space="preserve">funcional </w:t>
      </w:r>
      <w:r w:rsidR="00B75C1A" w:rsidRPr="00CB6164">
        <w:rPr>
          <w:rFonts w:eastAsiaTheme="minorHAnsi"/>
          <w:color w:val="auto"/>
          <w:szCs w:val="24"/>
          <w:lang w:eastAsia="en-US"/>
        </w:rPr>
        <w:t>e pro</w:t>
      </w:r>
      <w:r w:rsidRPr="00CB6164">
        <w:rPr>
          <w:rFonts w:eastAsiaTheme="minorHAnsi"/>
          <w:color w:val="auto"/>
          <w:szCs w:val="24"/>
          <w:lang w:eastAsia="en-US"/>
        </w:rPr>
        <w:t>porcionando a prestação de melhores serv</w:t>
      </w:r>
      <w:r w:rsidR="00A35ACD" w:rsidRPr="00CB6164">
        <w:rPr>
          <w:rFonts w:eastAsiaTheme="minorHAnsi"/>
          <w:color w:val="auto"/>
          <w:szCs w:val="24"/>
          <w:lang w:eastAsia="en-US"/>
        </w:rPr>
        <w:t xml:space="preserve">iços à sociedade e de modo mais </w:t>
      </w:r>
      <w:r w:rsidRPr="00CB6164">
        <w:rPr>
          <w:rFonts w:eastAsiaTheme="minorHAnsi"/>
          <w:color w:val="auto"/>
          <w:szCs w:val="24"/>
          <w:lang w:eastAsia="en-US"/>
        </w:rPr>
        <w:t>eficaz.</w:t>
      </w:r>
    </w:p>
    <w:p w14:paraId="79B941E8" w14:textId="2F1D0289" w:rsidR="00A35ACD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Considerando também a perspectiva financeira, a presente contratação representa o aperfei</w:t>
      </w:r>
      <w:r w:rsidR="00A35ACD" w:rsidRPr="00CB6164">
        <w:rPr>
          <w:rFonts w:eastAsiaTheme="minorHAnsi"/>
          <w:color w:val="auto"/>
          <w:szCs w:val="24"/>
          <w:lang w:eastAsia="en-US"/>
        </w:rPr>
        <w:t xml:space="preserve">çoamento da gestão da aquisição </w:t>
      </w:r>
      <w:r w:rsidRPr="00CB6164">
        <w:rPr>
          <w:rFonts w:eastAsiaTheme="minorHAnsi"/>
          <w:color w:val="auto"/>
          <w:szCs w:val="24"/>
          <w:lang w:eastAsia="en-US"/>
        </w:rPr>
        <w:t>e contratação realizada para estes serviços essenciais, conforme previsto no objetivo</w:t>
      </w:r>
      <w:r w:rsidR="00A35ACD" w:rsidRPr="00CB6164">
        <w:rPr>
          <w:rFonts w:eastAsiaTheme="minorHAnsi"/>
          <w:color w:val="auto"/>
          <w:szCs w:val="24"/>
          <w:lang w:eastAsia="en-US"/>
        </w:rPr>
        <w:t>.</w:t>
      </w:r>
    </w:p>
    <w:p w14:paraId="3E6AF5BB" w14:textId="6F7900AE" w:rsidR="006E4A6D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No mais, consigna-se que a presente contratação consta na lista de Projetos aprovados no P</w:t>
      </w:r>
      <w:r w:rsidR="00A35ACD" w:rsidRPr="00CB6164">
        <w:rPr>
          <w:rFonts w:eastAsiaTheme="minorHAnsi"/>
          <w:color w:val="auto"/>
          <w:szCs w:val="24"/>
          <w:lang w:eastAsia="en-US"/>
        </w:rPr>
        <w:t>lano Anual de Contratações para o ano de 2022</w:t>
      </w:r>
      <w:r w:rsidR="006A225B" w:rsidRPr="00CB6164">
        <w:rPr>
          <w:rFonts w:eastAsiaTheme="minorHAnsi"/>
          <w:color w:val="auto"/>
          <w:szCs w:val="24"/>
          <w:lang w:eastAsia="en-US"/>
        </w:rPr>
        <w:t>.</w:t>
      </w:r>
      <w:r w:rsidRPr="00CB6164">
        <w:rPr>
          <w:rFonts w:eastAsiaTheme="minorHAnsi"/>
          <w:color w:val="auto"/>
          <w:szCs w:val="24"/>
          <w:lang w:eastAsia="en-US"/>
        </w:rPr>
        <w:t xml:space="preserve"> </w:t>
      </w:r>
    </w:p>
    <w:p w14:paraId="528314BC" w14:textId="77777777" w:rsidR="00A45096" w:rsidRPr="00CB6164" w:rsidRDefault="00A45096" w:rsidP="00A4509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Com relação ao comprometimento orçamentário, esta Administração entende que o desembolso maior realizado na manutenção da saúde do servidor será compensando a longo prazo para o Conselho, uma vez que haverá o aumento da qualidade de vida do servidor e diminuição das demandas internas administrativas para realização de várias contratações.</w:t>
      </w:r>
    </w:p>
    <w:p w14:paraId="4F78075A" w14:textId="77777777" w:rsidR="00A45096" w:rsidRPr="00CB6164" w:rsidRDefault="00A45096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</w:p>
    <w:p w14:paraId="1B0FD236" w14:textId="77777777" w:rsidR="0031024C" w:rsidRPr="00CB6164" w:rsidRDefault="0031024C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</w:p>
    <w:p w14:paraId="48398241" w14:textId="35DE285F" w:rsidR="002F6B86" w:rsidRPr="00CB6164" w:rsidRDefault="009F5153" w:rsidP="00A44916">
      <w:pPr>
        <w:pStyle w:val="PargrafodaLista"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Resultados Pretendidos</w:t>
      </w:r>
    </w:p>
    <w:p w14:paraId="2861DD54" w14:textId="77777777" w:rsidR="006E4A6D" w:rsidRPr="00CB6164" w:rsidRDefault="006E4A6D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  <w:b/>
        </w:rPr>
      </w:pPr>
    </w:p>
    <w:p w14:paraId="585B5531" w14:textId="1F8DF931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Estima-se que com a contratação de serviços de medicina e saúde ocupacional, o serv</w:t>
      </w:r>
      <w:r w:rsidR="00CA72AD" w:rsidRPr="00CB6164">
        <w:rPr>
          <w:rFonts w:eastAsiaTheme="minorHAnsi"/>
          <w:color w:val="auto"/>
          <w:szCs w:val="24"/>
          <w:lang w:eastAsia="en-US"/>
        </w:rPr>
        <w:t xml:space="preserve">idor possa ter maior acesso aos </w:t>
      </w:r>
      <w:r w:rsidRPr="00CB6164">
        <w:rPr>
          <w:rFonts w:eastAsiaTheme="minorHAnsi"/>
          <w:color w:val="auto"/>
          <w:szCs w:val="24"/>
          <w:lang w:eastAsia="en-US"/>
        </w:rPr>
        <w:t>procedimentos de prevenção e manutenção de saúde, evitando, no futuro, o excess</w:t>
      </w:r>
      <w:r w:rsidR="00B75C1A" w:rsidRPr="00CB6164">
        <w:rPr>
          <w:rFonts w:eastAsiaTheme="minorHAnsi"/>
          <w:color w:val="auto"/>
          <w:szCs w:val="24"/>
          <w:lang w:eastAsia="en-US"/>
        </w:rPr>
        <w:t xml:space="preserve">o de ausências </w:t>
      </w:r>
      <w:r w:rsidR="00CA72AD" w:rsidRPr="00CB6164">
        <w:rPr>
          <w:rFonts w:eastAsiaTheme="minorHAnsi"/>
          <w:color w:val="auto"/>
          <w:szCs w:val="24"/>
          <w:lang w:eastAsia="en-US"/>
        </w:rPr>
        <w:t xml:space="preserve">legais por </w:t>
      </w:r>
      <w:r w:rsidRPr="00CB6164">
        <w:rPr>
          <w:rFonts w:eastAsiaTheme="minorHAnsi"/>
          <w:color w:val="auto"/>
          <w:szCs w:val="24"/>
          <w:lang w:eastAsia="en-US"/>
        </w:rPr>
        <w:t>motivo de saúde, bem como afastamentos prolongados para tratamento, trazendo uma maior pr</w:t>
      </w:r>
      <w:r w:rsidR="00B75C1A" w:rsidRPr="00CB6164">
        <w:rPr>
          <w:rFonts w:eastAsiaTheme="minorHAnsi"/>
          <w:color w:val="auto"/>
          <w:szCs w:val="24"/>
          <w:lang w:eastAsia="en-US"/>
        </w:rPr>
        <w:t>odutividade para o exercício de</w:t>
      </w:r>
      <w:r w:rsidR="00CA72AD" w:rsidRPr="00CB6164">
        <w:rPr>
          <w:rFonts w:eastAsiaTheme="minorHAnsi"/>
          <w:color w:val="auto"/>
          <w:szCs w:val="24"/>
          <w:lang w:eastAsia="en-US"/>
        </w:rPr>
        <w:t xml:space="preserve"> </w:t>
      </w:r>
      <w:r w:rsidRPr="00CB6164">
        <w:rPr>
          <w:rFonts w:eastAsiaTheme="minorHAnsi"/>
          <w:color w:val="auto"/>
          <w:szCs w:val="24"/>
          <w:lang w:eastAsia="en-US"/>
        </w:rPr>
        <w:t>suas funções, causando um impacto posit</w:t>
      </w:r>
      <w:r w:rsidR="00B75C1A" w:rsidRPr="00CB6164">
        <w:rPr>
          <w:rFonts w:eastAsiaTheme="minorHAnsi"/>
          <w:color w:val="auto"/>
          <w:szCs w:val="24"/>
          <w:lang w:eastAsia="en-US"/>
        </w:rPr>
        <w:t>ivo na visão estratégica do Conselho</w:t>
      </w:r>
      <w:r w:rsidRPr="00CB6164">
        <w:rPr>
          <w:rFonts w:eastAsiaTheme="minorHAnsi"/>
          <w:color w:val="auto"/>
          <w:szCs w:val="24"/>
          <w:lang w:eastAsia="en-US"/>
        </w:rPr>
        <w:t xml:space="preserve"> interna e externamente.</w:t>
      </w:r>
    </w:p>
    <w:p w14:paraId="42E02E97" w14:textId="0730433D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Com a presente contratação pretende-se atingir os seguintes resultados:</w:t>
      </w:r>
    </w:p>
    <w:p w14:paraId="0E7A9470" w14:textId="6B4B8C81" w:rsidR="00837295" w:rsidRPr="00CB6164" w:rsidRDefault="00B75C1A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I - Atender a política do Conselho</w:t>
      </w:r>
      <w:r w:rsidR="00837295" w:rsidRPr="00CB6164">
        <w:rPr>
          <w:rFonts w:eastAsiaTheme="minorHAnsi"/>
          <w:color w:val="auto"/>
          <w:szCs w:val="24"/>
          <w:lang w:eastAsia="en-US"/>
        </w:rPr>
        <w:t>, quanto a implantação do Programa de Qualidade de Vida no</w:t>
      </w:r>
      <w:r w:rsidRPr="00CB6164">
        <w:rPr>
          <w:rFonts w:eastAsiaTheme="minorHAnsi"/>
          <w:color w:val="auto"/>
          <w:szCs w:val="24"/>
          <w:lang w:eastAsia="en-US"/>
        </w:rPr>
        <w:t xml:space="preserve"> Trabalho para os servidores da </w:t>
      </w:r>
      <w:r w:rsidR="00837295" w:rsidRPr="00CB6164">
        <w:rPr>
          <w:rFonts w:eastAsiaTheme="minorHAnsi"/>
          <w:color w:val="auto"/>
          <w:szCs w:val="24"/>
          <w:lang w:eastAsia="en-US"/>
        </w:rPr>
        <w:t>Autarquia.</w:t>
      </w:r>
    </w:p>
    <w:p w14:paraId="6FE9452D" w14:textId="33AB0CF6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II - Promover a saúde e a Qualidade de Vida no Trabalho (QVT) dos ser</w:t>
      </w:r>
      <w:r w:rsidR="00B75C1A" w:rsidRPr="00CB6164">
        <w:rPr>
          <w:rFonts w:eastAsiaTheme="minorHAnsi"/>
          <w:color w:val="auto"/>
          <w:szCs w:val="24"/>
          <w:lang w:eastAsia="en-US"/>
        </w:rPr>
        <w:t>vidores com</w:t>
      </w:r>
      <w:r w:rsidRPr="00CB6164">
        <w:rPr>
          <w:rFonts w:eastAsiaTheme="minorHAnsi"/>
          <w:color w:val="auto"/>
          <w:szCs w:val="24"/>
          <w:lang w:eastAsia="en-US"/>
        </w:rPr>
        <w:t xml:space="preserve"> a realização de exames periódicos pa</w:t>
      </w:r>
      <w:r w:rsidR="00B75C1A" w:rsidRPr="00CB6164">
        <w:rPr>
          <w:rFonts w:eastAsiaTheme="minorHAnsi"/>
          <w:color w:val="auto"/>
          <w:szCs w:val="24"/>
          <w:lang w:eastAsia="en-US"/>
        </w:rPr>
        <w:t xml:space="preserve">ra avaliar a saúde geral dos </w:t>
      </w:r>
      <w:r w:rsidRPr="00CB6164">
        <w:rPr>
          <w:rFonts w:eastAsiaTheme="minorHAnsi"/>
          <w:color w:val="auto"/>
          <w:szCs w:val="24"/>
          <w:lang w:eastAsia="en-US"/>
        </w:rPr>
        <w:t xml:space="preserve">servidores e seus fatores de risco para doenças que podem ser prevenidas </w:t>
      </w:r>
      <w:r w:rsidR="00CA72AD" w:rsidRPr="00CB6164">
        <w:rPr>
          <w:rFonts w:eastAsiaTheme="minorHAnsi"/>
          <w:color w:val="auto"/>
          <w:szCs w:val="24"/>
          <w:lang w:eastAsia="en-US"/>
        </w:rPr>
        <w:t xml:space="preserve">ou tratadas com uma intervenção </w:t>
      </w:r>
      <w:r w:rsidRPr="00CB6164">
        <w:rPr>
          <w:rFonts w:eastAsiaTheme="minorHAnsi"/>
          <w:color w:val="auto"/>
          <w:szCs w:val="24"/>
          <w:lang w:eastAsia="en-US"/>
        </w:rPr>
        <w:t>precoce.</w:t>
      </w:r>
    </w:p>
    <w:p w14:paraId="55B69527" w14:textId="544B2575" w:rsidR="00837295" w:rsidRPr="00CB6164" w:rsidRDefault="00837295" w:rsidP="00A4491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eastAsiaTheme="minorHAnsi"/>
          <w:color w:val="auto"/>
          <w:szCs w:val="24"/>
          <w:lang w:eastAsia="en-US"/>
        </w:rPr>
      </w:pPr>
      <w:r w:rsidRPr="00CB6164">
        <w:rPr>
          <w:rFonts w:eastAsiaTheme="minorHAnsi"/>
          <w:color w:val="auto"/>
          <w:szCs w:val="24"/>
          <w:lang w:eastAsia="en-US"/>
        </w:rPr>
        <w:t>III - Proporcionar para os servidores um ambiente corporativo sadio e salubre, e</w:t>
      </w:r>
      <w:r w:rsidR="00CA72AD" w:rsidRPr="00CB6164">
        <w:rPr>
          <w:rFonts w:eastAsiaTheme="minorHAnsi"/>
          <w:color w:val="auto"/>
          <w:szCs w:val="24"/>
          <w:lang w:eastAsia="en-US"/>
        </w:rPr>
        <w:t xml:space="preserve">m termos biológico, psicológico </w:t>
      </w:r>
      <w:r w:rsidRPr="00CB6164">
        <w:rPr>
          <w:rFonts w:eastAsiaTheme="minorHAnsi"/>
          <w:color w:val="auto"/>
          <w:szCs w:val="24"/>
          <w:lang w:eastAsia="en-US"/>
        </w:rPr>
        <w:t xml:space="preserve">e social, favorecendo o </w:t>
      </w:r>
      <w:r w:rsidR="00CA72AD" w:rsidRPr="00CB6164">
        <w:rPr>
          <w:rFonts w:eastAsiaTheme="minorHAnsi"/>
          <w:color w:val="auto"/>
          <w:szCs w:val="24"/>
          <w:lang w:eastAsia="en-US"/>
        </w:rPr>
        <w:t>bem-estar</w:t>
      </w:r>
      <w:r w:rsidRPr="00CB6164">
        <w:rPr>
          <w:rFonts w:eastAsiaTheme="minorHAnsi"/>
          <w:color w:val="auto"/>
          <w:szCs w:val="24"/>
          <w:lang w:eastAsia="en-US"/>
        </w:rPr>
        <w:t xml:space="preserve"> de todos e, consequentemente, buscando-</w:t>
      </w:r>
      <w:r w:rsidR="00CA72AD" w:rsidRPr="00CB6164">
        <w:rPr>
          <w:rFonts w:eastAsiaTheme="minorHAnsi"/>
          <w:color w:val="auto"/>
          <w:szCs w:val="24"/>
          <w:lang w:eastAsia="en-US"/>
        </w:rPr>
        <w:t xml:space="preserve">se uma melhoria da prestação de </w:t>
      </w:r>
      <w:r w:rsidRPr="00CB6164">
        <w:rPr>
          <w:rFonts w:eastAsiaTheme="minorHAnsi"/>
          <w:color w:val="auto"/>
          <w:szCs w:val="24"/>
          <w:lang w:eastAsia="en-US"/>
        </w:rPr>
        <w:t>serviços à sociedade.</w:t>
      </w:r>
    </w:p>
    <w:p w14:paraId="6B3FEAB0" w14:textId="7DCABA65" w:rsidR="002F6B86" w:rsidRPr="00CB6164" w:rsidRDefault="00CA72AD" w:rsidP="00A44916">
      <w:pPr>
        <w:tabs>
          <w:tab w:val="left" w:pos="284"/>
        </w:tabs>
        <w:spacing w:line="360" w:lineRule="auto"/>
        <w:ind w:left="0"/>
        <w:rPr>
          <w:szCs w:val="24"/>
        </w:rPr>
      </w:pPr>
      <w:r w:rsidRPr="00CB6164">
        <w:rPr>
          <w:rFonts w:eastAsiaTheme="minorHAnsi"/>
          <w:color w:val="auto"/>
          <w:szCs w:val="24"/>
          <w:lang w:eastAsia="en-US"/>
        </w:rPr>
        <w:t xml:space="preserve">IV - </w:t>
      </w:r>
      <w:r w:rsidR="00837295" w:rsidRPr="00CB6164">
        <w:rPr>
          <w:rFonts w:eastAsiaTheme="minorHAnsi"/>
          <w:color w:val="auto"/>
          <w:szCs w:val="24"/>
          <w:lang w:eastAsia="en-US"/>
        </w:rPr>
        <w:t>Maximizar a produtividade no trabalho e minimizar os níveis de absenteísmo.</w:t>
      </w:r>
    </w:p>
    <w:p w14:paraId="0E1B618B" w14:textId="77777777" w:rsidR="002F6B86" w:rsidRPr="00CB6164" w:rsidRDefault="002F6B86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</w:p>
    <w:p w14:paraId="02C838F5" w14:textId="5DD6AB55" w:rsidR="0031024C" w:rsidRPr="00CB6164" w:rsidRDefault="009F5153" w:rsidP="00A44916">
      <w:pPr>
        <w:pStyle w:val="PargrafodaLista"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Providências a serem adotadas</w:t>
      </w:r>
    </w:p>
    <w:p w14:paraId="1B74BFE3" w14:textId="44499B25" w:rsidR="002F6B86" w:rsidRPr="00CB6164" w:rsidRDefault="00723C1F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ab/>
      </w:r>
      <w:r w:rsidR="009F5153" w:rsidRPr="00CB6164">
        <w:rPr>
          <w:color w:val="auto"/>
          <w:szCs w:val="24"/>
        </w:rPr>
        <w:t>Não há nenhuma necessidade de adaptação direta ao ambiente físico para início das atividades desta contratação. No entanto, para fins de melhorias quanto ao alcance dos objetivos pretendidos, é imprescindível uma fiscalização adequada do contrato, buscando a gestão por providências quanto à solicitação de capacitações contínuas para os responsáveis por tal papel de fiscalização.</w:t>
      </w:r>
    </w:p>
    <w:p w14:paraId="68F22E92" w14:textId="77777777" w:rsidR="002F6B86" w:rsidRPr="00CB6164" w:rsidRDefault="002F6B86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</w:p>
    <w:p w14:paraId="2DF17F57" w14:textId="027C5B4B" w:rsidR="002F6B86" w:rsidRPr="00CB6164" w:rsidRDefault="009F5153" w:rsidP="00A44916">
      <w:pPr>
        <w:pStyle w:val="PargrafodaLista"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Possíveis Impactos Ambientais</w:t>
      </w:r>
    </w:p>
    <w:p w14:paraId="409347B0" w14:textId="57FD4AF2" w:rsidR="00322980" w:rsidRPr="00CB6164" w:rsidRDefault="00723C1F" w:rsidP="00A44916">
      <w:pPr>
        <w:tabs>
          <w:tab w:val="left" w:pos="284"/>
        </w:tabs>
        <w:spacing w:line="360" w:lineRule="auto"/>
        <w:ind w:left="0"/>
        <w:rPr>
          <w:szCs w:val="24"/>
        </w:rPr>
      </w:pPr>
      <w:r w:rsidRPr="00CB6164">
        <w:rPr>
          <w:szCs w:val="24"/>
        </w:rPr>
        <w:tab/>
      </w:r>
      <w:r w:rsidR="009F5153" w:rsidRPr="00CB6164">
        <w:rPr>
          <w:szCs w:val="24"/>
        </w:rPr>
        <w:t>Não foram identificados impactos ambientais decorrentes da contratação, visto que se trata de contratação de serviço que não implica utilização de nenhum material poluente ou de práticas da</w:t>
      </w:r>
      <w:r w:rsidR="00322980" w:rsidRPr="00CB6164">
        <w:rPr>
          <w:szCs w:val="24"/>
        </w:rPr>
        <w:t>nosas ao meio ambiente.</w:t>
      </w:r>
      <w:r w:rsidR="00322980" w:rsidRPr="00CB6164">
        <w:rPr>
          <w:szCs w:val="24"/>
        </w:rPr>
        <w:tab/>
      </w:r>
      <w:r w:rsidR="00322980" w:rsidRPr="00CB6164">
        <w:rPr>
          <w:szCs w:val="24"/>
        </w:rPr>
        <w:tab/>
      </w:r>
      <w:r w:rsidR="00322980" w:rsidRPr="00CB6164">
        <w:rPr>
          <w:szCs w:val="24"/>
        </w:rPr>
        <w:tab/>
      </w:r>
      <w:r w:rsidR="00322980" w:rsidRPr="00CB6164">
        <w:rPr>
          <w:szCs w:val="24"/>
        </w:rPr>
        <w:tab/>
      </w:r>
      <w:r w:rsidR="00322980" w:rsidRPr="00CB6164">
        <w:rPr>
          <w:szCs w:val="24"/>
        </w:rPr>
        <w:tab/>
      </w:r>
      <w:r w:rsidR="00322980" w:rsidRPr="00CB6164">
        <w:rPr>
          <w:szCs w:val="24"/>
        </w:rPr>
        <w:tab/>
      </w:r>
      <w:r w:rsidR="00322980" w:rsidRPr="00CB6164">
        <w:rPr>
          <w:szCs w:val="24"/>
        </w:rPr>
        <w:tab/>
      </w:r>
      <w:r w:rsidR="00322980" w:rsidRPr="00CB6164">
        <w:rPr>
          <w:szCs w:val="24"/>
        </w:rPr>
        <w:tab/>
      </w:r>
    </w:p>
    <w:p w14:paraId="68B11F6E" w14:textId="33ADB455" w:rsidR="002F6B86" w:rsidRPr="00CB6164" w:rsidRDefault="009F5153" w:rsidP="00A44916">
      <w:pPr>
        <w:pStyle w:val="PargrafodaLista"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Declaração de Viabilidade</w:t>
      </w:r>
    </w:p>
    <w:p w14:paraId="521667A7" w14:textId="2B3119C1" w:rsidR="00322980" w:rsidRPr="00CB6164" w:rsidRDefault="00723C1F" w:rsidP="00A44916">
      <w:pPr>
        <w:tabs>
          <w:tab w:val="left" w:pos="284"/>
        </w:tabs>
        <w:spacing w:line="360" w:lineRule="auto"/>
        <w:ind w:left="0"/>
        <w:rPr>
          <w:color w:val="auto"/>
          <w:szCs w:val="24"/>
        </w:rPr>
      </w:pPr>
      <w:r w:rsidRPr="00CB6164">
        <w:rPr>
          <w:color w:val="auto"/>
          <w:szCs w:val="24"/>
        </w:rPr>
        <w:tab/>
      </w:r>
      <w:r w:rsidR="009F5153" w:rsidRPr="00CB6164">
        <w:rPr>
          <w:color w:val="auto"/>
          <w:szCs w:val="24"/>
        </w:rPr>
        <w:t xml:space="preserve">Esta equipe de planejamento declara </w:t>
      </w:r>
      <w:r w:rsidR="009F5153" w:rsidRPr="00CB6164">
        <w:rPr>
          <w:b/>
          <w:color w:val="auto"/>
          <w:szCs w:val="24"/>
        </w:rPr>
        <w:t>viável</w:t>
      </w:r>
      <w:r w:rsidR="009F5153" w:rsidRPr="00CB6164">
        <w:rPr>
          <w:color w:val="auto"/>
          <w:szCs w:val="24"/>
        </w:rPr>
        <w:t xml:space="preserve"> está contratação com base neste Estudo Técnico Preliminar.</w:t>
      </w:r>
    </w:p>
    <w:p w14:paraId="30E53D06" w14:textId="0951A5BB" w:rsidR="002F6B86" w:rsidRPr="00CB6164" w:rsidRDefault="00DD7AF5" w:rsidP="00A44916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CB6164">
        <w:rPr>
          <w:rFonts w:ascii="Arial" w:hAnsi="Arial" w:cs="Arial"/>
          <w:b/>
        </w:rPr>
        <w:t>Responsável pelo Estudo técnico preliminar</w:t>
      </w:r>
    </w:p>
    <w:p w14:paraId="4B95EF9E" w14:textId="15B5D3E9" w:rsidR="00322980" w:rsidRPr="00CB6164" w:rsidRDefault="00DD7AF5" w:rsidP="00322980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  <w:r w:rsidRPr="00CB6164">
        <w:rPr>
          <w:rFonts w:ascii="Arial" w:hAnsi="Arial" w:cs="Arial"/>
        </w:rPr>
        <w:t>Lourdes Vasselek</w:t>
      </w:r>
    </w:p>
    <w:p w14:paraId="7B8F6077" w14:textId="77777777" w:rsidR="00322980" w:rsidRPr="00CB6164" w:rsidRDefault="00322980" w:rsidP="00322980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</w:rPr>
      </w:pPr>
    </w:p>
    <w:p w14:paraId="425E682A" w14:textId="0314AF4E" w:rsidR="00DD7AF5" w:rsidRPr="00CB6164" w:rsidRDefault="00DD7AF5" w:rsidP="00322980">
      <w:pPr>
        <w:pStyle w:val="PargrafodaLista"/>
        <w:numPr>
          <w:ilvl w:val="0"/>
          <w:numId w:val="11"/>
        </w:numPr>
        <w:tabs>
          <w:tab w:val="left" w:pos="284"/>
        </w:tabs>
        <w:suppressAutoHyphens w:val="0"/>
        <w:spacing w:after="160" w:line="360" w:lineRule="auto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Gestor e Fiscal do Contrato</w:t>
      </w:r>
    </w:p>
    <w:p w14:paraId="1C28324C" w14:textId="0FB8DBFE" w:rsidR="002F6B86" w:rsidRPr="00CB6164" w:rsidRDefault="009F5153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Fis</w:t>
      </w:r>
      <w:r w:rsidR="00DD7AF5" w:rsidRPr="00CB6164">
        <w:rPr>
          <w:rFonts w:ascii="Arial" w:hAnsi="Arial" w:cs="Arial"/>
          <w:b/>
        </w:rPr>
        <w:t xml:space="preserve">cal do Contrato: </w:t>
      </w:r>
      <w:r w:rsidR="009C36D2">
        <w:rPr>
          <w:rFonts w:ascii="Arial" w:hAnsi="Arial" w:cs="Arial"/>
          <w:b/>
        </w:rPr>
        <w:t xml:space="preserve">Lourdes </w:t>
      </w:r>
      <w:proofErr w:type="spellStart"/>
      <w:r w:rsidR="009C36D2">
        <w:rPr>
          <w:rFonts w:ascii="Arial" w:hAnsi="Arial" w:cs="Arial"/>
          <w:b/>
        </w:rPr>
        <w:t>Vasselek</w:t>
      </w:r>
      <w:proofErr w:type="spellEnd"/>
    </w:p>
    <w:p w14:paraId="4D1E444E" w14:textId="59334DFF" w:rsidR="002F6B86" w:rsidRPr="00CB6164" w:rsidRDefault="009F5153" w:rsidP="00A44916">
      <w:pPr>
        <w:pStyle w:val="PargrafodaLista"/>
        <w:widowControl/>
        <w:tabs>
          <w:tab w:val="left" w:pos="284"/>
        </w:tabs>
        <w:suppressAutoHyphens w:val="0"/>
        <w:spacing w:after="160" w:line="360" w:lineRule="auto"/>
        <w:ind w:left="0" w:hanging="10"/>
        <w:contextualSpacing/>
        <w:jc w:val="both"/>
        <w:rPr>
          <w:rFonts w:ascii="Arial" w:hAnsi="Arial" w:cs="Arial"/>
          <w:b/>
        </w:rPr>
      </w:pPr>
      <w:r w:rsidRPr="00CB6164">
        <w:rPr>
          <w:rFonts w:ascii="Arial" w:hAnsi="Arial" w:cs="Arial"/>
          <w:b/>
        </w:rPr>
        <w:t>Gest</w:t>
      </w:r>
      <w:r w:rsidR="00DD7AF5" w:rsidRPr="00CB6164">
        <w:rPr>
          <w:rFonts w:ascii="Arial" w:hAnsi="Arial" w:cs="Arial"/>
          <w:b/>
        </w:rPr>
        <w:t xml:space="preserve">or do Contrato: </w:t>
      </w:r>
      <w:r w:rsidR="009C36D2">
        <w:rPr>
          <w:rFonts w:ascii="Arial" w:hAnsi="Arial" w:cs="Arial"/>
          <w:b/>
        </w:rPr>
        <w:t>Raquel de Assis Garrett</w:t>
      </w:r>
      <w:bookmarkStart w:id="0" w:name="_GoBack"/>
      <w:bookmarkEnd w:id="0"/>
    </w:p>
    <w:p w14:paraId="359129C0" w14:textId="77777777" w:rsidR="002F6B86" w:rsidRPr="00CB6164" w:rsidRDefault="002F6B86" w:rsidP="00A44916">
      <w:pPr>
        <w:tabs>
          <w:tab w:val="left" w:pos="284"/>
        </w:tabs>
        <w:spacing w:after="160" w:line="360" w:lineRule="auto"/>
        <w:contextualSpacing/>
        <w:rPr>
          <w:b/>
          <w:szCs w:val="24"/>
        </w:rPr>
      </w:pPr>
    </w:p>
    <w:p w14:paraId="1CFB7887" w14:textId="047DF5F2" w:rsidR="002F6B86" w:rsidRPr="00CB6164" w:rsidRDefault="00723C1F" w:rsidP="00A44916">
      <w:pPr>
        <w:tabs>
          <w:tab w:val="left" w:pos="284"/>
        </w:tabs>
        <w:spacing w:after="160" w:line="360" w:lineRule="auto"/>
        <w:contextualSpacing/>
        <w:rPr>
          <w:b/>
          <w:szCs w:val="24"/>
        </w:rPr>
      </w:pPr>
      <w:r w:rsidRPr="00CB6164">
        <w:rPr>
          <w:b/>
          <w:szCs w:val="24"/>
        </w:rPr>
        <w:t>Curitiba, 08 de jul</w:t>
      </w:r>
      <w:r w:rsidR="00CA72AD" w:rsidRPr="00CB6164">
        <w:rPr>
          <w:b/>
          <w:szCs w:val="24"/>
        </w:rPr>
        <w:t>ho</w:t>
      </w:r>
      <w:r w:rsidR="009F5153" w:rsidRPr="00CB6164">
        <w:rPr>
          <w:b/>
          <w:szCs w:val="24"/>
        </w:rPr>
        <w:t xml:space="preserve"> de 2022.</w:t>
      </w:r>
    </w:p>
    <w:p w14:paraId="764B9B59" w14:textId="77777777" w:rsidR="002F6B86" w:rsidRPr="00CB6164" w:rsidRDefault="002F6B86" w:rsidP="00A44916">
      <w:pPr>
        <w:tabs>
          <w:tab w:val="left" w:pos="284"/>
        </w:tabs>
        <w:spacing w:line="360" w:lineRule="auto"/>
        <w:rPr>
          <w:szCs w:val="24"/>
        </w:rPr>
      </w:pPr>
    </w:p>
    <w:p w14:paraId="4D938A09" w14:textId="77777777" w:rsidR="002F6B86" w:rsidRPr="00CB6164" w:rsidRDefault="009F5153" w:rsidP="00A44916">
      <w:pPr>
        <w:tabs>
          <w:tab w:val="left" w:pos="284"/>
        </w:tabs>
        <w:spacing w:line="360" w:lineRule="auto"/>
        <w:rPr>
          <w:szCs w:val="24"/>
        </w:rPr>
      </w:pPr>
      <w:r w:rsidRPr="00CB6164">
        <w:rPr>
          <w:noProof/>
          <w:szCs w:val="24"/>
        </w:rPr>
        <mc:AlternateContent>
          <mc:Choice Requires="wps">
            <w:drawing>
              <wp:anchor distT="3175" distB="0" distL="3175" distR="3175" simplePos="0" relativeHeight="10" behindDoc="0" locked="0" layoutInCell="0" allowOverlap="1" wp14:anchorId="01AD6EED" wp14:editId="7585185E">
                <wp:simplePos x="0" y="0"/>
                <wp:positionH relativeFrom="column">
                  <wp:posOffset>222250</wp:posOffset>
                </wp:positionH>
                <wp:positionV relativeFrom="paragraph">
                  <wp:posOffset>68580</wp:posOffset>
                </wp:positionV>
                <wp:extent cx="2542540" cy="721360"/>
                <wp:effectExtent l="0" t="0" r="0" b="88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60" cy="72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21BB5C8" w14:textId="77777777" w:rsidR="00837295" w:rsidRDefault="00837295">
                            <w:pPr>
                              <w:pStyle w:val="Contedodoquadro"/>
                              <w:spacing w:after="0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14:paraId="5C19B2BD" w14:textId="77777777" w:rsidR="00837295" w:rsidRDefault="00837295">
                            <w:pPr>
                              <w:pStyle w:val="Contedodoquadro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Lourdes Vasselek</w:t>
                            </w:r>
                          </w:p>
                          <w:p w14:paraId="60EAEAE1" w14:textId="77777777" w:rsidR="00837295" w:rsidRDefault="00837295">
                            <w:pPr>
                              <w:pStyle w:val="Contedodoquadro"/>
                              <w:spacing w:after="0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Coord. Administrativa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D6EED" id="Caixa de texto 1" o:spid="_x0000_s1026" style="position:absolute;left:0;text-align:left;margin-left:17.5pt;margin-top:5.4pt;width:200.2pt;height:56.8pt;z-index:10;visibility:visible;mso-wrap-style:square;mso-wrap-distance-left:.25pt;mso-wrap-distance-top:.25pt;mso-wrap-distance-right: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" o:allowincell="f" fillcolor="white [3201]" stroked="f" strokeweight=".5pt">
                <v:textbox>
                  <w:txbxContent>
                    <w:p w14:paraId="621BB5C8" w14:textId="77777777" w:rsidR="00837295" w:rsidRDefault="00837295">
                      <w:pPr>
                        <w:pStyle w:val="Contedodoquadro"/>
                        <w:spacing w:after="0"/>
                        <w:ind w:left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14:paraId="5C19B2BD" w14:textId="77777777" w:rsidR="00837295" w:rsidRDefault="00837295">
                      <w:pPr>
                        <w:pStyle w:val="Contedodoquadro"/>
                        <w:spacing w:after="0"/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Lourdes Vasselek</w:t>
                      </w:r>
                    </w:p>
                    <w:p w14:paraId="60EAEAE1" w14:textId="77777777" w:rsidR="00837295" w:rsidRDefault="00837295">
                      <w:pPr>
                        <w:pStyle w:val="Contedodoquadro"/>
                        <w:spacing w:after="0"/>
                        <w:ind w:left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Coord. Administrativa</w:t>
                      </w:r>
                    </w:p>
                  </w:txbxContent>
                </v:textbox>
              </v:rect>
            </w:pict>
          </mc:Fallback>
        </mc:AlternateContent>
      </w:r>
      <w:r w:rsidRPr="00CB6164">
        <w:rPr>
          <w:noProof/>
          <w:szCs w:val="24"/>
        </w:rPr>
        <mc:AlternateContent>
          <mc:Choice Requires="wps">
            <w:drawing>
              <wp:anchor distT="3175" distB="0" distL="3175" distR="3175" simplePos="0" relativeHeight="12" behindDoc="0" locked="0" layoutInCell="0" allowOverlap="1" wp14:anchorId="0E04B6AE" wp14:editId="65E0E43C">
                <wp:simplePos x="0" y="0"/>
                <wp:positionH relativeFrom="column">
                  <wp:posOffset>3101340</wp:posOffset>
                </wp:positionH>
                <wp:positionV relativeFrom="paragraph">
                  <wp:posOffset>46990</wp:posOffset>
                </wp:positionV>
                <wp:extent cx="2542540" cy="721360"/>
                <wp:effectExtent l="0" t="0" r="0" b="889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60" cy="72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E3F9A3" w14:textId="77777777" w:rsidR="00837295" w:rsidRDefault="00837295">
                            <w:pPr>
                              <w:pStyle w:val="Contedodoquadro"/>
                              <w:spacing w:after="0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4B6AE" id="Caixa de texto 2" o:spid="_x0000_s1027" style="position:absolute;left:0;text-align:left;margin-left:244.2pt;margin-top:3.7pt;width:200.2pt;height:56.8pt;z-index:12;visibility:visible;mso-wrap-style:square;mso-wrap-distance-left:.25pt;mso-wrap-distance-top:.25pt;mso-wrap-distance-right: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" o:allowincell="f" fillcolor="white [3201]" stroked="f" strokeweight=".5pt">
                <v:textbox>
                  <w:txbxContent>
                    <w:p w14:paraId="02E3F9A3" w14:textId="77777777" w:rsidR="00837295" w:rsidRDefault="00837295">
                      <w:pPr>
                        <w:pStyle w:val="Contedodoquadro"/>
                        <w:spacing w:after="0"/>
                        <w:ind w:left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2359E8" w14:textId="77777777" w:rsidR="002F6B86" w:rsidRPr="00CB6164" w:rsidRDefault="002F6B86" w:rsidP="00A44916">
      <w:pPr>
        <w:tabs>
          <w:tab w:val="left" w:pos="284"/>
        </w:tabs>
        <w:spacing w:line="360" w:lineRule="auto"/>
        <w:rPr>
          <w:szCs w:val="24"/>
        </w:rPr>
      </w:pPr>
    </w:p>
    <w:p w14:paraId="573CDC91" w14:textId="77777777" w:rsidR="002F6B86" w:rsidRPr="00CB6164" w:rsidRDefault="002F6B86" w:rsidP="00A44916">
      <w:pPr>
        <w:tabs>
          <w:tab w:val="left" w:pos="284"/>
        </w:tabs>
        <w:spacing w:line="360" w:lineRule="auto"/>
        <w:rPr>
          <w:szCs w:val="24"/>
        </w:rPr>
      </w:pPr>
    </w:p>
    <w:p w14:paraId="6CD22028" w14:textId="77777777" w:rsidR="003C3476" w:rsidRPr="00CB6164" w:rsidRDefault="003C3476" w:rsidP="00A44916">
      <w:pPr>
        <w:tabs>
          <w:tab w:val="left" w:pos="284"/>
        </w:tabs>
        <w:spacing w:line="360" w:lineRule="auto"/>
        <w:rPr>
          <w:szCs w:val="24"/>
        </w:rPr>
      </w:pPr>
    </w:p>
    <w:p w14:paraId="2A83D220" w14:textId="77777777" w:rsidR="002F6B86" w:rsidRPr="00CB6164" w:rsidRDefault="002F6B86" w:rsidP="00A44916">
      <w:pPr>
        <w:tabs>
          <w:tab w:val="left" w:pos="284"/>
        </w:tabs>
        <w:spacing w:line="360" w:lineRule="auto"/>
        <w:rPr>
          <w:szCs w:val="24"/>
        </w:rPr>
      </w:pPr>
    </w:p>
    <w:p w14:paraId="1E20E62D" w14:textId="7E32A922" w:rsidR="002F6B86" w:rsidRPr="00CB6164" w:rsidRDefault="00A44916" w:rsidP="00A44916">
      <w:pPr>
        <w:tabs>
          <w:tab w:val="left" w:pos="284"/>
        </w:tabs>
        <w:spacing w:line="360" w:lineRule="auto"/>
        <w:rPr>
          <w:szCs w:val="24"/>
        </w:rPr>
      </w:pPr>
      <w:r w:rsidRPr="00CB6164">
        <w:rPr>
          <w:szCs w:val="24"/>
        </w:rPr>
        <w:lastRenderedPageBreak/>
        <w:tab/>
      </w:r>
      <w:r w:rsidR="009F5153" w:rsidRPr="00CB6164">
        <w:rPr>
          <w:szCs w:val="24"/>
        </w:rPr>
        <w:t>Aprovo o Estudo técnico Preliminar Ref. Proc. ADM Nº 2022/ADM/0</w:t>
      </w:r>
      <w:r w:rsidR="0054591A" w:rsidRPr="00CB6164">
        <w:rPr>
          <w:szCs w:val="24"/>
        </w:rPr>
        <w:t>6</w:t>
      </w:r>
      <w:r w:rsidR="009F5153" w:rsidRPr="00CB6164">
        <w:rPr>
          <w:szCs w:val="24"/>
        </w:rPr>
        <w:t>.00</w:t>
      </w:r>
      <w:r w:rsidR="0054591A" w:rsidRPr="00CB6164">
        <w:rPr>
          <w:szCs w:val="24"/>
        </w:rPr>
        <w:t>52</w:t>
      </w:r>
      <w:r w:rsidR="009F5153" w:rsidRPr="00CB6164">
        <w:rPr>
          <w:szCs w:val="24"/>
        </w:rPr>
        <w:t>-00 e autorizo a continuidade do processo para contratação, nas condições e quantidades definidas, por se mostrarem adequadas ao interesse da Administração.</w:t>
      </w:r>
    </w:p>
    <w:p w14:paraId="6F2B09F0" w14:textId="77777777" w:rsidR="002F6B86" w:rsidRPr="00CB6164" w:rsidRDefault="002F6B86" w:rsidP="00A44916">
      <w:pPr>
        <w:tabs>
          <w:tab w:val="left" w:pos="284"/>
        </w:tabs>
        <w:spacing w:line="360" w:lineRule="auto"/>
        <w:rPr>
          <w:szCs w:val="24"/>
        </w:rPr>
      </w:pPr>
    </w:p>
    <w:p w14:paraId="66563CF4" w14:textId="77777777" w:rsidR="0055035E" w:rsidRPr="00CB6164" w:rsidRDefault="0055035E" w:rsidP="00A44916">
      <w:pPr>
        <w:tabs>
          <w:tab w:val="left" w:pos="284"/>
        </w:tabs>
        <w:spacing w:line="360" w:lineRule="auto"/>
        <w:rPr>
          <w:szCs w:val="24"/>
        </w:rPr>
      </w:pPr>
    </w:p>
    <w:p w14:paraId="156D531B" w14:textId="77777777" w:rsidR="0055035E" w:rsidRPr="00CB6164" w:rsidRDefault="0055035E" w:rsidP="00A44916">
      <w:pPr>
        <w:tabs>
          <w:tab w:val="left" w:pos="284"/>
        </w:tabs>
        <w:spacing w:line="360" w:lineRule="auto"/>
        <w:rPr>
          <w:szCs w:val="24"/>
        </w:rPr>
      </w:pPr>
    </w:p>
    <w:p w14:paraId="612921DD" w14:textId="77777777" w:rsidR="002F6B86" w:rsidRPr="00CB6164" w:rsidRDefault="009F5153" w:rsidP="00A44916">
      <w:pPr>
        <w:tabs>
          <w:tab w:val="left" w:pos="284"/>
        </w:tabs>
        <w:spacing w:line="360" w:lineRule="auto"/>
        <w:jc w:val="center"/>
        <w:rPr>
          <w:b/>
          <w:szCs w:val="24"/>
        </w:rPr>
      </w:pPr>
      <w:r w:rsidRPr="00CB6164">
        <w:rPr>
          <w:b/>
          <w:szCs w:val="24"/>
        </w:rPr>
        <w:t>_______________________________</w:t>
      </w:r>
    </w:p>
    <w:p w14:paraId="020507DC" w14:textId="77777777" w:rsidR="002F6B86" w:rsidRPr="00CB6164" w:rsidRDefault="009F5153" w:rsidP="00A44916">
      <w:pPr>
        <w:tabs>
          <w:tab w:val="left" w:pos="284"/>
        </w:tabs>
        <w:spacing w:line="360" w:lineRule="auto"/>
        <w:jc w:val="center"/>
        <w:rPr>
          <w:b/>
          <w:szCs w:val="24"/>
        </w:rPr>
      </w:pPr>
      <w:r w:rsidRPr="00CB6164">
        <w:rPr>
          <w:b/>
          <w:szCs w:val="24"/>
        </w:rPr>
        <w:t xml:space="preserve">Milton Carlos </w:t>
      </w:r>
      <w:proofErr w:type="spellStart"/>
      <w:r w:rsidRPr="00CB6164">
        <w:rPr>
          <w:b/>
          <w:szCs w:val="24"/>
        </w:rPr>
        <w:t>Zanelatto</w:t>
      </w:r>
      <w:proofErr w:type="spellEnd"/>
      <w:r w:rsidRPr="00CB6164">
        <w:rPr>
          <w:b/>
          <w:szCs w:val="24"/>
        </w:rPr>
        <w:t xml:space="preserve"> Gonçalves</w:t>
      </w:r>
    </w:p>
    <w:p w14:paraId="48550BAB" w14:textId="71F0FF51" w:rsidR="002F6B86" w:rsidRPr="00A44916" w:rsidRDefault="009F5153" w:rsidP="00A44916">
      <w:pPr>
        <w:tabs>
          <w:tab w:val="left" w:pos="284"/>
        </w:tabs>
        <w:spacing w:line="360" w:lineRule="auto"/>
        <w:jc w:val="center"/>
        <w:rPr>
          <w:b/>
          <w:szCs w:val="24"/>
          <w:lang w:val="x-none" w:eastAsia="en-US"/>
        </w:rPr>
      </w:pPr>
      <w:r w:rsidRPr="00CB6164">
        <w:rPr>
          <w:b/>
          <w:szCs w:val="24"/>
        </w:rPr>
        <w:t>Presidente CAU/PR</w:t>
      </w:r>
    </w:p>
    <w:sectPr w:rsidR="002F6B86" w:rsidRPr="00A44916">
      <w:headerReference w:type="default" r:id="rId9"/>
      <w:footerReference w:type="defaul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2B0E" w14:textId="77777777" w:rsidR="00AF540B" w:rsidRDefault="00AF540B">
      <w:pPr>
        <w:spacing w:after="0" w:line="240" w:lineRule="auto"/>
      </w:pPr>
      <w:r>
        <w:separator/>
      </w:r>
    </w:p>
  </w:endnote>
  <w:endnote w:type="continuationSeparator" w:id="0">
    <w:p w14:paraId="5FD4470D" w14:textId="77777777" w:rsidR="00AF540B" w:rsidRDefault="00AF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pranq eco sans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75BC" w14:textId="77777777" w:rsidR="00837295" w:rsidRDefault="00837295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41FA8C88" w14:textId="77777777" w:rsidR="00837295" w:rsidRDefault="00837295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3EE1213" w14:textId="77777777" w:rsidR="00837295" w:rsidRDefault="00837295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– Fone: 45 3229-6546 | Londrina: Rua Paranaguá, 300, Sala 5, CEP 86020-030 – Fone: 43 3039-0035 | Maringá: Av. Nóbrega, 968, Sala 3, CEP 87014-180 – Fone: 44 3262-5439 | Pato Branco: Rua Itabira, 1.804, CEP 85504-430 –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4A748" w14:textId="77777777" w:rsidR="00AF540B" w:rsidRDefault="00AF540B">
      <w:pPr>
        <w:spacing w:after="0" w:line="240" w:lineRule="auto"/>
      </w:pPr>
      <w:r>
        <w:separator/>
      </w:r>
    </w:p>
  </w:footnote>
  <w:footnote w:type="continuationSeparator" w:id="0">
    <w:p w14:paraId="3AA50FA4" w14:textId="77777777" w:rsidR="00AF540B" w:rsidRDefault="00AF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171746"/>
      <w:docPartObj>
        <w:docPartGallery w:val="Page Numbers (Top of Page)"/>
        <w:docPartUnique/>
      </w:docPartObj>
    </w:sdtPr>
    <w:sdtEndPr/>
    <w:sdtContent>
      <w:p w14:paraId="431BFB2A" w14:textId="77777777" w:rsidR="00837295" w:rsidRDefault="00837295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9" behindDoc="1" locked="0" layoutInCell="0" allowOverlap="1" wp14:anchorId="655849D6" wp14:editId="071595AD">
              <wp:simplePos x="0" y="0"/>
              <wp:positionH relativeFrom="column">
                <wp:posOffset>-346075</wp:posOffset>
              </wp:positionH>
              <wp:positionV relativeFrom="paragraph">
                <wp:posOffset>-289560</wp:posOffset>
              </wp:positionV>
              <wp:extent cx="5400040" cy="630555"/>
              <wp:effectExtent l="0" t="0" r="0" b="0"/>
              <wp:wrapNone/>
              <wp:docPr id="5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E47E7">
          <w:rPr>
            <w:rFonts w:ascii="Calibri" w:hAnsi="Calibri" w:cs="Calibri"/>
            <w:b/>
            <w:bCs/>
            <w:noProof/>
            <w:sz w:val="20"/>
            <w:szCs w:val="24"/>
          </w:rPr>
          <w:t>17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E47E7">
          <w:rPr>
            <w:rFonts w:ascii="Calibri" w:hAnsi="Calibri" w:cs="Calibri"/>
            <w:b/>
            <w:bCs/>
            <w:noProof/>
            <w:sz w:val="20"/>
            <w:szCs w:val="24"/>
          </w:rPr>
          <w:t>17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37F4FD4" w14:textId="77777777" w:rsidR="00837295" w:rsidRDefault="0083729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D7C"/>
    <w:multiLevelType w:val="hybridMultilevel"/>
    <w:tmpl w:val="C37AD9CC"/>
    <w:lvl w:ilvl="0" w:tplc="2A6234E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2E33DB3"/>
    <w:multiLevelType w:val="multilevel"/>
    <w:tmpl w:val="94C0EC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576838"/>
    <w:multiLevelType w:val="hybridMultilevel"/>
    <w:tmpl w:val="49780C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1E7"/>
    <w:multiLevelType w:val="multilevel"/>
    <w:tmpl w:val="E6784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ED46EC"/>
    <w:multiLevelType w:val="hybridMultilevel"/>
    <w:tmpl w:val="2DCC5BE0"/>
    <w:lvl w:ilvl="0" w:tplc="81C0356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02897"/>
    <w:multiLevelType w:val="multilevel"/>
    <w:tmpl w:val="E1341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3E7662"/>
    <w:multiLevelType w:val="multilevel"/>
    <w:tmpl w:val="B6C2E2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CA7DB6"/>
    <w:multiLevelType w:val="multilevel"/>
    <w:tmpl w:val="025CD2B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8" w15:restartNumberingAfterBreak="0">
    <w:nsid w:val="538A2B27"/>
    <w:multiLevelType w:val="multilevel"/>
    <w:tmpl w:val="6DF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43C4A"/>
    <w:multiLevelType w:val="multilevel"/>
    <w:tmpl w:val="668094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9D8547D"/>
    <w:multiLevelType w:val="multilevel"/>
    <w:tmpl w:val="8DE03BF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6"/>
    <w:rsid w:val="000060F9"/>
    <w:rsid w:val="00021866"/>
    <w:rsid w:val="0003186E"/>
    <w:rsid w:val="00043398"/>
    <w:rsid w:val="000564AF"/>
    <w:rsid w:val="00066C19"/>
    <w:rsid w:val="00082CEB"/>
    <w:rsid w:val="000949F1"/>
    <w:rsid w:val="0009789E"/>
    <w:rsid w:val="000D3462"/>
    <w:rsid w:val="000D6143"/>
    <w:rsid w:val="000E755F"/>
    <w:rsid w:val="000F70E5"/>
    <w:rsid w:val="0011529E"/>
    <w:rsid w:val="001204E5"/>
    <w:rsid w:val="00145686"/>
    <w:rsid w:val="001905AA"/>
    <w:rsid w:val="00194D7D"/>
    <w:rsid w:val="001A0EDA"/>
    <w:rsid w:val="001A160E"/>
    <w:rsid w:val="001A6557"/>
    <w:rsid w:val="001B4C93"/>
    <w:rsid w:val="001D7512"/>
    <w:rsid w:val="00203668"/>
    <w:rsid w:val="0021293D"/>
    <w:rsid w:val="00220AEF"/>
    <w:rsid w:val="00233CC5"/>
    <w:rsid w:val="00256ACC"/>
    <w:rsid w:val="00260BFC"/>
    <w:rsid w:val="002A5A35"/>
    <w:rsid w:val="002F3C5B"/>
    <w:rsid w:val="002F6B86"/>
    <w:rsid w:val="0031024C"/>
    <w:rsid w:val="00317986"/>
    <w:rsid w:val="00322980"/>
    <w:rsid w:val="00326534"/>
    <w:rsid w:val="00350B10"/>
    <w:rsid w:val="00374E5A"/>
    <w:rsid w:val="00374FCD"/>
    <w:rsid w:val="003B121A"/>
    <w:rsid w:val="003C3476"/>
    <w:rsid w:val="003F5EE0"/>
    <w:rsid w:val="003F73CF"/>
    <w:rsid w:val="00431811"/>
    <w:rsid w:val="00467D54"/>
    <w:rsid w:val="00474DF9"/>
    <w:rsid w:val="00490C8C"/>
    <w:rsid w:val="004C2494"/>
    <w:rsid w:val="004D7DD9"/>
    <w:rsid w:val="004F23A0"/>
    <w:rsid w:val="005061A4"/>
    <w:rsid w:val="00510FD7"/>
    <w:rsid w:val="00514741"/>
    <w:rsid w:val="0053672D"/>
    <w:rsid w:val="0054591A"/>
    <w:rsid w:val="00545ED4"/>
    <w:rsid w:val="0055035E"/>
    <w:rsid w:val="00567E5C"/>
    <w:rsid w:val="0058018F"/>
    <w:rsid w:val="00581C27"/>
    <w:rsid w:val="005C2BA3"/>
    <w:rsid w:val="005C33D6"/>
    <w:rsid w:val="005E2A17"/>
    <w:rsid w:val="005E47E7"/>
    <w:rsid w:val="00601A8E"/>
    <w:rsid w:val="006361DA"/>
    <w:rsid w:val="00653B3A"/>
    <w:rsid w:val="0065672D"/>
    <w:rsid w:val="00663B41"/>
    <w:rsid w:val="00677649"/>
    <w:rsid w:val="006A225B"/>
    <w:rsid w:val="006A279F"/>
    <w:rsid w:val="006A5442"/>
    <w:rsid w:val="006B4D3E"/>
    <w:rsid w:val="006C7345"/>
    <w:rsid w:val="006E4A6D"/>
    <w:rsid w:val="006F6D95"/>
    <w:rsid w:val="00706172"/>
    <w:rsid w:val="00723C1F"/>
    <w:rsid w:val="00736B9F"/>
    <w:rsid w:val="007414F1"/>
    <w:rsid w:val="007720F6"/>
    <w:rsid w:val="00784D86"/>
    <w:rsid w:val="00796F0D"/>
    <w:rsid w:val="007A0876"/>
    <w:rsid w:val="007D016C"/>
    <w:rsid w:val="007D1F96"/>
    <w:rsid w:val="008022D1"/>
    <w:rsid w:val="00833292"/>
    <w:rsid w:val="00837295"/>
    <w:rsid w:val="00882D90"/>
    <w:rsid w:val="008948AC"/>
    <w:rsid w:val="008A2698"/>
    <w:rsid w:val="008A4B29"/>
    <w:rsid w:val="008A5DE7"/>
    <w:rsid w:val="008A7C60"/>
    <w:rsid w:val="008B2C07"/>
    <w:rsid w:val="008D3F1A"/>
    <w:rsid w:val="008F2C74"/>
    <w:rsid w:val="0092351F"/>
    <w:rsid w:val="00927566"/>
    <w:rsid w:val="00930B84"/>
    <w:rsid w:val="00931196"/>
    <w:rsid w:val="00947564"/>
    <w:rsid w:val="0095137F"/>
    <w:rsid w:val="00987F11"/>
    <w:rsid w:val="009B5EB4"/>
    <w:rsid w:val="009C36D2"/>
    <w:rsid w:val="009D3A9E"/>
    <w:rsid w:val="009E0864"/>
    <w:rsid w:val="009E5958"/>
    <w:rsid w:val="009F5153"/>
    <w:rsid w:val="00A00E05"/>
    <w:rsid w:val="00A07023"/>
    <w:rsid w:val="00A07C3E"/>
    <w:rsid w:val="00A14877"/>
    <w:rsid w:val="00A35ACD"/>
    <w:rsid w:val="00A40823"/>
    <w:rsid w:val="00A44916"/>
    <w:rsid w:val="00A45096"/>
    <w:rsid w:val="00A640F9"/>
    <w:rsid w:val="00A81ED7"/>
    <w:rsid w:val="00AA0680"/>
    <w:rsid w:val="00AA575F"/>
    <w:rsid w:val="00AA79C3"/>
    <w:rsid w:val="00AB0CBD"/>
    <w:rsid w:val="00AB2EC7"/>
    <w:rsid w:val="00AB300D"/>
    <w:rsid w:val="00AB79EC"/>
    <w:rsid w:val="00AD1C03"/>
    <w:rsid w:val="00AF540B"/>
    <w:rsid w:val="00B02695"/>
    <w:rsid w:val="00B03400"/>
    <w:rsid w:val="00B16330"/>
    <w:rsid w:val="00B26863"/>
    <w:rsid w:val="00B406F8"/>
    <w:rsid w:val="00B407F6"/>
    <w:rsid w:val="00B47A68"/>
    <w:rsid w:val="00B56534"/>
    <w:rsid w:val="00B75C1A"/>
    <w:rsid w:val="00BC0839"/>
    <w:rsid w:val="00BC7BC3"/>
    <w:rsid w:val="00BE0FAC"/>
    <w:rsid w:val="00BE57AD"/>
    <w:rsid w:val="00BF55D0"/>
    <w:rsid w:val="00BF6B64"/>
    <w:rsid w:val="00C1630F"/>
    <w:rsid w:val="00C1662A"/>
    <w:rsid w:val="00C22B21"/>
    <w:rsid w:val="00C266F6"/>
    <w:rsid w:val="00C4319F"/>
    <w:rsid w:val="00C64570"/>
    <w:rsid w:val="00C85543"/>
    <w:rsid w:val="00C9428F"/>
    <w:rsid w:val="00CA72AD"/>
    <w:rsid w:val="00CB6164"/>
    <w:rsid w:val="00CE1508"/>
    <w:rsid w:val="00D12FEC"/>
    <w:rsid w:val="00D3501F"/>
    <w:rsid w:val="00D44319"/>
    <w:rsid w:val="00D45A25"/>
    <w:rsid w:val="00D46395"/>
    <w:rsid w:val="00D57C29"/>
    <w:rsid w:val="00D92E9C"/>
    <w:rsid w:val="00DA3F22"/>
    <w:rsid w:val="00DD02B7"/>
    <w:rsid w:val="00DD7AF5"/>
    <w:rsid w:val="00DE4DE1"/>
    <w:rsid w:val="00DF06D8"/>
    <w:rsid w:val="00DF086E"/>
    <w:rsid w:val="00DF45F4"/>
    <w:rsid w:val="00E00EBA"/>
    <w:rsid w:val="00E023BA"/>
    <w:rsid w:val="00E03D25"/>
    <w:rsid w:val="00E25CA5"/>
    <w:rsid w:val="00E2661A"/>
    <w:rsid w:val="00E37F65"/>
    <w:rsid w:val="00E51582"/>
    <w:rsid w:val="00E63143"/>
    <w:rsid w:val="00E65DE1"/>
    <w:rsid w:val="00E91D97"/>
    <w:rsid w:val="00E97BE3"/>
    <w:rsid w:val="00EA5AFC"/>
    <w:rsid w:val="00ED02FA"/>
    <w:rsid w:val="00ED2515"/>
    <w:rsid w:val="00EE27DF"/>
    <w:rsid w:val="00EF0906"/>
    <w:rsid w:val="00EF2CD6"/>
    <w:rsid w:val="00F01A5E"/>
    <w:rsid w:val="00F031F5"/>
    <w:rsid w:val="00F10259"/>
    <w:rsid w:val="00F162E1"/>
    <w:rsid w:val="00F5065F"/>
    <w:rsid w:val="00F50C2E"/>
    <w:rsid w:val="00F914E8"/>
    <w:rsid w:val="00F95617"/>
    <w:rsid w:val="00FB68E9"/>
    <w:rsid w:val="00FC719D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9D0E"/>
  <w15:docId w15:val="{E4DB1245-0C2E-4930-80BA-9E3F102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27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character" w:customStyle="1" w:styleId="CitaoChar">
    <w:name w:val="Citação Char"/>
    <w:basedOn w:val="Fontepargpadro"/>
    <w:link w:val="Citao"/>
    <w:uiPriority w:val="29"/>
    <w:qFormat/>
    <w:rsid w:val="00DD099D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233E3D"/>
    <w:pPr>
      <w:widowControl w:val="0"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beforeAutospacing="1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qFormat/>
    <w:rsid w:val="00233E3D"/>
    <w:pPr>
      <w:jc w:val="both"/>
      <w:textAlignment w:val="baseline"/>
    </w:pPr>
    <w:rPr>
      <w:rFonts w:ascii="Spranq eco sans" w:eastAsia="Arial" w:hAnsi="Spranq eco sans" w:cs="Times New Roman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qFormat/>
    <w:rsid w:val="00233E3D"/>
    <w:pPr>
      <w:keepNext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qFormat/>
    <w:rsid w:val="00233E3D"/>
    <w:pPr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DD09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eastAsia="Calibri" w:cs="Tahoma"/>
      <w:i/>
      <w:iCs/>
      <w:sz w:val="20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spacing w:after="160" w:line="259" w:lineRule="auto"/>
    </w:pPr>
    <w:rPr>
      <w:rFonts w:ascii="Times New Roman" w:eastAsia="Calibri" w:hAnsi="Times New Roman"/>
      <w:color w:val="000000"/>
      <w:sz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D75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5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512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5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512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27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cleohealthcare.com.br/?page_id=54&amp;utm_source=blog&amp;utm_campaign=rc_blogp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8354-CFE0-4D0E-ACA0-39B1689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4479</Words>
  <Characters>24192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2022-09-21T17:56:00Z</cp:lastPrinted>
  <dcterms:created xsi:type="dcterms:W3CDTF">2022-09-21T17:41:00Z</dcterms:created>
  <dcterms:modified xsi:type="dcterms:W3CDTF">2022-09-21T17:56:00Z</dcterms:modified>
  <dc:language>pt-BR</dc:language>
</cp:coreProperties>
</file>