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bCs/>
          <w:sz w:val="22"/>
          <w:szCs w:val="22"/>
        </w:rPr>
        <w:t>ANEXO I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EDITAL DE CHAMAMENTO PÚBLICO N° 002/2023</w:t>
      </w:r>
    </w:p>
    <w:p>
      <w:pPr>
        <w:pStyle w:val="Normal"/>
        <w:jc w:val="center"/>
        <w:rPr>
          <w:b/>
          <w:b/>
          <w:sz w:val="22"/>
          <w:szCs w:val="22"/>
        </w:rPr>
      </w:pPr>
      <w:bookmarkStart w:id="0" w:name="_GoBack"/>
      <w:r>
        <w:rPr>
          <w:b/>
        </w:rPr>
        <w:t>ASSISTÊNCIA TÉCNICA PARA A HABITAÇÃO DE INTERESSE SOCIAL – ATHIS – EQUIPAMENTO COMUNITÁRIO</w:t>
      </w:r>
      <w:bookmarkEnd w:id="0"/>
    </w:p>
    <w:p>
      <w:pPr>
        <w:pStyle w:val="Normal"/>
        <w:jc w:val="center"/>
        <w:rPr>
          <w:b/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  <w:lang w:val="pt-BR"/>
        </w:rPr>
        <w:t>FORMULÁRIO DE APRESENTAÇÃO DE PROJETO</w:t>
      </w:r>
    </w:p>
    <w:p>
      <w:pPr>
        <w:pStyle w:val="Normal"/>
        <w:jc w:val="center"/>
        <w:rPr>
          <w:rFonts w:ascii="Verdana" w:hAnsi="Verdana" w:cs="Verdana"/>
          <w:b/>
          <w:b/>
          <w:color w:val="000000"/>
          <w:sz w:val="28"/>
          <w:szCs w:val="28"/>
          <w:lang w:val="pt-BR" w:eastAsia="pt-BR"/>
        </w:rPr>
      </w:pPr>
      <w:r>
        <w:rPr>
          <w:rFonts w:cs="Verdana" w:ascii="Verdana" w:hAnsi="Verdana"/>
          <w:b/>
          <w:color w:val="000000"/>
          <w:sz w:val="28"/>
          <w:szCs w:val="28"/>
          <w:lang w:val="pt-BR" w:eastAsia="pt-BR"/>
        </w:rPr>
      </w:r>
    </w:p>
    <w:p>
      <w:pPr>
        <w:pStyle w:val="Ttulo2"/>
        <w:numPr>
          <w:ilvl w:val="0"/>
          <w:numId w:val="0"/>
        </w:numPr>
        <w:ind w:left="0" w:hanging="0"/>
        <w:rPr/>
      </w:pPr>
      <w:r>
        <w:rPr>
          <w:sz w:val="24"/>
          <w:szCs w:val="24"/>
          <w:lang w:val="pt-BR"/>
        </w:rPr>
        <w:t>I - DADOS CADASTRAIS</w:t>
      </w:r>
    </w:p>
    <w:p>
      <w:pPr>
        <w:pStyle w:val="Normal"/>
        <w:spacing w:lineRule="auto" w:line="252"/>
        <w:jc w:val="both"/>
        <w:rPr/>
      </w:pPr>
      <w:r>
        <w:rPr/>
        <w:t xml:space="preserve"> 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74"/>
        <w:gridCol w:w="68"/>
        <w:gridCol w:w="475"/>
        <w:gridCol w:w="375"/>
        <w:gridCol w:w="1331"/>
        <w:gridCol w:w="14"/>
        <w:gridCol w:w="1939"/>
        <w:gridCol w:w="118"/>
        <w:gridCol w:w="481"/>
        <w:gridCol w:w="334"/>
        <w:gridCol w:w="37"/>
        <w:gridCol w:w="992"/>
        <w:gridCol w:w="1842"/>
      </w:tblGrid>
      <w:tr>
        <w:trPr>
          <w:trHeight w:val="152" w:hRule="atLeast"/>
        </w:trPr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6" w:leader="none"/>
              </w:tabs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Proponente </w:t>
            </w:r>
          </w:p>
        </w:tc>
      </w:tr>
      <w:tr>
        <w:trPr>
          <w:trHeight w:val="387" w:hRule="atLeast"/>
        </w:trPr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CNPJ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Inscrição Estadual 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val="pt-BR" w:eastAsia="pt-BR"/>
              </w:rPr>
            </w:pPr>
            <w:r>
              <w:rPr>
                <w:b/>
                <w:color w:val="FF0000"/>
                <w:sz w:val="16"/>
                <w:szCs w:val="16"/>
                <w:lang w:val="pt-BR"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Inscrição Municipal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val="pt-BR" w:eastAsia="pt-BR"/>
              </w:rPr>
            </w:pPr>
            <w:r>
              <w:rPr>
                <w:b/>
                <w:color w:val="FF0000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Endereço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Nº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Bairro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Estado</w:t>
            </w:r>
          </w:p>
          <w:p>
            <w:pPr>
              <w:pStyle w:val="Normal"/>
              <w:widowControl w:val="false"/>
              <w:rPr/>
            </w:pPr>
            <w:r>
              <w:rPr>
                <w:bCs/>
                <w:sz w:val="16"/>
                <w:szCs w:val="16"/>
                <w:lang w:val="pt-BR"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CEP</w:t>
            </w:r>
          </w:p>
        </w:tc>
      </w:tr>
      <w:tr>
        <w:trPr>
          <w:trHeight w:val="369" w:hRule="atLeast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Web site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6" w:leader="none"/>
              </w:tabs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Representante Legal da entidade (Dirigente)</w:t>
            </w:r>
          </w:p>
        </w:tc>
      </w:tr>
      <w:tr>
        <w:trPr>
          <w:trHeight w:val="369" w:hRule="atLeast"/>
        </w:trPr>
        <w:tc>
          <w:tcPr>
            <w:tcW w:w="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RG nº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Órgão Emissor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246" w:hRule="atLeast"/>
        </w:trPr>
        <w:tc>
          <w:tcPr>
            <w:tcW w:w="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Cargo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CPF nº</w:t>
            </w:r>
          </w:p>
        </w:tc>
      </w:tr>
      <w:tr>
        <w:trPr>
          <w:trHeight w:val="2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  <w:tc>
          <w:tcPr>
            <w:tcW w:w="2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  <w:tc>
          <w:tcPr>
            <w:tcW w:w="5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6" w:leader="none"/>
              </w:tabs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Responsável Técnico Pelo Projeto/Plano de Trabalho</w:t>
            </w:r>
          </w:p>
        </w:tc>
      </w:tr>
      <w:tr>
        <w:trPr>
          <w:trHeight w:val="369" w:hRule="atLeast"/>
        </w:trPr>
        <w:tc>
          <w:tcPr>
            <w:tcW w:w="4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Cargo</w:t>
            </w:r>
            <w:r>
              <w:rPr>
                <w:sz w:val="16"/>
                <w:szCs w:val="16"/>
                <w:lang w:val="pt-BR"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Registro no CAU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  <w:tc>
          <w:tcPr>
            <w:tcW w:w="5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val="pt-BR" w:eastAsia="pt-BR"/>
              </w:rPr>
            </w:pPr>
            <w:r>
              <w:rPr>
                <w:b/>
                <w:bCs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spacing w:lineRule="auto" w:line="252"/>
        <w:jc w:val="both"/>
        <w:rPr>
          <w:lang w:val="pt-BR"/>
        </w:rPr>
      </w:pPr>
      <w:r>
        <w:rPr>
          <w:lang w:val="pt-BR"/>
        </w:rPr>
      </w:r>
    </w:p>
    <w:p>
      <w:pPr>
        <w:pStyle w:val="Ttulo2"/>
        <w:numPr>
          <w:ilvl w:val="0"/>
          <w:numId w:val="0"/>
        </w:numPr>
        <w:ind w:left="0" w:hanging="0"/>
        <w:rPr/>
      </w:pPr>
      <w:r>
        <w:rPr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II - PROJETO 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tbl>
      <w:tblPr>
        <w:tblW w:w="975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08"/>
        <w:gridCol w:w="3543"/>
      </w:tblGrid>
      <w:tr>
        <w:trPr>
          <w:trHeight w:val="152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6" w:leader="none"/>
              </w:tabs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Projeto</w:t>
            </w:r>
          </w:p>
        </w:tc>
      </w:tr>
      <w:tr>
        <w:trPr>
          <w:trHeight w:val="1629" w:hRule="atLeast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Nome do Projeto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Prazo de Execução: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  <w:lang w:val="pt-BR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>
        <w:trPr>
          <w:trHeight w:val="1266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Pré-diagnóstico das carências habitacionais relativas à Assistência Técnica para Habitação de Interesse Social, considerando o objeto “equipamento comunitário” (deve conter a identificação do perfil da carência e da demanda para execução do projeto, fundamentada em dados objetivos)</w:t>
            </w:r>
          </w:p>
        </w:tc>
      </w:tr>
      <w:tr>
        <w:trPr>
          <w:trHeight w:val="369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Público Alvo </w:t>
            </w:r>
          </w:p>
          <w:p>
            <w:pPr>
              <w:pStyle w:val="Normal"/>
              <w:widowControl w:val="false"/>
              <w:rPr>
                <w:b/>
                <w:b/>
                <w:color w:val="5B9BD5"/>
                <w:sz w:val="16"/>
                <w:szCs w:val="16"/>
                <w:lang w:val="pt-BR" w:eastAsia="pt-BR"/>
              </w:rPr>
            </w:pPr>
            <w:r>
              <w:rPr>
                <w:b/>
                <w:color w:val="5B9BD5"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5B9BD5"/>
                <w:sz w:val="16"/>
                <w:szCs w:val="16"/>
                <w:lang w:val="pt-BR" w:eastAsia="pt-BR"/>
              </w:rPr>
            </w:pPr>
            <w:r>
              <w:rPr>
                <w:b/>
                <w:color w:val="5B9BD5"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5B9BD5"/>
                <w:sz w:val="16"/>
                <w:szCs w:val="16"/>
                <w:lang w:val="pt-BR" w:eastAsia="pt-BR"/>
              </w:rPr>
            </w:pPr>
            <w:r>
              <w:rPr>
                <w:b/>
                <w:color w:val="5B9BD5"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5B9BD5"/>
                <w:sz w:val="16"/>
                <w:szCs w:val="16"/>
                <w:lang w:val="pt-BR" w:eastAsia="pt-BR"/>
              </w:rPr>
            </w:pPr>
            <w:r>
              <w:rPr>
                <w:b/>
                <w:color w:val="5B9BD5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Ações </w:t>
            </w:r>
            <w:r>
              <w:rPr>
                <w:i/>
                <w:color w:val="FF0000"/>
                <w:sz w:val="16"/>
                <w:szCs w:val="16"/>
                <w:lang w:val="pt-BR" w:eastAsia="pt-BR"/>
              </w:rPr>
              <w:t>(</w:t>
            </w:r>
            <w:r>
              <w:rPr>
                <w:i/>
                <w:color w:val="FF0000"/>
                <w:sz w:val="16"/>
                <w:szCs w:val="16"/>
                <w:lang w:val="pt-BR"/>
              </w:rPr>
              <w:t>Informações sobre ações a serem executadas, metas a serem atingidas, indicadores que aferirão o cumprimento das metas e prazos para a execução das ações e para o cumprimento das metas)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Métodos e/ou ações possíveis para efetivação da execução da assistência técnica e a forma de desenvolvimento da mesma (estudos, planos e/ou projetos):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369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/>
              </w:rPr>
              <w:t>Adequação da proposta aos objetivos do objeto proposto pelo CAU/PR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1134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Apresentação do projeto com a descrição da realidade da parceria e o nexo com o objeto proposto pelo CAU/PR</w:t>
            </w:r>
          </w:p>
        </w:tc>
      </w:tr>
      <w:tr>
        <w:trPr>
          <w:trHeight w:val="851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Relevância do projeto para o desenvolvimento da arquitetura e urbanismo </w:t>
            </w:r>
          </w:p>
        </w:tc>
      </w:tr>
      <w:tr>
        <w:trPr>
          <w:trHeight w:val="851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Tipo de unidade habitacional que pretende desenvolver por meio do Concurso, conforme item 1.5.3.1 do Edital</w:t>
            </w:r>
          </w:p>
          <w:p>
            <w:pPr>
              <w:pStyle w:val="Normal"/>
              <w:widowControl w:val="false"/>
              <w:ind w:left="720" w:hanging="0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851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Outras informações relevantes</w:t>
            </w:r>
          </w:p>
        </w:tc>
      </w:tr>
      <w:tr>
        <w:trPr>
          <w:trHeight w:val="851" w:hRule="atLeast"/>
        </w:trPr>
        <w:tc>
          <w:tcPr>
            <w:tcW w:w="9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Programação ou roteiro do projeto</w:t>
            </w:r>
          </w:p>
          <w:p>
            <w:pPr>
              <w:pStyle w:val="BNDES"/>
              <w:widowControl w:val="false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pt-B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pt-BR"/>
              </w:rPr>
            </w:r>
          </w:p>
          <w:p>
            <w:pPr>
              <w:pStyle w:val="BNDES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Informar:</w:t>
            </w:r>
          </w:p>
          <w:p>
            <w:pPr>
              <w:pStyle w:val="BNDES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56" w:leader="none"/>
              </w:tabs>
              <w:spacing w:lineRule="auto" w:line="36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A programação provisória ou definitiva, incluindo as atividades previstas, os nomes dos palestrantes/personalidades confirmadas ou a confirmar, se for o caso, bem como os temas a serem abordados nas ações de capacitação, de sensibilização do Poder Público e de desenvolvimento de outras ações em </w:t>
            </w:r>
            <w:r>
              <w:rPr>
                <w:sz w:val="16"/>
                <w:szCs w:val="16"/>
              </w:rPr>
              <w:t>Assistência Técnica para Habitação de Interesse Social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;</w:t>
            </w:r>
          </w:p>
          <w:p>
            <w:pPr>
              <w:pStyle w:val="BNDES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56" w:leader="none"/>
              </w:tabs>
              <w:spacing w:lineRule="auto" w:line="360"/>
              <w:jc w:val="left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Etapas/Cronograma;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856" w:leader="none"/>
              </w:tabs>
              <w:rPr/>
            </w:pPr>
            <w:r>
              <w:rPr>
                <w:sz w:val="16"/>
                <w:szCs w:val="16"/>
                <w:lang w:val="pt-BR"/>
              </w:rPr>
              <w:t>Descrição do local e da forma em que serão realizadas as ações propostas.</w:t>
            </w:r>
          </w:p>
          <w:p>
            <w:pPr>
              <w:pStyle w:val="Normal"/>
              <w:widowControl w:val="false"/>
              <w:ind w:left="867" w:hanging="0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/>
      </w:pPr>
      <w:r>
        <w:rPr>
          <w:b/>
          <w:lang w:val="pt-BR"/>
        </w:rPr>
        <w:t>III – APRESENTAÇÃO DO PROPONENTE</w:t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BNDES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6" w:leader="none"/>
              </w:tabs>
              <w:ind w:left="720" w:hanging="720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Apresentação do Proponente</w:t>
            </w:r>
          </w:p>
        </w:tc>
      </w:tr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NDES"/>
              <w:widowControl w:val="false"/>
              <w:tabs>
                <w:tab w:val="clear" w:pos="720"/>
                <w:tab w:val="left" w:pos="176" w:leader="none"/>
              </w:tabs>
              <w:snapToGrid w:val="false"/>
              <w:ind w:left="318" w:hanging="36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tabs>
                <w:tab w:val="clear" w:pos="720"/>
                <w:tab w:val="left" w:pos="176" w:leader="none"/>
              </w:tabs>
              <w:ind w:left="318" w:hanging="360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Informar de maneira sucinta:</w:t>
            </w:r>
          </w:p>
          <w:p>
            <w:pPr>
              <w:pStyle w:val="BNDES"/>
              <w:widowControl w:val="false"/>
              <w:tabs>
                <w:tab w:val="clear" w:pos="720"/>
                <w:tab w:val="left" w:pos="176" w:leader="none"/>
              </w:tabs>
              <w:ind w:left="318" w:hanging="36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459" w:leader="none"/>
              </w:tabs>
              <w:spacing w:lineRule="auto" w:line="360"/>
              <w:ind w:left="601" w:hanging="357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Objetivos empresariais (missão):</w:t>
            </w:r>
          </w:p>
          <w:p>
            <w:pPr>
              <w:pStyle w:val="BNDES"/>
              <w:widowControl w:val="false"/>
              <w:tabs>
                <w:tab w:val="clear" w:pos="720"/>
                <w:tab w:val="left" w:pos="176" w:leader="none"/>
                <w:tab w:val="left" w:pos="1077" w:leader="none"/>
              </w:tabs>
              <w:ind w:left="318" w:hanging="36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459" w:leader="none"/>
              </w:tabs>
              <w:spacing w:lineRule="auto" w:line="360"/>
              <w:ind w:left="601" w:hanging="357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Data de constituição:</w:t>
            </w:r>
          </w:p>
          <w:p>
            <w:pPr>
              <w:pStyle w:val="BNDES"/>
              <w:widowControl w:val="false"/>
              <w:tabs>
                <w:tab w:val="clear" w:pos="720"/>
                <w:tab w:val="left" w:pos="176" w:leader="none"/>
                <w:tab w:val="left" w:pos="1077" w:leader="none"/>
              </w:tabs>
              <w:ind w:left="318" w:hanging="36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459" w:leader="none"/>
              </w:tabs>
              <w:spacing w:lineRule="auto" w:line="360"/>
              <w:ind w:left="601" w:hanging="357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Principais atuações:</w:t>
            </w:r>
          </w:p>
          <w:p>
            <w:pPr>
              <w:pStyle w:val="BNDES"/>
              <w:widowControl w:val="false"/>
              <w:spacing w:lineRule="auto" w:line="360"/>
              <w:ind w:left="601" w:hanging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BNDES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176" w:leader="none"/>
              </w:tabs>
              <w:ind w:left="318" w:hanging="360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Históricos de apoio anteriores concedidos</w:t>
            </w:r>
          </w:p>
        </w:tc>
      </w:tr>
      <w:tr>
        <w:trPr>
          <w:trHeight w:val="246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NDES"/>
              <w:widowControl w:val="false"/>
              <w:jc w:val="left"/>
              <w:rPr/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Informar número de convênios/parcerias já firmados entre a OSC e o CAU/PR</w:t>
            </w:r>
          </w:p>
          <w:p>
            <w:pPr>
              <w:pStyle w:val="BNDES"/>
              <w:widowControl w:val="false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BNDES"/>
              <w:widowControl w:val="false"/>
              <w:ind w:left="1080" w:hanging="0"/>
              <w:jc w:val="left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/>
      </w:pPr>
      <w:r>
        <w:rPr>
          <w:b/>
          <w:lang w:val="pt-BR"/>
        </w:rPr>
        <w:t>IV – VALORES</w:t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84"/>
        <w:gridCol w:w="2296"/>
      </w:tblGrid>
      <w:tr>
        <w:trPr>
          <w:trHeight w:val="152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289" w:hanging="284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Valor da Parceria</w:t>
            </w:r>
          </w:p>
        </w:tc>
      </w:tr>
      <w:tr>
        <w:trPr>
          <w:trHeight w:val="387" w:hRule="atLeast"/>
        </w:trPr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Estimativa de custos gerais para a realização da ação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R$         (valor por extenso)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100%</w:t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/>
      </w:pPr>
      <w:r>
        <w:rPr>
          <w:b/>
          <w:lang w:val="pt-BR"/>
        </w:rPr>
        <w:t>V – PLANO DE DIVULGAÇÃO</w:t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289" w:hanging="284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Divulgação</w:t>
            </w:r>
          </w:p>
        </w:tc>
      </w:tr>
      <w:tr>
        <w:trPr>
          <w:trHeight w:val="387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Discriminar os meios de comunicação em que pretende veicular o projeto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/>
      </w:pPr>
      <w:r>
        <w:rPr>
          <w:b/>
          <w:lang w:val="pt-BR"/>
        </w:rPr>
        <w:t>VI – MEDIDAS DE ACESSIBILIDADE</w:t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81"/>
      </w:tblGrid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289" w:hanging="284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Acessibilidade</w:t>
            </w:r>
          </w:p>
        </w:tc>
      </w:tr>
      <w:tr>
        <w:trPr>
          <w:trHeight w:val="152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5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Discriminar as medidas de acessibilidade para pessoas com deficiência ou mobilidade reduzida e idosos, de acordo com objeto da parceria. Se não for o caso, justificar.</w:t>
            </w:r>
          </w:p>
          <w:p>
            <w:pPr>
              <w:pStyle w:val="Normal"/>
              <w:widowControl w:val="false"/>
              <w:ind w:firstLine="5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ind w:firstLine="5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ind w:firstLine="5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ind w:firstLine="5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/>
      </w:pPr>
      <w:r>
        <w:rPr>
          <w:b/>
          <w:lang w:val="pt-BR"/>
        </w:rPr>
        <w:t xml:space="preserve"> </w:t>
      </w:r>
      <w:r>
        <w:rPr>
          <w:b/>
          <w:lang w:val="pt-BR"/>
        </w:rPr>
        <w:t>VII – ASSINATURAS</w:t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81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35"/>
        <w:gridCol w:w="5174"/>
      </w:tblGrid>
      <w:tr>
        <w:trPr>
          <w:trHeight w:val="152" w:hRule="atLeas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59" w:leader="none"/>
              </w:tabs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Assinaturas do Representante Legal e Responsável Técnico</w:t>
            </w:r>
          </w:p>
        </w:tc>
      </w:tr>
      <w:tr>
        <w:trPr>
          <w:trHeight w:val="369" w:hRule="atLeas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val="pt-BR" w:eastAsia="pt-BR"/>
              </w:rPr>
            </w:pPr>
            <w:r>
              <w:rPr>
                <w:b/>
                <w:color w:val="FF0000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748" w:hRule="atLeast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Assinatura do Responsável Técnico:</w:t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3" w:hanging="0"/>
        <w:jc w:val="both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142" w:hanging="0"/>
        <w:jc w:val="both"/>
        <w:rPr/>
      </w:pPr>
      <w:r>
        <w:rPr>
          <w:b/>
          <w:lang w:val="pt-BR"/>
        </w:rPr>
        <w:t>VIII – PARA USO DO CAU/PR</w:t>
      </w:r>
    </w:p>
    <w:p>
      <w:pPr>
        <w:pStyle w:val="Normal"/>
        <w:jc w:val="center"/>
        <w:rPr>
          <w:rFonts w:ascii="Verdana" w:hAnsi="Verdana" w:cs="Verdana"/>
          <w:b/>
          <w:b/>
          <w:color w:val="000000"/>
          <w:sz w:val="28"/>
          <w:szCs w:val="28"/>
          <w:lang w:val="pt-BR" w:eastAsia="pt-BR"/>
        </w:rPr>
      </w:pPr>
      <w:r>
        <w:rPr>
          <w:rFonts w:cs="Verdana" w:ascii="Verdana" w:hAnsi="Verdana"/>
          <w:b/>
          <w:color w:val="000000"/>
          <w:sz w:val="28"/>
          <w:szCs w:val="28"/>
          <w:lang w:val="pt-BR" w:eastAsia="pt-BR"/>
        </w:rPr>
      </w:r>
    </w:p>
    <w:tbl>
      <w:tblPr>
        <w:tblW w:w="981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10"/>
      </w:tblGrid>
      <w:tr>
        <w:trPr>
          <w:trHeight w:val="152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720" w:hanging="720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Eliminação e Classificação da Proposta</w:t>
            </w:r>
          </w:p>
        </w:tc>
      </w:tr>
      <w:tr>
        <w:trPr>
          <w:trHeight w:val="1653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 xml:space="preserve">Critérios de Eliminação: </w:t>
            </w:r>
          </w:p>
          <w:p>
            <w:pPr>
              <w:pStyle w:val="Normal"/>
              <w:widowControl w:val="false"/>
              <w:spacing w:lineRule="auto" w:line="252"/>
              <w:ind w:left="65" w:hanging="0"/>
              <w:jc w:val="both"/>
              <w:rPr>
                <w:rFonts w:eastAsia="Arial"/>
                <w:b/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color w:val="FF0000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numPr>
                <w:ilvl w:val="3"/>
                <w:numId w:val="5"/>
              </w:numPr>
              <w:tabs>
                <w:tab w:val="clear" w:pos="720"/>
                <w:tab w:val="left" w:pos="743" w:leader="none"/>
              </w:tabs>
              <w:spacing w:lineRule="auto" w:line="252"/>
              <w:ind w:left="459" w:hanging="360"/>
              <w:rPr/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A proposta está de acordo com os termos do Edital?                                                                                    (     ) Sim                (     ) Não</w:t>
            </w:r>
          </w:p>
          <w:p>
            <w:pPr>
              <w:pStyle w:val="Normal"/>
              <w:widowControl w:val="false"/>
              <w:numPr>
                <w:ilvl w:val="3"/>
                <w:numId w:val="5"/>
              </w:numPr>
              <w:tabs>
                <w:tab w:val="clear" w:pos="720"/>
                <w:tab w:val="left" w:pos="743" w:leader="none"/>
              </w:tabs>
              <w:spacing w:lineRule="auto" w:line="252"/>
              <w:ind w:left="459" w:hanging="360"/>
              <w:rPr/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A proposta está adequada aos valores previstos no item 7.1 do Edital?                                                      (     ) Sim                (     ) Não</w:t>
            </w:r>
          </w:p>
          <w:p>
            <w:pPr>
              <w:pStyle w:val="Normal"/>
              <w:widowControl w:val="false"/>
              <w:spacing w:lineRule="auto" w:line="252"/>
              <w:ind w:left="459" w:hanging="0"/>
              <w:jc w:val="both"/>
              <w:rPr>
                <w:rFonts w:eastAsia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rFonts w:eastAsia="Arial"/>
                <w:b/>
                <w:sz w:val="16"/>
                <w:szCs w:val="16"/>
                <w:lang w:val="pt-BR"/>
              </w:rPr>
              <w:t>OBS: Caso a proposta não atenda a um dos requisitos acima, será a mesma eliminada, não havendo necessidade do julgamento dos critérios de avaliação.</w:t>
            </w:r>
          </w:p>
        </w:tc>
      </w:tr>
      <w:tr>
        <w:trPr>
          <w:trHeight w:val="3113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b/>
                <w:sz w:val="16"/>
                <w:szCs w:val="16"/>
                <w:lang w:val="pt-BR"/>
              </w:rPr>
              <w:t xml:space="preserve">Critérios de Classificação (conforme item 10.8.2 do Edital): </w:t>
            </w:r>
          </w:p>
          <w:p>
            <w:pPr>
              <w:pStyle w:val="Normal"/>
              <w:widowControl w:val="false"/>
              <w:spacing w:lineRule="auto" w:line="252"/>
              <w:jc w:val="both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52"/>
              <w:jc w:val="both"/>
              <w:rPr/>
            </w:pPr>
            <w:r>
              <w:rPr>
                <w:sz w:val="16"/>
                <w:szCs w:val="16"/>
                <w:lang w:val="pt-BR"/>
              </w:rPr>
              <w:t>Informações sobre ações a serem executadas, metas a serem atingidas, indicadores que aferirão o cumprimento das metas e prazos para a execução das ações e para o cumprimento das metas;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52"/>
              <w:jc w:val="both"/>
              <w:rPr/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>
              <w:rPr>
                <w:sz w:val="16"/>
                <w:szCs w:val="16"/>
                <w:lang w:val="pt-BR"/>
              </w:rPr>
              <w:t>Descrição da realidade objeto da parceria e do nexo entre essa realidade e a atividade ou projeto proposto;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52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Pertinência do projeto e relevância para o desenvolvimento da arquitetura e urbanismo</w:t>
            </w:r>
            <w:r>
              <w:rPr>
                <w:sz w:val="16"/>
                <w:szCs w:val="16"/>
                <w:lang w:val="pt-BR"/>
              </w:rPr>
              <w:t xml:space="preserve">;                                                     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52"/>
              <w:jc w:val="both"/>
              <w:rPr>
                <w:sz w:val="16"/>
                <w:szCs w:val="16"/>
                <w:lang w:val="pt-BR"/>
              </w:rPr>
            </w:pPr>
            <w:r>
              <w:rPr>
                <w:color w:val="000000"/>
                <w:sz w:val="16"/>
                <w:szCs w:val="16"/>
              </w:rPr>
              <w:t xml:space="preserve">Experiência comprovada da OSC com a temática em: realização de Concurso Nacional de Arquitetura para a seleção de projeto arquitetônico e paisagístico. </w:t>
            </w:r>
          </w:p>
          <w:p>
            <w:pPr>
              <w:pStyle w:val="Normal"/>
              <w:widowControl w:val="false"/>
              <w:spacing w:lineRule="auto" w:line="252"/>
              <w:ind w:left="536" w:hanging="0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spacing w:lineRule="auto" w:line="252"/>
              <w:ind w:left="459" w:hanging="0"/>
              <w:jc w:val="both"/>
              <w:rPr/>
            </w:pPr>
            <w:r>
              <w:rPr>
                <w:b/>
                <w:sz w:val="16"/>
                <w:szCs w:val="16"/>
                <w:lang w:val="pt-BR"/>
              </w:rPr>
              <w:t>NOTA FINAL:</w:t>
            </w:r>
          </w:p>
          <w:p>
            <w:pPr>
              <w:pStyle w:val="Normal"/>
              <w:widowControl w:val="false"/>
              <w:spacing w:lineRule="auto" w:line="252"/>
              <w:ind w:left="459" w:hanging="0"/>
              <w:jc w:val="both"/>
              <w:rPr>
                <w:b/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spacing w:lineRule="auto" w:line="252"/>
              <w:jc w:val="both"/>
              <w:rPr/>
            </w:pPr>
            <w:r>
              <w:rPr>
                <w:b/>
                <w:i/>
                <w:sz w:val="16"/>
                <w:szCs w:val="16"/>
                <w:lang w:val="pt-BR"/>
              </w:rPr>
              <w:t xml:space="preserve">OBS 1: </w:t>
            </w:r>
            <w:r>
              <w:rPr>
                <w:i/>
                <w:sz w:val="16"/>
                <w:szCs w:val="16"/>
                <w:lang w:val="pt-BR"/>
              </w:rPr>
              <w:t xml:space="preserve">A atribuição de nota “zero” nos critérios estabelecidos nos itens (A), (B) e (C) implica na desclassificação da proposta, por força do art. 16, § 2º, incisos I, II e III, do Decreto nº 8.726, de 2016, do </w:t>
            </w:r>
            <w:r>
              <w:rPr>
                <w:b/>
                <w:i/>
                <w:sz w:val="16"/>
                <w:szCs w:val="16"/>
                <w:lang w:val="pt-BR"/>
              </w:rPr>
              <w:t>caput</w:t>
            </w:r>
            <w:r>
              <w:rPr>
                <w:i/>
                <w:sz w:val="16"/>
                <w:szCs w:val="16"/>
                <w:lang w:val="pt-BR"/>
              </w:rPr>
              <w:t xml:space="preserve"> do art. 27 da Lei nº 13.019, de 2014, c/c art. 9º, § 2º, inciso I, do Decreto nº 8.726, de 2016</w:t>
            </w:r>
          </w:p>
          <w:p>
            <w:pPr>
              <w:pStyle w:val="Normal"/>
              <w:widowControl w:val="false"/>
              <w:spacing w:lineRule="auto" w:line="252"/>
              <w:jc w:val="both"/>
              <w:rPr>
                <w:b/>
                <w:b/>
                <w:i/>
                <w:i/>
                <w:sz w:val="16"/>
                <w:szCs w:val="16"/>
                <w:lang w:val="pt-BR"/>
              </w:rPr>
            </w:pPr>
            <w:r>
              <w:rPr>
                <w:b/>
                <w:i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spacing w:lineRule="auto" w:line="252"/>
              <w:ind w:left="34" w:hanging="0"/>
              <w:jc w:val="both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val="pt-BR" w:eastAsia="pt-BR"/>
              </w:rPr>
            </w:pPr>
            <w:r>
              <w:rPr>
                <w:b/>
                <w:color w:val="FF0000"/>
                <w:sz w:val="16"/>
                <w:szCs w:val="16"/>
                <w:lang w:val="pt-BR" w:eastAsia="pt-BR"/>
              </w:rPr>
            </w:r>
          </w:p>
        </w:tc>
      </w:tr>
      <w:tr>
        <w:trPr>
          <w:trHeight w:val="2015" w:hRule="atLeast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val="pt-BR" w:eastAsia="pt-BR"/>
              </w:rPr>
              <w:t xml:space="preserve">Assinatura e identificação dos membros da Comissão de Seleção: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val="pt-BR" w:eastAsia="pt-BR"/>
              </w:rPr>
            </w:pPr>
            <w:r>
              <w:rPr>
                <w:b/>
                <w:sz w:val="16"/>
                <w:szCs w:val="16"/>
                <w:lang w:val="pt-BR" w:eastAsia="pt-BR"/>
              </w:rPr>
            </w:r>
          </w:p>
        </w:tc>
      </w:tr>
    </w:tbl>
    <w:p>
      <w:pPr>
        <w:pStyle w:val="Normal"/>
        <w:rPr>
          <w:rFonts w:ascii="Verdana" w:hAnsi="Verdana" w:cs="Verdana"/>
          <w:b/>
          <w:b/>
          <w:color w:val="000000"/>
          <w:sz w:val="28"/>
          <w:szCs w:val="28"/>
          <w:lang w:val="pt-BR" w:eastAsia="pt-BR"/>
        </w:rPr>
      </w:pPr>
      <w:r>
        <w:rPr>
          <w:rFonts w:cs="Verdana" w:ascii="Verdana" w:hAnsi="Verdana"/>
          <w:b/>
          <w:color w:val="000000"/>
          <w:sz w:val="28"/>
          <w:szCs w:val="28"/>
          <w:lang w:val="pt-BR" w:eastAsia="pt-BR"/>
        </w:rPr>
      </w:r>
    </w:p>
    <w:p>
      <w:pPr>
        <w:pStyle w:val="Normal"/>
        <w:rPr/>
      </w:pPr>
      <w:r>
        <w:rPr>
          <w:rFonts w:eastAsia="Arial"/>
          <w:b/>
          <w:i/>
          <w:sz w:val="20"/>
          <w:szCs w:val="20"/>
        </w:rPr>
        <w:t>Obs.1: Caso algum dos campos previstos neste formulário não se aplique ao Plano de Trabalho proposto, deixá-lo em branco.</w:t>
      </w:r>
    </w:p>
    <w:p>
      <w:pPr>
        <w:pStyle w:val="Normal"/>
        <w:rPr>
          <w:rFonts w:ascii="Verdana" w:hAnsi="Verdana" w:eastAsia="Arial" w:cs="Verdana"/>
          <w:b/>
          <w:b/>
          <w:i/>
          <w:i/>
          <w:color w:val="000000"/>
          <w:sz w:val="28"/>
          <w:szCs w:val="28"/>
          <w:lang w:val="pt-BR" w:eastAsia="pt-BR"/>
        </w:rPr>
      </w:pPr>
      <w:r>
        <w:rPr>
          <w:rFonts w:eastAsia="Arial" w:cs="Verdana" w:ascii="Verdana" w:hAnsi="Verdana"/>
          <w:b/>
          <w:i/>
          <w:color w:val="000000"/>
          <w:sz w:val="28"/>
          <w:szCs w:val="28"/>
          <w:lang w:val="pt-BR" w:eastAsia="pt-BR"/>
        </w:rPr>
      </w:r>
    </w:p>
    <w:p>
      <w:pPr>
        <w:pStyle w:val="Normal"/>
        <w:jc w:val="both"/>
        <w:rPr/>
      </w:pPr>
      <w:r>
        <w:rPr>
          <w:b/>
          <w:i/>
          <w:color w:val="000000"/>
          <w:sz w:val="20"/>
          <w:szCs w:val="20"/>
          <w:lang w:val="pt-BR" w:eastAsia="pt-BR"/>
        </w:rPr>
        <w:t>Obs.2: De acordo com o Edital, o Estatuto Social da Organização da Sociedade Civil deve conter as seguintes previsões, sem prejuízo das demais disposições pertinentes:</w:t>
      </w:r>
    </w:p>
    <w:p>
      <w:pPr>
        <w:pStyle w:val="Normal"/>
        <w:jc w:val="both"/>
        <w:rPr>
          <w:b/>
          <w:b/>
          <w:i/>
          <w:i/>
          <w:color w:val="000000"/>
          <w:sz w:val="20"/>
          <w:szCs w:val="20"/>
          <w:lang w:val="pt-BR" w:eastAsia="pt-BR"/>
        </w:rPr>
      </w:pPr>
      <w:r>
        <w:rPr>
          <w:b/>
          <w:i/>
          <w:color w:val="000000"/>
          <w:sz w:val="20"/>
          <w:szCs w:val="20"/>
          <w:lang w:val="pt-BR" w:eastAsia="pt-BR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0"/>
        <w:ind w:left="567" w:hanging="284"/>
        <w:contextualSpacing/>
        <w:jc w:val="both"/>
        <w:rPr/>
      </w:pPr>
      <w:r>
        <w:rPr>
          <w:rFonts w:cs="Times New Roman" w:ascii="Times New Roman" w:hAnsi="Times New Roman"/>
          <w:b/>
          <w:i/>
          <w:color w:val="000000"/>
          <w:sz w:val="20"/>
          <w:szCs w:val="20"/>
          <w:lang w:eastAsia="pt-BR"/>
        </w:rPr>
        <w:t xml:space="preserve">A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Organização da Sociedade Civil </w:t>
      </w:r>
      <w:r>
        <w:rPr>
          <w:rFonts w:cs="Times New Roman" w:ascii="Times New Roman" w:hAnsi="Times New Roman"/>
          <w:b/>
          <w:i/>
          <w:sz w:val="20"/>
          <w:szCs w:val="20"/>
          <w:u w:val="single"/>
        </w:rPr>
        <w:t>não distribui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, entre seus sócios ou associados, conselheiros, diretores, colaboradores ou doadores, eventuais excedentes operacionais, brutos ou líquidos, dividendos, bonificações, participações ou parcelas do seu patrimônio, auferidos mediante o exercício de suas atividades, </w:t>
      </w:r>
      <w:r>
        <w:rPr>
          <w:rFonts w:cs="Times New Roman" w:ascii="Times New Roman" w:hAnsi="Times New Roman"/>
          <w:b/>
          <w:i/>
          <w:sz w:val="20"/>
          <w:szCs w:val="20"/>
          <w:u w:val="single"/>
        </w:rPr>
        <w:t>e que os aplica integralmente na consecução do respectivo objeto social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 de forma imediata ou por meio da constituição de fundo patrimonial ou fundo de reserva (artigo 2º, inciso I, alínea “a”, da Lei 13.019/2014); </w:t>
      </w:r>
    </w:p>
    <w:p>
      <w:pPr>
        <w:pStyle w:val="ListParagraph"/>
        <w:widowControl w:val="false"/>
        <w:tabs>
          <w:tab w:val="clear" w:pos="720"/>
          <w:tab w:val="left" w:pos="284" w:leader="none"/>
        </w:tabs>
        <w:spacing w:before="0" w:after="0"/>
        <w:ind w:left="567" w:hanging="284"/>
        <w:contextualSpacing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0"/>
        <w:ind w:left="567" w:hanging="284"/>
        <w:contextualSpacing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A Organização da Sociedade possui objetivos voltados à promoção de atividades e finalidades de relevância pública e social (artigo 33, inciso I, da Lei 13.019/2014);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567" w:hanging="284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0"/>
        <w:ind w:left="567" w:hanging="284"/>
        <w:contextualSpacing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Em caso de dissolução da Organização da Sociedade Civil, o respectivo patrimônio líquido será transferido a outra pessoa jurídica, de igual natureza, que preencha os requisitos da Lei 13.019/2014 e cujo objeto social seja, preferencialmente, o mesmo da entidade extinta (artigo 33, inciso III, da Lei 13.019/2014);</w:t>
      </w:r>
    </w:p>
    <w:p>
      <w:pPr>
        <w:pStyle w:val="ListParagraph"/>
        <w:tabs>
          <w:tab w:val="clear" w:pos="720"/>
          <w:tab w:val="left" w:pos="284" w:leader="none"/>
        </w:tabs>
        <w:ind w:left="567" w:hanging="284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284" w:leader="none"/>
        </w:tabs>
        <w:spacing w:before="0" w:after="0"/>
        <w:ind w:left="567" w:hanging="284"/>
        <w:contextualSpacing/>
        <w:jc w:val="both"/>
        <w:rPr/>
      </w:pPr>
      <w:r>
        <w:rPr>
          <w:rFonts w:cs="Times New Roman" w:ascii="Times New Roman" w:hAnsi="Times New Roman"/>
          <w:b/>
          <w:i/>
          <w:sz w:val="20"/>
          <w:szCs w:val="20"/>
        </w:rPr>
        <w:t>A escrituração da Organização da Sociedade Civil será realizada de acordo com os princípios fundamentais da contabilidade e com as Normas Brasileira de Contabilidade (artigo 33, inciso IV, da Lei 13.019/2014).</w:t>
      </w:r>
    </w:p>
    <w:sectPr>
      <w:headerReference w:type="default" r:id="rId2"/>
      <w:footerReference w:type="default" r:id="rId3"/>
      <w:type w:val="nextPage"/>
      <w:pgSz w:w="11906" w:h="16838"/>
      <w:pgMar w:left="1276" w:right="843" w:header="720" w:top="1701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Optimum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0"/>
      <w:jc w:val="center"/>
      <w:rPr/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ind w:left="-567" w:hanging="0"/>
      <w:jc w:val="center"/>
      <w:rPr/>
    </w:pPr>
    <w:r>
      <w:rPr>
        <w:rFonts w:cs="Arial" w:ascii="Arial" w:hAnsi="Arial"/>
        <w:b/>
        <w:color w:val="808080"/>
        <w:sz w:val="18"/>
      </w:rPr>
      <w:t>Sede Av. Nossa Senhora da Luz, 2.530, CEP 80045-360 – Curitiba-PR.  Fone: 41 3218-0200</w:t>
    </w:r>
  </w:p>
  <w:p>
    <w:pPr>
      <w:pStyle w:val="Rodap"/>
      <w:ind w:left="-567" w:hanging="0"/>
      <w:jc w:val="center"/>
      <w:rPr/>
    </w:pPr>
    <w:r>
      <w:rPr>
        <w:rFonts w:cs="Arial" w:ascii="Arial" w:hAnsi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rPr>
        <w:rFonts w:ascii="Arial" w:hAnsi="Arial" w:cs="Arial"/>
        <w:color w:val="808080"/>
        <w:sz w:val="14"/>
      </w:rPr>
    </w:pPr>
    <w:r>
      <w:rPr>
        <w:rFonts w:cs="Arial" w:ascii="Arial" w:hAnsi="Arial"/>
        <w:color w:val="808080"/>
        <w:sz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397500" cy="628015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7" t="-399" r="-47" b="-399"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eastAsia="Calibri"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4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rFonts w:ascii="Calibri" w:hAnsi="Calibri" w:cs="Calibri"/>
        <w:sz w:val="20"/>
        <w:lang w:val="pt-BR" w:eastAsia="pt-BR" w:bidi="x-none"/>
      </w:rPr>
    </w:pPr>
    <w:r>
      <w:rPr>
        <w:rFonts w:cs="Calibri" w:ascii="Calibri" w:hAnsi="Calibri"/>
        <w:sz w:val="20"/>
        <w:lang w:val="pt-BR"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6570" cy="219710"/>
              <wp:effectExtent l="0" t="1270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6040" cy="21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style="position:absolute;margin-left:47.95pt;margin-top:771.1pt;width:439pt;height:17.2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635" distR="635" simplePos="0" locked="0" layoutInCell="0" allowOverlap="1" relativeHeight="9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4505" cy="292735"/>
              <wp:effectExtent l="8890" t="8255" r="8890" b="13970"/>
              <wp:wrapNone/>
              <wp:docPr id="3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3800" cy="29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t" style="position:absolute;margin-left:85.45pt;margin-top:790.4pt;width:438.05pt;height:22.9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867" w:hanging="360"/>
      </w:pPr>
      <w:rPr>
        <w:sz w:val="16"/>
        <w:b w:val="false"/>
        <w:szCs w:val="16"/>
        <w:rFonts w:ascii="Times New Roman" w:hAnsi="Times New Roman" w:cs="Times New Roman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sz w:val="20"/>
        <w:i/>
        <w:b/>
        <w:szCs w:val="20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Letter"/>
      <w:lvlText w:val="(%1)"/>
      <w:lvlJc w:val="left"/>
      <w:pPr>
        <w:tabs>
          <w:tab w:val="num" w:pos="0"/>
        </w:tabs>
        <w:ind w:left="536" w:hanging="360"/>
      </w:pPr>
      <w:rPr>
        <w:sz w:val="16"/>
        <w:szCs w:val="16"/>
        <w:bCs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6"/>
        <w:b w:val="false"/>
        <w:szCs w:val="1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6"/>
        <w:b w:val="false"/>
        <w:szCs w:val="16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  <w:b/>
        <w:szCs w:val="16"/>
        <w:rFonts w:eastAsia="Arial"/>
        <w:lang w:val="pt-BR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sz w:val="28"/>
      <w:szCs w:val="20"/>
      <w:lang w:val="x-none"/>
    </w:rPr>
  </w:style>
  <w:style w:type="paragraph" w:styleId="Ttulo2">
    <w:name w:val="Heading 2"/>
    <w:basedOn w:val="Normal"/>
    <w:next w:val="Normal"/>
    <w:qFormat/>
    <w:pPr>
      <w:keepNext w:val="true"/>
      <w:jc w:val="both"/>
      <w:outlineLvl w:val="1"/>
    </w:pPr>
    <w:rPr>
      <w:b/>
      <w:sz w:val="28"/>
      <w:szCs w:val="20"/>
      <w:lang w:val="x-none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28"/>
      <w:szCs w:val="20"/>
      <w:lang w:val="x-none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Arial" w:hAnsi="Arial" w:cs="Arial"/>
      <w:b/>
      <w:szCs w:val="20"/>
      <w:lang w:val="x-none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  <w:szCs w:val="20"/>
      <w:lang w:val="x-none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  <w:szCs w:val="20"/>
      <w:lang w:val="x-none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sz w:val="20"/>
      <w:szCs w:val="20"/>
      <w:lang w:val="x-non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i/>
      <w:sz w:val="18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i w:val="fals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sz w:val="16"/>
      <w:szCs w:val="16"/>
      <w:lang w:val="pt-BR"/>
    </w:rPr>
  </w:style>
  <w:style w:type="character" w:styleId="WW8Num3z0" w:customStyle="1">
    <w:name w:val="WW8Num3z0"/>
    <w:qFormat/>
    <w:rPr>
      <w:rFonts w:ascii="Times New Roman" w:hAnsi="Times New Roman" w:cs="Times New Roman"/>
      <w:b/>
      <w:i/>
      <w:sz w:val="20"/>
      <w:szCs w:val="20"/>
    </w:rPr>
  </w:style>
  <w:style w:type="character" w:styleId="WW8Num4z0" w:customStyle="1">
    <w:name w:val="WW8Num4z0"/>
    <w:qFormat/>
    <w:rPr>
      <w:bCs/>
      <w:sz w:val="16"/>
      <w:szCs w:val="16"/>
      <w:lang w:val="pt-BR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Times New Roman" w:hAnsi="Times New Roman" w:eastAsia="Times New Roman" w:cs="Times New Roman"/>
      <w:b w:val="false"/>
      <w:color w:val="000000"/>
      <w:sz w:val="16"/>
      <w:szCs w:val="16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ascii="Times New Roman" w:hAnsi="Times New Roman" w:eastAsia="Times New Roman" w:cs="Times New Roman"/>
      <w:b w:val="false"/>
      <w:color w:val="000000"/>
      <w:sz w:val="16"/>
      <w:szCs w:val="16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eastAsia="Arial"/>
      <w:b/>
      <w:sz w:val="16"/>
      <w:szCs w:val="16"/>
      <w:lang w:val="pt-BR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Times New Roman" w:hAnsi="Times New Roman" w:cs="Times New Roman"/>
      <w:b w:val="false"/>
      <w:sz w:val="16"/>
      <w:szCs w:val="16"/>
      <w:lang w:val="pt-BR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b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rFonts w:ascii="Verdana" w:hAnsi="Verdana" w:eastAsia="Times New Roman" w:cs="Times New Roman"/>
      <w:b w:val="false"/>
      <w:sz w:val="14"/>
      <w:szCs w:val="14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Verdana" w:hAnsi="Verdana" w:eastAsia="Times New Roman" w:cs="Times New Roman"/>
      <w:b w:val="false"/>
      <w:sz w:val="14"/>
      <w:szCs w:val="14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cs="Times New Roman"/>
      <w:b/>
      <w:i/>
      <w:sz w:val="20"/>
      <w:szCs w:val="20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Arial" w:hAnsi="Arial" w:eastAsia="Calibri" w:cs="Aria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Cs/>
      <w:sz w:val="16"/>
      <w:szCs w:val="16"/>
      <w:lang w:val="pt-BR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  <w:i w:val="false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Verdana" w:hAnsi="Verdana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31z1" w:customStyle="1">
    <w:name w:val="WW8Num31z1"/>
    <w:qFormat/>
    <w:rPr>
      <w:rFonts w:ascii="Verdana" w:hAnsi="Verdana" w:eastAsia="Verdana" w:cs="Verdana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>
      <w:rFonts w:ascii="Times New Roman" w:hAnsi="Times New Roman" w:eastAsia="Times New Roman" w:cs="Times New Roman"/>
      <w:b w:val="false"/>
      <w:color w:val="000000"/>
      <w:sz w:val="16"/>
      <w:szCs w:val="16"/>
    </w:rPr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>
      <w:rFonts w:ascii="Times New Roman" w:hAnsi="Times New Roman" w:eastAsia="Times New Roman" w:cs="Times New Roman"/>
      <w:b w:val="false"/>
      <w:color w:val="000000"/>
      <w:sz w:val="16"/>
      <w:szCs w:val="16"/>
    </w:rPr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>
      <w:rFonts w:eastAsia="Arial"/>
      <w:b/>
      <w:sz w:val="16"/>
      <w:szCs w:val="16"/>
      <w:lang w:val="pt-BR"/>
    </w:rPr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sz w:val="24"/>
      <w:szCs w:val="24"/>
      <w:lang w:val="en-US"/>
    </w:rPr>
  </w:style>
  <w:style w:type="character" w:styleId="RodapChar" w:customStyle="1">
    <w:name w:val="Rodapé Char"/>
    <w:qFormat/>
    <w:rPr>
      <w:sz w:val="24"/>
      <w:szCs w:val="24"/>
      <w:lang w:val="en-US"/>
    </w:rPr>
  </w:style>
  <w:style w:type="character" w:styleId="LinkdaInternet">
    <w:name w:val="Link da Internet"/>
    <w:rPr>
      <w:color w:val="0000FF"/>
      <w:u w:val="single"/>
    </w:rPr>
  </w:style>
  <w:style w:type="character" w:styleId="Ttulo1Char" w:customStyle="1">
    <w:name w:val="Título 1 Char"/>
    <w:qFormat/>
    <w:rPr>
      <w:sz w:val="28"/>
      <w:lang w:val="x-none"/>
    </w:rPr>
  </w:style>
  <w:style w:type="character" w:styleId="Ttulo2Char" w:customStyle="1">
    <w:name w:val="Título 2 Char"/>
    <w:qFormat/>
    <w:rPr>
      <w:b/>
      <w:sz w:val="28"/>
      <w:lang w:val="x-none"/>
    </w:rPr>
  </w:style>
  <w:style w:type="character" w:styleId="Ttulo3Char" w:customStyle="1">
    <w:name w:val="Título 3 Char"/>
    <w:qFormat/>
    <w:rPr>
      <w:sz w:val="28"/>
      <w:lang w:val="x-none"/>
    </w:rPr>
  </w:style>
  <w:style w:type="character" w:styleId="Ttulo4Char" w:customStyle="1">
    <w:name w:val="Título 4 Char"/>
    <w:qFormat/>
    <w:rPr>
      <w:rFonts w:ascii="Arial" w:hAnsi="Arial" w:cs="Arial"/>
      <w:b/>
      <w:sz w:val="24"/>
      <w:lang w:val="x-none"/>
    </w:rPr>
  </w:style>
  <w:style w:type="character" w:styleId="Ttulo5Char" w:customStyle="1">
    <w:name w:val="Título 5 Char"/>
    <w:qFormat/>
    <w:rPr>
      <w:sz w:val="22"/>
      <w:lang w:val="x-none"/>
    </w:rPr>
  </w:style>
  <w:style w:type="character" w:styleId="Ttulo6Char" w:customStyle="1">
    <w:name w:val="Título 6 Char"/>
    <w:qFormat/>
    <w:rPr>
      <w:i/>
      <w:sz w:val="22"/>
      <w:lang w:val="x-none"/>
    </w:rPr>
  </w:style>
  <w:style w:type="character" w:styleId="Ttulo7Char" w:customStyle="1">
    <w:name w:val="Título 7 Char"/>
    <w:qFormat/>
    <w:rPr>
      <w:rFonts w:ascii="Arial" w:hAnsi="Arial" w:cs="Arial"/>
      <w:lang w:val="x-none"/>
    </w:rPr>
  </w:style>
  <w:style w:type="character" w:styleId="Ttulo8Char" w:customStyle="1">
    <w:name w:val="Título 8 Char"/>
    <w:qFormat/>
    <w:rPr>
      <w:rFonts w:ascii="Arial" w:hAnsi="Arial" w:cs="Arial"/>
      <w:i/>
      <w:lang w:val="x-none"/>
    </w:rPr>
  </w:style>
  <w:style w:type="character" w:styleId="Ttulo9Char" w:customStyle="1">
    <w:name w:val="Título 9 Char"/>
    <w:qFormat/>
    <w:rPr>
      <w:rFonts w:ascii="Arial" w:hAnsi="Arial" w:cs="Arial"/>
      <w:b/>
      <w:i/>
      <w:sz w:val="18"/>
      <w:lang w:val="x-none"/>
    </w:rPr>
  </w:style>
  <w:style w:type="character" w:styleId="Corpodetexto2Char" w:customStyle="1">
    <w:name w:val="Corpo de texto 2 Char"/>
    <w:qFormat/>
    <w:rPr>
      <w:rFonts w:ascii="Verdana" w:hAnsi="Verdana" w:cs="Verdana"/>
      <w:sz w:val="22"/>
      <w:szCs w:val="22"/>
      <w:lang w:val="x-none"/>
    </w:rPr>
  </w:style>
  <w:style w:type="character" w:styleId="CorpodetextoChar" w:customStyle="1">
    <w:name w:val="Corpo de texto Char"/>
    <w:qFormat/>
    <w:rPr>
      <w:rFonts w:ascii="Cambria" w:hAnsi="Cambria" w:eastAsia="MS Mincho" w:cs="Cambria"/>
      <w:sz w:val="24"/>
      <w:szCs w:val="24"/>
      <w:lang w:val="x-none"/>
    </w:rPr>
  </w:style>
  <w:style w:type="character" w:styleId="TtuloChar" w:customStyle="1">
    <w:name w:val="Título Char"/>
    <w:qFormat/>
    <w:rPr>
      <w:rFonts w:ascii="Verdana" w:hAnsi="Verdana" w:cs="Verdana"/>
      <w:b/>
      <w:bCs/>
      <w:sz w:val="22"/>
      <w:szCs w:val="24"/>
      <w:lang w:val="x-none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val="en-US"/>
    </w:rPr>
  </w:style>
  <w:style w:type="character" w:styleId="PargrafodaListaChar" w:customStyle="1">
    <w:name w:val="Parágrafo da Lista Char"/>
    <w:qFormat/>
    <w:rPr>
      <w:rFonts w:ascii="Cambria" w:hAnsi="Cambria" w:eastAsia="MS Mincho" w:cs="Cambria"/>
      <w:sz w:val="24"/>
      <w:szCs w:val="24"/>
    </w:rPr>
  </w:style>
  <w:style w:type="character" w:styleId="Recuodecorpodetexto2Char" w:customStyle="1">
    <w:name w:val="Recuo de corpo de texto 2 Char"/>
    <w:qFormat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>
      <w:rFonts w:ascii="Cambria" w:hAnsi="Cambria" w:eastAsia="MS Mincho" w:cs="Cambria"/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1"/>
    <w:basedOn w:val="Normal"/>
    <w:next w:val="Corpodotexto"/>
    <w:qFormat/>
    <w:pPr>
      <w:jc w:val="center"/>
    </w:pPr>
    <w:rPr>
      <w:rFonts w:ascii="Verdana" w:hAnsi="Verdana" w:cs="Verdana"/>
      <w:b/>
      <w:bCs/>
      <w:sz w:val="22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</w:pPr>
    <w:rPr>
      <w:rFonts w:eastAsia="Arial Unicode MS" w:ascii="Times New Roman" w:hAnsi="Times New Roman" w:cs="Times New Roman"/>
      <w:color w:val="000000"/>
      <w:kern w:val="0"/>
      <w:sz w:val="24"/>
      <w:szCs w:val="20"/>
      <w:lang w:eastAsia="zh-CN" w:val="pt-BR" w:bidi="ar-SA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ody" w:customStyle="1">
    <w:name w:val="Body"/>
    <w:qFormat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</w:pPr>
    <w:rPr>
      <w:rFonts w:ascii="Helvetica" w:hAnsi="Helvetica" w:eastAsia="ヒラギノ角ゴ Pro W3" w:cs="Helvetica"/>
      <w:color w:val="000000"/>
      <w:kern w:val="0"/>
      <w:sz w:val="24"/>
      <w:szCs w:val="20"/>
      <w:lang w:val="en-US" w:eastAsia="zh-CN" w:bidi="ar-SA"/>
    </w:rPr>
  </w:style>
  <w:style w:type="paragraph" w:styleId="FreeForm" w:customStyle="1">
    <w:name w:val="Free Form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ヒラギノ角ゴ Pro W3" w:cs="Helvetica"/>
      <w:color w:val="000000"/>
      <w:kern w:val="0"/>
      <w:sz w:val="24"/>
      <w:szCs w:val="20"/>
      <w:lang w:val="en-US" w:eastAsia="zh-CN" w:bidi="ar-SA"/>
    </w:rPr>
  </w:style>
  <w:style w:type="paragraph" w:styleId="Corpodetexto21" w:customStyle="1">
    <w:name w:val="Corpo de texto 21"/>
    <w:basedOn w:val="Normal"/>
    <w:qFormat/>
    <w:pPr>
      <w:widowControl w:val="false"/>
      <w:jc w:val="both"/>
    </w:pPr>
    <w:rPr>
      <w:rFonts w:ascii="Verdana" w:hAnsi="Verdana" w:cs="Verdana"/>
      <w:sz w:val="22"/>
      <w:szCs w:val="22"/>
      <w:lang w:val="x-none"/>
    </w:rPr>
  </w:style>
  <w:style w:type="paragraph" w:styleId="ListParagraph">
    <w:name w:val="List Paragraph"/>
    <w:basedOn w:val="Normal"/>
    <w:qFormat/>
    <w:pPr>
      <w:ind w:left="708" w:hanging="0"/>
    </w:pPr>
    <w:rPr>
      <w:rFonts w:ascii="Cambria" w:hAnsi="Cambria" w:eastAsia="MS Mincho" w:cs="Cambria"/>
      <w:lang w:val="pt-BR"/>
    </w:rPr>
  </w:style>
  <w:style w:type="paragraph" w:styleId="BNDES" w:customStyle="1">
    <w:name w:val="BNDES"/>
    <w:basedOn w:val="Normal"/>
    <w:qFormat/>
    <w:pPr>
      <w:jc w:val="both"/>
    </w:pPr>
    <w:rPr>
      <w:rFonts w:ascii="Optimum" w:hAnsi="Optimum" w:cs="Optimum"/>
      <w:lang w:val="pt-BR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21" w:customStyle="1">
    <w:name w:val="Recuo de corpo de texto 21"/>
    <w:basedOn w:val="Normal"/>
    <w:qFormat/>
    <w:pPr>
      <w:spacing w:lineRule="auto" w:line="480" w:before="0" w:after="120"/>
      <w:ind w:left="283" w:hanging="0"/>
    </w:pPr>
    <w:rPr>
      <w:lang w:val="pt-BR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rsid w:val="0017422f"/>
    <w:pPr>
      <w:widowControl/>
      <w:suppressAutoHyphens w:val="true"/>
      <w:bidi w:val="0"/>
      <w:spacing w:before="0" w:after="0"/>
      <w:jc w:val="left"/>
    </w:pPr>
    <w:rPr>
      <w:rFonts w:eastAsia="NSimSun" w:cs="Arial Unicode MS" w:ascii="Times New Roman" w:hAnsi="Times New Roman"/>
      <w:color w:val="auto"/>
      <w:kern w:val="0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2.-ANEXO-I-Formulario-de-Apresentacao-do-Projeto</Template>
  <TotalTime>0</TotalTime>
  <Application>LibreOffice/7.1.3.2$Windows_X86_64 LibreOffice_project/47f78053abe362b9384784d31a6e56f8511eb1c1</Application>
  <AppVersion>15.0000</AppVersion>
  <Pages>5</Pages>
  <Words>1019</Words>
  <Characters>5596</Characters>
  <CharactersWithSpaces>6760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2023-07-20T17:55:51Z</dcterms:created>
  <dc:creator/>
  <dc:description/>
  <dc:language>pt-BR</dc:language>
  <cp:lastModifiedBy>user</cp:lastModifiedBy>
  <cp:lastPrinted>2019-10-01T20:19:00Z</cp:lastPrinted>
  <dcterms:modified xsi:type="dcterms:W3CDTF">2023-07-20T20:44:00Z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