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line="259" w:lineRule="auto" w:before="93"/>
        <w:ind w:left="3012" w:right="3033" w:firstLine="0"/>
        <w:jc w:val="center"/>
        <w:rPr>
          <w:b/>
          <w:sz w:val="24"/>
        </w:rPr>
      </w:pPr>
      <w:r>
        <w:rPr>
          <w:b/>
          <w:sz w:val="24"/>
        </w:rPr>
        <w:t>TERMO DE REFERÊNCIA PREGÃO ELETRÔNICO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74" w:right="295" w:firstLine="0"/>
        <w:jc w:val="center"/>
        <w:rPr>
          <w:b/>
          <w:sz w:val="24"/>
        </w:rPr>
      </w:pPr>
      <w:r>
        <w:rPr>
          <w:b/>
          <w:sz w:val="24"/>
        </w:rPr>
        <w:t>CONSELHO DE ARQUITETURA E URBANISMO DO PARANÁ (Órgão Gerenciador)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271" w:right="295" w:firstLine="0"/>
        <w:jc w:val="center"/>
        <w:rPr>
          <w:sz w:val="22"/>
        </w:rPr>
      </w:pPr>
      <w:r>
        <w:rPr>
          <w:sz w:val="22"/>
        </w:rPr>
        <w:t>CONSELHO DE ARQUITETURA E URBANISMO DE SANTA CATARINA (Órgão Participante)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4"/>
        <w:ind w:left="3015" w:right="3033" w:firstLine="0"/>
        <w:jc w:val="center"/>
        <w:rPr>
          <w:b/>
          <w:sz w:val="24"/>
        </w:rPr>
      </w:pPr>
      <w:r>
        <w:rPr>
          <w:b/>
          <w:sz w:val="24"/>
        </w:rPr>
        <w:t>PREGÃO Nº 004/2020</w:t>
      </w:r>
    </w:p>
    <w:p>
      <w:pPr>
        <w:spacing w:before="43"/>
        <w:ind w:left="274" w:right="293" w:firstLine="0"/>
        <w:jc w:val="center"/>
        <w:rPr>
          <w:b/>
          <w:sz w:val="24"/>
        </w:rPr>
      </w:pPr>
      <w:r>
        <w:rPr>
          <w:b/>
          <w:sz w:val="24"/>
        </w:rPr>
        <w:t>(Processo Administrativo n.° 2020/ADM/10.0215-00)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76" w:lineRule="auto" w:before="157" w:after="0"/>
        <w:ind w:left="828" w:right="136" w:hanging="432"/>
        <w:jc w:val="both"/>
        <w:rPr>
          <w:i/>
          <w:sz w:val="20"/>
        </w:rPr>
      </w:pPr>
      <w:r>
        <w:rPr>
          <w:i/>
          <w:sz w:val="20"/>
        </w:rPr>
        <w:t>Aquisição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Microcomputadores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tipo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Desktop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Notebook,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Peças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Reposição,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Projetores </w:t>
      </w:r>
      <w:r>
        <w:rPr>
          <w:b/>
          <w:i/>
          <w:sz w:val="20"/>
        </w:rPr>
        <w:t>e Relógio Ponto Eletrônico, </w:t>
      </w:r>
      <w:r>
        <w:rPr>
          <w:i/>
          <w:sz w:val="20"/>
        </w:rPr>
        <w:t>conforme condições, quantidades e exigências estabelecidas neste </w:t>
      </w:r>
      <w:r>
        <w:rPr>
          <w:i/>
          <w:sz w:val="20"/>
        </w:rPr>
        <w:t>instrumento:</w:t>
      </w:r>
    </w:p>
    <w:p>
      <w:pPr>
        <w:pStyle w:val="BodyText"/>
        <w:spacing w:before="4"/>
        <w:rPr>
          <w:i/>
          <w:sz w:val="10"/>
        </w:rPr>
      </w:pPr>
    </w:p>
    <w:tbl>
      <w:tblPr>
        <w:tblW w:w="0" w:type="auto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033"/>
        <w:gridCol w:w="910"/>
        <w:gridCol w:w="1022"/>
        <w:gridCol w:w="840"/>
        <w:gridCol w:w="1667"/>
      </w:tblGrid>
      <w:tr>
        <w:trPr>
          <w:trHeight w:val="712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102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033" w:type="dxa"/>
          </w:tcPr>
          <w:p>
            <w:pPr>
              <w:pStyle w:val="TableParagraph"/>
              <w:spacing w:before="4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8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/ ESPECIFICAÇÃO</w:t>
            </w:r>
          </w:p>
        </w:tc>
        <w:tc>
          <w:tcPr>
            <w:tcW w:w="910" w:type="dxa"/>
          </w:tcPr>
          <w:p>
            <w:pPr>
              <w:pStyle w:val="TableParagraph"/>
              <w:spacing w:line="256" w:lineRule="auto" w:before="101"/>
              <w:ind w:left="121" w:right="83" w:firstLine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IDENT. CATMAT</w:t>
            </w:r>
          </w:p>
        </w:tc>
        <w:tc>
          <w:tcPr>
            <w:tcW w:w="1022" w:type="dxa"/>
          </w:tcPr>
          <w:p>
            <w:pPr>
              <w:pStyle w:val="TableParagraph"/>
              <w:spacing w:line="259" w:lineRule="auto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UNIDADE DE MEDIDA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93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1667" w:type="dxa"/>
          </w:tcPr>
          <w:p>
            <w:pPr>
              <w:pStyle w:val="TableParagraph"/>
              <w:spacing w:before="4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88"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PARTICIPAÇÃO</w:t>
            </w:r>
          </w:p>
        </w:tc>
      </w:tr>
      <w:tr>
        <w:trPr>
          <w:trHeight w:val="325" w:hRule="atLeast"/>
        </w:trPr>
        <w:tc>
          <w:tcPr>
            <w:tcW w:w="629" w:type="dxa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033" w:type="dxa"/>
          </w:tcPr>
          <w:p>
            <w:pPr>
              <w:pStyle w:val="TableParagraph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NOTEBOOK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ind w:left="92" w:right="83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67" w:type="dxa"/>
          </w:tcPr>
          <w:p>
            <w:pPr>
              <w:pStyle w:val="TableParagraph"/>
              <w:ind w:left="88" w:right="78"/>
              <w:rPr>
                <w:sz w:val="16"/>
              </w:rPr>
            </w:pPr>
            <w:r>
              <w:rPr>
                <w:sz w:val="16"/>
              </w:rPr>
              <w:t>Ampla Concorrência</w:t>
            </w:r>
          </w:p>
        </w:tc>
      </w:tr>
      <w:tr>
        <w:trPr>
          <w:trHeight w:val="328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033" w:type="dxa"/>
          </w:tcPr>
          <w:p>
            <w:pPr>
              <w:pStyle w:val="TableParagraph"/>
              <w:spacing w:before="3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COMPUTADOR DESKTOP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ind w:left="92" w:right="8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  <w:tr>
        <w:trPr>
          <w:trHeight w:val="328" w:hRule="atLeast"/>
        </w:trPr>
        <w:tc>
          <w:tcPr>
            <w:tcW w:w="629" w:type="dxa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33" w:type="dxa"/>
          </w:tcPr>
          <w:p>
            <w:pPr>
              <w:pStyle w:val="TableParagraph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PROJETOR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ind w:left="92" w:right="8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667" w:type="dxa"/>
          </w:tcPr>
          <w:p>
            <w:pPr>
              <w:pStyle w:val="TableParagraph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  <w:tr>
        <w:trPr>
          <w:trHeight w:val="325" w:hRule="atLeast"/>
        </w:trPr>
        <w:tc>
          <w:tcPr>
            <w:tcW w:w="629" w:type="dxa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33" w:type="dxa"/>
          </w:tcPr>
          <w:p>
            <w:pPr>
              <w:pStyle w:val="TableParagraph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UNIDADE DE ARMAZENAMENTO SSD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ind w:left="92" w:right="8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667" w:type="dxa"/>
          </w:tcPr>
          <w:p>
            <w:pPr>
              <w:pStyle w:val="TableParagraph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  <w:tr>
        <w:trPr>
          <w:trHeight w:val="328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033" w:type="dxa"/>
          </w:tcPr>
          <w:p>
            <w:pPr>
              <w:pStyle w:val="TableParagraph"/>
              <w:spacing w:before="3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MEMÓRIA RAM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ind w:left="92" w:right="8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  <w:tr>
        <w:trPr>
          <w:trHeight w:val="328" w:hRule="atLeast"/>
        </w:trPr>
        <w:tc>
          <w:tcPr>
            <w:tcW w:w="629" w:type="dxa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4033" w:type="dxa"/>
          </w:tcPr>
          <w:p>
            <w:pPr>
              <w:pStyle w:val="TableParagraph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HD EXTERNO PORTÁTIL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ind w:left="92" w:right="8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667" w:type="dxa"/>
          </w:tcPr>
          <w:p>
            <w:pPr>
              <w:pStyle w:val="TableParagraph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  <w:tr>
        <w:trPr>
          <w:trHeight w:val="325" w:hRule="atLeast"/>
        </w:trPr>
        <w:tc>
          <w:tcPr>
            <w:tcW w:w="629" w:type="dxa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4033" w:type="dxa"/>
          </w:tcPr>
          <w:p>
            <w:pPr>
              <w:pStyle w:val="TableParagraph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PLACA DE VÍDEO GRÁFICA DEDICADA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ind w:left="92" w:right="8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667" w:type="dxa"/>
          </w:tcPr>
          <w:p>
            <w:pPr>
              <w:pStyle w:val="TableParagraph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  <w:tr>
        <w:trPr>
          <w:trHeight w:val="328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ind w:left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4033" w:type="dxa"/>
          </w:tcPr>
          <w:p>
            <w:pPr>
              <w:pStyle w:val="TableParagraph"/>
              <w:spacing w:before="3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RELÓGIO PONTO ELETRÔNICO</w:t>
            </w:r>
          </w:p>
        </w:tc>
        <w:tc>
          <w:tcPr>
            <w:tcW w:w="9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"/>
              <w:ind w:left="107" w:right="99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ind w:left="92" w:right="8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ind w:left="88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Exclusivo ME/EPP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333" w:footer="1224" w:top="940" w:bottom="1420" w:left="1020" w:right="1000"/>
          <w:pgNumType w:start="1"/>
        </w:sectPr>
      </w:pPr>
    </w:p>
    <w:p>
      <w:pPr>
        <w:pStyle w:val="BodyText"/>
        <w:rPr>
          <w:i/>
        </w:rPr>
      </w:pPr>
      <w:r>
        <w:rPr/>
        <w:drawing>
          <wp:anchor distT="0" distB="0" distL="0" distR="0" allowOverlap="1" layoutInCell="1" locked="0" behindDoc="1" simplePos="0" relativeHeight="487142912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100" w:val="left" w:leader="none"/>
        </w:tabs>
        <w:spacing w:line="276" w:lineRule="auto" w:before="93" w:after="0"/>
        <w:ind w:left="1044" w:right="141" w:hanging="504"/>
        <w:jc w:val="left"/>
        <w:rPr>
          <w:i/>
          <w:sz w:val="20"/>
        </w:rPr>
      </w:pPr>
      <w:r>
        <w:rPr>
          <w:i/>
          <w:sz w:val="20"/>
        </w:rPr>
        <w:t>Estimativas de consumo individualizadas, do órgão gerenciador e órgão(s) e entidade(s) </w:t>
      </w:r>
      <w:r>
        <w:rPr>
          <w:i/>
          <w:sz w:val="20"/>
        </w:rPr>
        <w:t>participante(s).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4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529"/>
        <w:gridCol w:w="2412"/>
        <w:gridCol w:w="1415"/>
      </w:tblGrid>
      <w:tr>
        <w:trPr>
          <w:trHeight w:val="2022" w:hRule="atLeast"/>
        </w:trPr>
        <w:tc>
          <w:tcPr>
            <w:tcW w:w="9066" w:type="dxa"/>
            <w:gridSpan w:val="4"/>
          </w:tcPr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ind w:left="10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Órgão Gerenciador:</w:t>
            </w:r>
          </w:p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0"/>
              <w:ind w:left="1184" w:right="1176"/>
              <w:rPr>
                <w:b/>
                <w:sz w:val="20"/>
              </w:rPr>
            </w:pPr>
            <w:r>
              <w:rPr>
                <w:b/>
                <w:sz w:val="20"/>
              </w:rPr>
              <w:t>CONSELHO DE ARQUITETURA E URBANISMO DO PARANÁ– CAU/PR</w:t>
            </w:r>
          </w:p>
        </w:tc>
      </w:tr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before="157"/>
              <w:ind w:left="14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529" w:type="dxa"/>
          </w:tcPr>
          <w:p>
            <w:pPr>
              <w:pStyle w:val="TableParagraph"/>
              <w:ind w:left="1586" w:right="1574"/>
              <w:rPr>
                <w:b/>
                <w:sz w:val="16"/>
              </w:rPr>
            </w:pPr>
            <w:r>
              <w:rPr>
                <w:b/>
                <w:sz w:val="16"/>
              </w:rPr>
              <w:t>DESCRIÇÃO/</w:t>
            </w:r>
          </w:p>
          <w:p>
            <w:pPr>
              <w:pStyle w:val="TableParagraph"/>
              <w:spacing w:before="131"/>
              <w:ind w:left="1586" w:right="1576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2412" w:type="dxa"/>
          </w:tcPr>
          <w:p>
            <w:pPr>
              <w:pStyle w:val="TableParagraph"/>
              <w:spacing w:before="157"/>
              <w:ind w:left="3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UNIDADE DE MEDIDA</w:t>
            </w:r>
          </w:p>
        </w:tc>
        <w:tc>
          <w:tcPr>
            <w:tcW w:w="1415" w:type="dxa"/>
          </w:tcPr>
          <w:p>
            <w:pPr>
              <w:pStyle w:val="TableParagraph"/>
              <w:spacing w:line="261" w:lineRule="auto" w:before="58"/>
              <w:ind w:left="447" w:right="145" w:hanging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QUANTIDADE TOTAL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NOTEBOOK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</w:tr>
      <w:tr>
        <w:trPr>
          <w:trHeight w:val="325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COMPUTADOR DESKTOP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PROJETOR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UNIDADE DE ARMAZENAMENTO SSD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</w:tr>
      <w:tr>
        <w:trPr>
          <w:trHeight w:val="326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MEMÓRIA RAM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HD EXTERNO PORTÁTIL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PLACA DE VÍDEO GRÁFICA DEDICADA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  <w:tr>
        <w:trPr>
          <w:trHeight w:val="325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RELÓGIO PONTO ELETRÔNICO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6" w:after="1"/>
        <w:rPr>
          <w:i/>
          <w:sz w:val="13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529"/>
        <w:gridCol w:w="2412"/>
        <w:gridCol w:w="1415"/>
      </w:tblGrid>
      <w:tr>
        <w:trPr>
          <w:trHeight w:val="1922" w:hRule="atLeast"/>
        </w:trPr>
        <w:tc>
          <w:tcPr>
            <w:tcW w:w="9066" w:type="dxa"/>
            <w:gridSpan w:val="4"/>
          </w:tcPr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i/>
                <w:sz w:val="19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Órgão Participante:</w:t>
            </w:r>
          </w:p>
          <w:p>
            <w:pPr>
              <w:pStyle w:val="TableParagraph"/>
              <w:spacing w:before="0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0"/>
              <w:ind w:left="7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CONSELHO DE ARQUITETURA E URBANISMO DE SANTA CATARINA – CAU/SC</w:t>
            </w:r>
          </w:p>
        </w:tc>
      </w:tr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before="159"/>
              <w:ind w:left="14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529" w:type="dxa"/>
          </w:tcPr>
          <w:p>
            <w:pPr>
              <w:pStyle w:val="TableParagraph"/>
              <w:ind w:left="1586" w:right="1574"/>
              <w:rPr>
                <w:b/>
                <w:sz w:val="16"/>
              </w:rPr>
            </w:pPr>
            <w:r>
              <w:rPr>
                <w:b/>
                <w:sz w:val="16"/>
              </w:rPr>
              <w:t>DESCRIÇÃO/</w:t>
            </w:r>
          </w:p>
          <w:p>
            <w:pPr>
              <w:pStyle w:val="TableParagraph"/>
              <w:spacing w:before="130"/>
              <w:ind w:left="1586" w:right="1576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2412" w:type="dxa"/>
          </w:tcPr>
          <w:p>
            <w:pPr>
              <w:pStyle w:val="TableParagraph"/>
              <w:spacing w:before="159"/>
              <w:ind w:left="3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UNIDADE DE MEDIDA</w:t>
            </w:r>
          </w:p>
        </w:tc>
        <w:tc>
          <w:tcPr>
            <w:tcW w:w="1415" w:type="dxa"/>
          </w:tcPr>
          <w:p>
            <w:pPr>
              <w:pStyle w:val="TableParagraph"/>
              <w:spacing w:line="256" w:lineRule="auto" w:before="61"/>
              <w:ind w:left="447" w:right="145" w:hanging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QUANTIDADE TOTAL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spacing w:before="3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529" w:type="dxa"/>
          </w:tcPr>
          <w:p>
            <w:pPr>
              <w:pStyle w:val="TableParagraph"/>
              <w:spacing w:before="3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NOTEBOOK</w:t>
            </w:r>
          </w:p>
        </w:tc>
        <w:tc>
          <w:tcPr>
            <w:tcW w:w="2412" w:type="dxa"/>
          </w:tcPr>
          <w:p>
            <w:pPr>
              <w:pStyle w:val="TableParagraph"/>
              <w:spacing w:before="3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spacing w:before="3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</w:tr>
      <w:tr>
        <w:trPr>
          <w:trHeight w:val="328" w:hRule="atLeast"/>
        </w:trPr>
        <w:tc>
          <w:tcPr>
            <w:tcW w:w="710" w:type="dxa"/>
          </w:tcPr>
          <w:p>
            <w:pPr>
              <w:pStyle w:val="TableParagraph"/>
              <w:ind w:left="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COMPUTADOR DESKTOP</w:t>
            </w:r>
          </w:p>
        </w:tc>
        <w:tc>
          <w:tcPr>
            <w:tcW w:w="2412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415" w:type="dxa"/>
          </w:tcPr>
          <w:p>
            <w:pPr>
              <w:pStyle w:val="TableParagraph"/>
              <w:ind w:left="600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</w:tr>
    </w:tbl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76" w:lineRule="auto" w:before="93" w:after="0"/>
        <w:ind w:left="828" w:right="132" w:hanging="432"/>
        <w:jc w:val="both"/>
        <w:rPr>
          <w:sz w:val="20"/>
        </w:rPr>
      </w:pPr>
      <w:r>
        <w:rPr>
          <w:sz w:val="20"/>
        </w:rPr>
        <w:t>O ITEM 01 – NOTEBOOK será de ampla concorrência e não haverá desmembramento de cota exclusiva para ME/EPP devido seu valor ultrapassar o limite de R$80.000,00 e administração entender que o desmembramento em cotas distintas acarretará na formalização de contratos com empresas diferentes, fato que poderá ocasionar no fornecimento de produtos não idênticos, ainda que similares, impossibilitando assim, a padronização do parque tecnológico para fins de aquisição de peças de reposição, procedimentos de manutenção, entre</w:t>
      </w:r>
      <w:r>
        <w:rPr>
          <w:spacing w:val="-6"/>
          <w:sz w:val="20"/>
        </w:rPr>
        <w:t> </w:t>
      </w:r>
      <w:r>
        <w:rPr>
          <w:sz w:val="20"/>
        </w:rPr>
        <w:t>outros.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76" w:lineRule="auto" w:before="119" w:after="0"/>
        <w:ind w:left="828" w:right="134" w:hanging="432"/>
        <w:jc w:val="both"/>
        <w:rPr>
          <w:sz w:val="20"/>
        </w:rPr>
      </w:pPr>
      <w:r>
        <w:rPr>
          <w:sz w:val="20"/>
        </w:rPr>
        <w:t>O prazo de vigência da contratação é de 12 (doze) meses contados da data de assinatura da ata de registro de</w:t>
      </w:r>
      <w:r>
        <w:rPr>
          <w:spacing w:val="-3"/>
          <w:sz w:val="20"/>
        </w:rPr>
        <w:t> </w:t>
      </w:r>
      <w:r>
        <w:rPr>
          <w:sz w:val="20"/>
        </w:rPr>
        <w:t>preços.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3424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JUSTIFICATIVA E OBJETIVO DA</w:t>
      </w:r>
      <w:r>
        <w:rPr>
          <w:spacing w:val="-2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54" w:after="0"/>
        <w:ind w:left="821" w:right="133" w:hanging="425"/>
        <w:jc w:val="both"/>
        <w:rPr>
          <w:sz w:val="20"/>
        </w:rPr>
      </w:pPr>
      <w:r>
        <w:rPr>
          <w:sz w:val="20"/>
        </w:rPr>
        <w:t>O Conselho de Arquitetura e Urbanismo do Paraná – CAU/PR e o Conselho de Arquitetura e Urbanismo de Santa Catarina – CAU/SC atualmente possuem necessidade de renovação de grande parte de seu parque tecnológico que já ultrapassou a sua vida útil, bem como de aquisição, no caso do CAU/PR, de peças de reposição para melhorias e reparos em equipamentos atualmente em uso. A</w:t>
      </w:r>
      <w:r>
        <w:rPr>
          <w:spacing w:val="-13"/>
          <w:sz w:val="20"/>
        </w:rPr>
        <w:t> </w:t>
      </w:r>
      <w:r>
        <w:rPr>
          <w:sz w:val="20"/>
        </w:rPr>
        <w:t>aquisição</w:t>
      </w:r>
      <w:r>
        <w:rPr>
          <w:spacing w:val="-13"/>
          <w:sz w:val="20"/>
        </w:rPr>
        <w:t> </w:t>
      </w:r>
      <w:r>
        <w:rPr>
          <w:sz w:val="20"/>
        </w:rPr>
        <w:t>contemplará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12"/>
          <w:sz w:val="20"/>
        </w:rPr>
        <w:t> </w:t>
      </w:r>
      <w:r>
        <w:rPr>
          <w:sz w:val="20"/>
        </w:rPr>
        <w:t>seguintes</w:t>
      </w:r>
      <w:r>
        <w:rPr>
          <w:spacing w:val="-9"/>
          <w:sz w:val="20"/>
        </w:rPr>
        <w:t> </w:t>
      </w:r>
      <w:r>
        <w:rPr>
          <w:sz w:val="20"/>
        </w:rPr>
        <w:t>ativos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TIC:</w:t>
      </w:r>
      <w:r>
        <w:rPr>
          <w:spacing w:val="-12"/>
          <w:sz w:val="20"/>
        </w:rPr>
        <w:t> </w:t>
      </w:r>
      <w:r>
        <w:rPr>
          <w:sz w:val="20"/>
        </w:rPr>
        <w:t>Microcomputadores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tipo</w:t>
      </w:r>
      <w:r>
        <w:rPr>
          <w:spacing w:val="-13"/>
          <w:sz w:val="20"/>
        </w:rPr>
        <w:t> </w:t>
      </w:r>
      <w:r>
        <w:rPr>
          <w:sz w:val="20"/>
        </w:rPr>
        <w:t>Desktop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Notebook, Projetores, Peças de Reposição e Relógio Ponto</w:t>
      </w:r>
      <w:r>
        <w:rPr>
          <w:spacing w:val="1"/>
          <w:sz w:val="20"/>
        </w:rPr>
        <w:t> </w:t>
      </w:r>
      <w:r>
        <w:rPr>
          <w:sz w:val="20"/>
        </w:rPr>
        <w:t>Eletrônico.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20" w:after="0"/>
        <w:ind w:left="821" w:right="133" w:hanging="425"/>
        <w:jc w:val="both"/>
        <w:rPr>
          <w:sz w:val="20"/>
        </w:rPr>
      </w:pPr>
      <w:r>
        <w:rPr>
          <w:sz w:val="20"/>
        </w:rPr>
        <w:t>Segundo documento de Boas Práticas, Orientações e Vedações para Contratação de Ativos de TIC (Versão 4) do Ministério do Planejamento, Desenvolvimento e Gestão, os ativos de TI devem ser adquiridos com garantia de funcionamento provida pelo fornecedor durante toda sua vida útil, salvo quando</w:t>
      </w:r>
      <w:r>
        <w:rPr>
          <w:spacing w:val="-11"/>
          <w:sz w:val="20"/>
        </w:rPr>
        <w:t> </w:t>
      </w:r>
      <w:r>
        <w:rPr>
          <w:sz w:val="20"/>
        </w:rPr>
        <w:t>justificado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contrário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relação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ativo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10"/>
          <w:sz w:val="20"/>
        </w:rPr>
        <w:t> </w:t>
      </w:r>
      <w:r>
        <w:rPr>
          <w:sz w:val="20"/>
        </w:rPr>
        <w:t>específico.</w:t>
      </w:r>
      <w:r>
        <w:rPr>
          <w:spacing w:val="-10"/>
          <w:sz w:val="20"/>
        </w:rPr>
        <w:t> </w:t>
      </w:r>
      <w:r>
        <w:rPr>
          <w:sz w:val="20"/>
        </w:rPr>
        <w:t>Tal</w:t>
      </w:r>
      <w:r>
        <w:rPr>
          <w:spacing w:val="-10"/>
          <w:sz w:val="20"/>
        </w:rPr>
        <w:t> </w:t>
      </w:r>
      <w:r>
        <w:rPr>
          <w:sz w:val="20"/>
        </w:rPr>
        <w:t>procedimento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justifica</w:t>
      </w:r>
      <w:r>
        <w:rPr>
          <w:spacing w:val="-10"/>
          <w:sz w:val="20"/>
        </w:rPr>
        <w:t> </w:t>
      </w:r>
      <w:r>
        <w:rPr>
          <w:sz w:val="20"/>
        </w:rPr>
        <w:t>pelo fato de que, de forma geral a contratação, a posteriori, de serviços de manutenção para ativos fora de</w:t>
      </w:r>
      <w:r>
        <w:rPr>
          <w:spacing w:val="-8"/>
          <w:sz w:val="20"/>
        </w:rPr>
        <w:t> </w:t>
      </w:r>
      <w:r>
        <w:rPr>
          <w:sz w:val="20"/>
        </w:rPr>
        <w:t>garantia,</w:t>
      </w:r>
      <w:r>
        <w:rPr>
          <w:spacing w:val="-6"/>
          <w:sz w:val="20"/>
        </w:rPr>
        <w:t> </w:t>
      </w:r>
      <w:r>
        <w:rPr>
          <w:sz w:val="20"/>
        </w:rPr>
        <w:t>usualmente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6"/>
          <w:sz w:val="20"/>
        </w:rPr>
        <w:t> </w:t>
      </w:r>
      <w:r>
        <w:rPr>
          <w:sz w:val="20"/>
        </w:rPr>
        <w:t>mais</w:t>
      </w:r>
      <w:r>
        <w:rPr>
          <w:spacing w:val="-4"/>
          <w:sz w:val="20"/>
        </w:rPr>
        <w:t> </w:t>
      </w:r>
      <w:r>
        <w:rPr>
          <w:sz w:val="20"/>
        </w:rPr>
        <w:t>onerosa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Administração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quando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bem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adquirido</w:t>
      </w:r>
      <w:r>
        <w:rPr>
          <w:spacing w:val="-7"/>
          <w:sz w:val="20"/>
        </w:rPr>
        <w:t> </w:t>
      </w:r>
      <w:r>
        <w:rPr>
          <w:sz w:val="20"/>
        </w:rPr>
        <w:t>com garantia para toda sua vida útil. Ainda, os contratos de manutenção têm seus custos elevados na medida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bens</w:t>
      </w:r>
      <w:r>
        <w:rPr>
          <w:spacing w:val="-4"/>
          <w:sz w:val="20"/>
        </w:rPr>
        <w:t> </w:t>
      </w:r>
      <w:r>
        <w:rPr>
          <w:sz w:val="20"/>
        </w:rPr>
        <w:t>manutenidos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tornam</w:t>
      </w:r>
      <w:r>
        <w:rPr>
          <w:spacing w:val="-5"/>
          <w:sz w:val="20"/>
        </w:rPr>
        <w:t> </w:t>
      </w:r>
      <w:r>
        <w:rPr>
          <w:sz w:val="20"/>
        </w:rPr>
        <w:t>obsoletos.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seja,</w:t>
      </w:r>
      <w:r>
        <w:rPr>
          <w:spacing w:val="-5"/>
          <w:sz w:val="20"/>
        </w:rPr>
        <w:t> </w:t>
      </w:r>
      <w:r>
        <w:rPr>
          <w:sz w:val="20"/>
        </w:rPr>
        <w:t>quanto</w:t>
      </w:r>
      <w:r>
        <w:rPr>
          <w:spacing w:val="-6"/>
          <w:sz w:val="20"/>
        </w:rPr>
        <w:t> </w:t>
      </w:r>
      <w:r>
        <w:rPr>
          <w:sz w:val="20"/>
        </w:rPr>
        <w:t>mais</w:t>
      </w:r>
      <w:r>
        <w:rPr>
          <w:spacing w:val="-6"/>
          <w:sz w:val="20"/>
        </w:rPr>
        <w:t> </w:t>
      </w:r>
      <w:r>
        <w:rPr>
          <w:sz w:val="20"/>
        </w:rPr>
        <w:t>antigo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ativo</w:t>
      </w:r>
      <w:r>
        <w:rPr>
          <w:spacing w:val="-5"/>
          <w:sz w:val="20"/>
        </w:rPr>
        <w:t> </w:t>
      </w:r>
      <w:r>
        <w:rPr>
          <w:sz w:val="20"/>
        </w:rPr>
        <w:t>de TI, menor seu valor comercial e maior será seu custo de manutenção, devido à dificuldade de provimento de peças de reposição e do maior risco do fornecedor descumprir os níveis de serviço exigidos para reparo desses equipamentos. </w:t>
      </w:r>
      <w:r>
        <w:rPr>
          <w:b/>
          <w:sz w:val="20"/>
        </w:rPr>
        <w:t>A especificação do período de garantia dos ativos estão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definidas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como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mínimas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definidas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pelo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Ministério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Planejamento,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Desenvolvimento 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Gestão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21" w:after="0"/>
        <w:ind w:left="821" w:right="135" w:hanging="425"/>
        <w:jc w:val="both"/>
        <w:rPr>
          <w:sz w:val="20"/>
        </w:rPr>
      </w:pPr>
      <w:r>
        <w:rPr>
          <w:sz w:val="20"/>
        </w:rPr>
        <w:t>O detalhamento da necessidade e justificativa individual de cada aquisição encontra-se nos Estudos Preliminares, anexos a este procedimento licitatório.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CLASSIFICAÇÃO DOS BENS</w:t>
      </w:r>
      <w:r>
        <w:rPr>
          <w:spacing w:val="2"/>
        </w:rPr>
        <w:t> </w:t>
      </w:r>
      <w:r>
        <w:rPr/>
        <w:t>COMUNS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78" w:lineRule="auto" w:before="154" w:after="0"/>
        <w:ind w:left="828" w:right="133" w:hanging="432"/>
        <w:jc w:val="both"/>
        <w:rPr>
          <w:sz w:val="20"/>
        </w:rPr>
      </w:pPr>
      <w:r>
        <w:rPr>
          <w:sz w:val="20"/>
        </w:rPr>
        <w:t>A natureza dos objetos a serem contratados são comuns nos termos do parágrafo único, do art. 1°, da Lei 10.520, de 2002.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DAS ESPECIFICAÇÕES TÉCNICAS DOS</w:t>
      </w:r>
      <w:r>
        <w:rPr>
          <w:spacing w:val="-1"/>
        </w:rPr>
        <w:t> </w:t>
      </w:r>
      <w:r>
        <w:rPr/>
        <w:t>OBJETOS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154" w:after="0"/>
        <w:ind w:left="965" w:right="0" w:hanging="428"/>
        <w:jc w:val="left"/>
        <w:rPr>
          <w:b/>
          <w:sz w:val="20"/>
        </w:rPr>
      </w:pPr>
      <w:r>
        <w:rPr>
          <w:b/>
          <w:sz w:val="20"/>
        </w:rPr>
        <w:t>NOTEBOOK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4" w:after="0"/>
        <w:ind w:left="1390" w:right="0" w:hanging="504"/>
        <w:jc w:val="left"/>
        <w:rPr>
          <w:sz w:val="20"/>
        </w:rPr>
      </w:pPr>
      <w:r>
        <w:rPr>
          <w:sz w:val="20"/>
        </w:rPr>
        <w:t>PROCESSADOR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8" w:lineRule="auto" w:before="154" w:after="0"/>
        <w:ind w:left="1956" w:right="139" w:hanging="711"/>
        <w:jc w:val="left"/>
        <w:rPr>
          <w:sz w:val="20"/>
        </w:rPr>
      </w:pPr>
      <w:r>
        <w:rPr>
          <w:sz w:val="20"/>
        </w:rPr>
        <w:t>Atingir pontuação mínima de 6.500 pontos, conforme lista de processadores no link</w:t>
      </w:r>
      <w:r>
        <w:rPr>
          <w:color w:val="006FC0"/>
          <w:sz w:val="20"/>
          <w:u w:val="single" w:color="006FC0"/>
        </w:rPr>
        <w:t> </w:t>
      </w:r>
      <w:hyperlink r:id="rId8">
        <w:r>
          <w:rPr>
            <w:color w:val="006FC0"/>
            <w:sz w:val="20"/>
            <w:u w:val="single" w:color="006FC0"/>
          </w:rPr>
          <w:t>http://www.cpubenchmark.net/cpu_list.php</w:t>
        </w:r>
        <w:r>
          <w:rPr>
            <w:sz w:val="20"/>
          </w:rPr>
          <w:t>;</w:t>
        </w:r>
      </w:hyperlink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27" w:lineRule="exact" w:before="0" w:after="0"/>
        <w:ind w:left="1956" w:right="0" w:hanging="711"/>
        <w:jc w:val="left"/>
        <w:rPr>
          <w:sz w:val="20"/>
        </w:rPr>
      </w:pPr>
      <w:r>
        <w:rPr>
          <w:sz w:val="20"/>
        </w:rPr>
        <w:t>Arquitetura de 64</w:t>
      </w:r>
      <w:r>
        <w:rPr>
          <w:spacing w:val="-2"/>
          <w:sz w:val="20"/>
        </w:rPr>
        <w:t> </w:t>
      </w:r>
      <w:r>
        <w:rPr>
          <w:sz w:val="20"/>
        </w:rPr>
        <w:t>bits;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Possuir Tecnologia de</w:t>
      </w:r>
      <w:r>
        <w:rPr>
          <w:spacing w:val="-3"/>
          <w:sz w:val="20"/>
        </w:rPr>
        <w:t> </w:t>
      </w:r>
      <w:r>
        <w:rPr>
          <w:sz w:val="20"/>
        </w:rPr>
        <w:t>Virtualização;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65" w:after="0"/>
        <w:ind w:left="1390" w:right="0" w:hanging="504"/>
        <w:jc w:val="left"/>
        <w:rPr>
          <w:sz w:val="20"/>
        </w:rPr>
      </w:pPr>
      <w:r>
        <w:rPr>
          <w:sz w:val="20"/>
        </w:rPr>
        <w:t>MEMÓRIA</w:t>
      </w:r>
      <w:r>
        <w:rPr>
          <w:spacing w:val="-1"/>
          <w:sz w:val="20"/>
        </w:rPr>
        <w:t> </w:t>
      </w:r>
      <w:r>
        <w:rPr>
          <w:sz w:val="20"/>
        </w:rPr>
        <w:t>RAM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7" w:after="0"/>
        <w:ind w:left="1956" w:right="0" w:hanging="711"/>
        <w:jc w:val="left"/>
        <w:rPr>
          <w:sz w:val="20"/>
        </w:rPr>
      </w:pP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DDR4;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Mínimo de 8 (oito)</w:t>
      </w:r>
      <w:r>
        <w:rPr>
          <w:spacing w:val="-1"/>
          <w:sz w:val="20"/>
        </w:rPr>
        <w:t> </w:t>
      </w:r>
      <w:r>
        <w:rPr>
          <w:sz w:val="20"/>
        </w:rPr>
        <w:t>Gigabytes;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65" w:after="0"/>
        <w:ind w:left="1390" w:right="0" w:hanging="504"/>
        <w:jc w:val="left"/>
        <w:rPr>
          <w:sz w:val="20"/>
        </w:rPr>
      </w:pPr>
      <w:r>
        <w:rPr>
          <w:sz w:val="20"/>
        </w:rPr>
        <w:t>ARMAZENAMENTO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4" w:after="0"/>
        <w:ind w:left="1956" w:right="0" w:hanging="711"/>
        <w:jc w:val="left"/>
        <w:rPr>
          <w:sz w:val="20"/>
        </w:rPr>
      </w:pPr>
      <w:r>
        <w:rPr>
          <w:sz w:val="20"/>
        </w:rPr>
        <w:t>Tipo SSD (Solid-State Drive) de interface M.2 PCIe</w:t>
      </w:r>
      <w:r>
        <w:rPr>
          <w:spacing w:val="1"/>
          <w:sz w:val="20"/>
        </w:rPr>
        <w:t> </w:t>
      </w:r>
      <w:r>
        <w:rPr>
          <w:sz w:val="20"/>
        </w:rPr>
        <w:t>NVMe;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676" w:lineRule="auto" w:before="37" w:after="0"/>
        <w:ind w:left="886" w:right="2178" w:firstLine="359"/>
        <w:jc w:val="left"/>
        <w:rPr>
          <w:sz w:val="20"/>
        </w:rPr>
      </w:pPr>
      <w:r>
        <w:rPr>
          <w:sz w:val="20"/>
        </w:rPr>
        <w:t>Capacidade de no mínimo 240 (duzentos e quarenta) Gigabytes; 4.1.4.BIOS</w:t>
      </w:r>
    </w:p>
    <w:p>
      <w:pPr>
        <w:spacing w:after="0" w:line="676" w:lineRule="auto"/>
        <w:jc w:val="left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3936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"/>
        </w:numPr>
        <w:tabs>
          <w:tab w:pos="1957" w:val="left" w:leader="none"/>
        </w:tabs>
        <w:spacing w:line="276" w:lineRule="auto" w:before="0" w:after="0"/>
        <w:ind w:left="1956" w:right="139" w:hanging="711"/>
        <w:jc w:val="both"/>
        <w:rPr>
          <w:sz w:val="20"/>
        </w:rPr>
      </w:pPr>
      <w:r>
        <w:rPr>
          <w:sz w:val="20"/>
        </w:rPr>
        <w:t>Desenvolvida</w:t>
      </w:r>
      <w:r>
        <w:rPr>
          <w:spacing w:val="-9"/>
          <w:sz w:val="20"/>
        </w:rPr>
        <w:t> </w:t>
      </w:r>
      <w:r>
        <w:rPr>
          <w:sz w:val="20"/>
        </w:rPr>
        <w:t>pelo</w:t>
      </w:r>
      <w:r>
        <w:rPr>
          <w:spacing w:val="-8"/>
          <w:sz w:val="20"/>
        </w:rPr>
        <w:t> </w:t>
      </w:r>
      <w:r>
        <w:rPr>
          <w:sz w:val="20"/>
        </w:rPr>
        <w:t>mesmo</w:t>
      </w:r>
      <w:r>
        <w:rPr>
          <w:spacing w:val="-8"/>
          <w:sz w:val="20"/>
        </w:rPr>
        <w:t> </w:t>
      </w:r>
      <w:r>
        <w:rPr>
          <w:sz w:val="20"/>
        </w:rPr>
        <w:t>fabricante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equipamento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Flash</w:t>
      </w:r>
      <w:r>
        <w:rPr>
          <w:spacing w:val="-8"/>
          <w:sz w:val="20"/>
        </w:rPr>
        <w:t> </w:t>
      </w:r>
      <w:r>
        <w:rPr>
          <w:sz w:val="20"/>
        </w:rPr>
        <w:t>ROM.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BIOS</w:t>
      </w:r>
      <w:r>
        <w:rPr>
          <w:spacing w:val="-10"/>
          <w:sz w:val="20"/>
        </w:rPr>
        <w:t> </w:t>
      </w:r>
      <w:r>
        <w:rPr>
          <w:sz w:val="20"/>
        </w:rPr>
        <w:t>seja ofertada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regime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copyright,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fabricante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computador</w:t>
      </w:r>
      <w:r>
        <w:rPr>
          <w:spacing w:val="-4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possuir</w:t>
      </w:r>
      <w:r>
        <w:rPr>
          <w:spacing w:val="-2"/>
          <w:sz w:val="20"/>
        </w:rPr>
        <w:t> </w:t>
      </w:r>
      <w:r>
        <w:rPr>
          <w:sz w:val="20"/>
        </w:rPr>
        <w:t>livre</w:t>
      </w:r>
      <w:r>
        <w:rPr>
          <w:spacing w:val="-5"/>
          <w:sz w:val="20"/>
        </w:rPr>
        <w:t> </w:t>
      </w:r>
      <w:r>
        <w:rPr>
          <w:sz w:val="20"/>
        </w:rPr>
        <w:t>direito de edição sobre a mesma, garantindo assim adaptabilidade do conjunto</w:t>
      </w:r>
      <w:r>
        <w:rPr>
          <w:spacing w:val="-13"/>
          <w:sz w:val="20"/>
        </w:rPr>
        <w:t> </w:t>
      </w:r>
      <w:r>
        <w:rPr>
          <w:sz w:val="20"/>
        </w:rPr>
        <w:t>adquirido;</w:t>
      </w:r>
    </w:p>
    <w:p>
      <w:pPr>
        <w:pStyle w:val="ListParagraph"/>
        <w:numPr>
          <w:ilvl w:val="3"/>
          <w:numId w:val="2"/>
        </w:numPr>
        <w:tabs>
          <w:tab w:pos="1957" w:val="left" w:leader="none"/>
        </w:tabs>
        <w:spacing w:line="229" w:lineRule="exact" w:before="0" w:after="0"/>
        <w:ind w:left="1956" w:right="0" w:hanging="711"/>
        <w:jc w:val="both"/>
        <w:rPr>
          <w:sz w:val="20"/>
        </w:rPr>
      </w:pPr>
      <w:r>
        <w:rPr>
          <w:sz w:val="20"/>
        </w:rPr>
        <w:t>Possuir modo de inicialização UEFI com suporte ao modo “Legacy</w:t>
      </w:r>
      <w:r>
        <w:rPr>
          <w:spacing w:val="-16"/>
          <w:sz w:val="20"/>
        </w:rPr>
        <w:t> </w:t>
      </w:r>
      <w:r>
        <w:rPr>
          <w:sz w:val="20"/>
        </w:rPr>
        <w:t>Mode”;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390" w:val="left" w:leader="none"/>
        </w:tabs>
        <w:spacing w:line="240" w:lineRule="auto" w:before="151" w:after="0"/>
        <w:ind w:left="1390" w:right="0" w:hanging="504"/>
        <w:jc w:val="left"/>
        <w:rPr>
          <w:sz w:val="20"/>
        </w:rPr>
      </w:pPr>
      <w:r>
        <w:rPr>
          <w:sz w:val="20"/>
        </w:rPr>
        <w:t>PLACA PRINCIPAL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76" w:lineRule="auto" w:before="154" w:after="0"/>
        <w:ind w:left="1956" w:right="131" w:hanging="711"/>
        <w:jc w:val="both"/>
        <w:rPr>
          <w:sz w:val="20"/>
        </w:rPr>
      </w:pPr>
      <w:r>
        <w:rPr>
          <w:sz w:val="20"/>
        </w:rPr>
        <w:t>Mínimo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02</w:t>
      </w:r>
      <w:r>
        <w:rPr>
          <w:spacing w:val="-7"/>
          <w:sz w:val="20"/>
        </w:rPr>
        <w:t> </w:t>
      </w:r>
      <w:r>
        <w:rPr>
          <w:sz w:val="20"/>
        </w:rPr>
        <w:t>(dois)</w:t>
      </w:r>
      <w:r>
        <w:rPr>
          <w:spacing w:val="-6"/>
          <w:sz w:val="20"/>
        </w:rPr>
        <w:t> </w:t>
      </w:r>
      <w:r>
        <w:rPr>
          <w:sz w:val="20"/>
        </w:rPr>
        <w:t>slots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memória</w:t>
      </w:r>
      <w:r>
        <w:rPr>
          <w:spacing w:val="-8"/>
          <w:sz w:val="20"/>
        </w:rPr>
        <w:t> </w:t>
      </w:r>
      <w:r>
        <w:rPr>
          <w:sz w:val="20"/>
        </w:rPr>
        <w:t>DDR4,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capacidade</w:t>
      </w:r>
      <w:r>
        <w:rPr>
          <w:spacing w:val="-7"/>
          <w:sz w:val="20"/>
        </w:rPr>
        <w:t> </w:t>
      </w: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expansão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 mínimo de 16 (dezesseis)</w:t>
      </w:r>
      <w:r>
        <w:rPr>
          <w:spacing w:val="2"/>
          <w:sz w:val="20"/>
        </w:rPr>
        <w:t> </w:t>
      </w:r>
      <w:r>
        <w:rPr>
          <w:sz w:val="20"/>
        </w:rPr>
        <w:t>Gigabytes;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76" w:lineRule="auto" w:before="1" w:after="0"/>
        <w:ind w:left="1956" w:right="142" w:hanging="711"/>
        <w:jc w:val="both"/>
        <w:rPr>
          <w:sz w:val="20"/>
        </w:rPr>
      </w:pPr>
      <w:r>
        <w:rPr>
          <w:sz w:val="20"/>
        </w:rPr>
        <w:t>Ser do mesmo fabricante do equipamento, ou desenvolvida especificamente para o projeto, não sendo aceitas placas de livre comercialização no</w:t>
      </w:r>
      <w:r>
        <w:rPr>
          <w:spacing w:val="-5"/>
          <w:sz w:val="20"/>
        </w:rPr>
        <w:t> </w:t>
      </w:r>
      <w:r>
        <w:rPr>
          <w:sz w:val="20"/>
        </w:rPr>
        <w:t>mercado.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390" w:val="left" w:leader="none"/>
        </w:tabs>
        <w:spacing w:line="240" w:lineRule="auto" w:before="130" w:after="0"/>
        <w:ind w:left="1390" w:right="0" w:hanging="504"/>
        <w:jc w:val="left"/>
        <w:rPr>
          <w:sz w:val="20"/>
        </w:rPr>
      </w:pPr>
      <w:r>
        <w:rPr>
          <w:sz w:val="20"/>
        </w:rPr>
        <w:t>CONTROLADORA DE</w:t>
      </w:r>
      <w:r>
        <w:rPr>
          <w:spacing w:val="-3"/>
          <w:sz w:val="20"/>
        </w:rPr>
        <w:t> </w:t>
      </w:r>
      <w:r>
        <w:rPr>
          <w:sz w:val="20"/>
        </w:rPr>
        <w:t>VÍDEO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40" w:lineRule="auto" w:before="155" w:after="0"/>
        <w:ind w:left="1956" w:right="0" w:hanging="711"/>
        <w:jc w:val="left"/>
        <w:rPr>
          <w:sz w:val="20"/>
        </w:rPr>
      </w:pPr>
      <w:r>
        <w:rPr>
          <w:sz w:val="20"/>
        </w:rPr>
        <w:t>Placa de vídeo dedicada com 2GB de memória</w:t>
      </w:r>
      <w:r>
        <w:rPr>
          <w:spacing w:val="-3"/>
          <w:sz w:val="20"/>
        </w:rPr>
        <w:t> </w:t>
      </w:r>
      <w:r>
        <w:rPr>
          <w:sz w:val="20"/>
        </w:rPr>
        <w:t>GDDR5;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40" w:lineRule="auto" w:before="36" w:after="0"/>
        <w:ind w:left="1956" w:right="0" w:hanging="711"/>
        <w:jc w:val="left"/>
        <w:rPr>
          <w:sz w:val="20"/>
        </w:rPr>
      </w:pPr>
      <w:r>
        <w:rPr>
          <w:sz w:val="20"/>
        </w:rPr>
        <w:t>Com no mínimo 01 (um) conector digital</w:t>
      </w:r>
      <w:r>
        <w:rPr>
          <w:spacing w:val="-7"/>
          <w:sz w:val="20"/>
        </w:rPr>
        <w:t> </w:t>
      </w:r>
      <w:r>
        <w:rPr>
          <w:sz w:val="20"/>
        </w:rPr>
        <w:t>HDMI.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390" w:val="left" w:leader="none"/>
        </w:tabs>
        <w:spacing w:line="240" w:lineRule="auto" w:before="165" w:after="0"/>
        <w:ind w:left="1390" w:right="0" w:hanging="504"/>
        <w:jc w:val="left"/>
        <w:rPr>
          <w:sz w:val="20"/>
        </w:rPr>
      </w:pPr>
      <w:r>
        <w:rPr>
          <w:sz w:val="20"/>
        </w:rPr>
        <w:t>TELA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76" w:lineRule="auto" w:before="154" w:after="0"/>
        <w:ind w:left="1956" w:right="142" w:hanging="711"/>
        <w:jc w:val="left"/>
        <w:rPr>
          <w:sz w:val="20"/>
        </w:rPr>
      </w:pPr>
      <w:r>
        <w:rPr>
          <w:sz w:val="20"/>
        </w:rPr>
        <w:t>Tela LED com dimensão de no máximo a 14,6” polegadas na diagonal com proporção 16:9;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76" w:lineRule="auto" w:before="2" w:after="0"/>
        <w:ind w:left="1956" w:right="136" w:hanging="711"/>
        <w:jc w:val="left"/>
        <w:rPr>
          <w:sz w:val="20"/>
        </w:rPr>
      </w:pPr>
      <w:r>
        <w:rPr>
          <w:sz w:val="20"/>
        </w:rPr>
        <w:t>Tratamento</w:t>
      </w:r>
      <w:r>
        <w:rPr>
          <w:spacing w:val="-13"/>
          <w:sz w:val="20"/>
        </w:rPr>
        <w:t> </w:t>
      </w:r>
      <w:r>
        <w:rPr>
          <w:sz w:val="20"/>
        </w:rPr>
        <w:t>antirreflexo.</w:t>
      </w:r>
      <w:r>
        <w:rPr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5"/>
          <w:sz w:val="20"/>
        </w:rPr>
        <w:t> </w:t>
      </w:r>
      <w:r>
        <w:rPr>
          <w:sz w:val="20"/>
        </w:rPr>
        <w:t>será</w:t>
      </w:r>
      <w:r>
        <w:rPr>
          <w:spacing w:val="-15"/>
          <w:sz w:val="20"/>
        </w:rPr>
        <w:t> </w:t>
      </w:r>
      <w:r>
        <w:rPr>
          <w:sz w:val="20"/>
        </w:rPr>
        <w:t>aceita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solução</w:t>
      </w:r>
      <w:r>
        <w:rPr>
          <w:spacing w:val="-13"/>
          <w:sz w:val="20"/>
        </w:rPr>
        <w:t> </w:t>
      </w:r>
      <w:r>
        <w:rPr>
          <w:sz w:val="20"/>
        </w:rPr>
        <w:t>glare</w:t>
      </w:r>
      <w:r>
        <w:rPr>
          <w:spacing w:val="-15"/>
          <w:sz w:val="20"/>
        </w:rPr>
        <w:t> </w:t>
      </w:r>
      <w:r>
        <w:rPr>
          <w:sz w:val="20"/>
        </w:rPr>
        <w:t>(brilhante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polida)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adesivos antirreflexos;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29" w:lineRule="exact" w:before="0" w:after="0"/>
        <w:ind w:left="1956" w:right="0" w:hanging="711"/>
        <w:jc w:val="left"/>
        <w:rPr>
          <w:sz w:val="20"/>
        </w:rPr>
      </w:pPr>
      <w:r>
        <w:rPr>
          <w:sz w:val="20"/>
        </w:rPr>
        <w:t>Capacidade de visualização simultânea das imagens na tela e em um monitor</w:t>
      </w:r>
      <w:r>
        <w:rPr>
          <w:spacing w:val="-26"/>
          <w:sz w:val="20"/>
        </w:rPr>
        <w:t> </w:t>
      </w:r>
      <w:r>
        <w:rPr>
          <w:sz w:val="20"/>
        </w:rPr>
        <w:t>externo.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390" w:val="left" w:leader="none"/>
        </w:tabs>
        <w:spacing w:line="240" w:lineRule="auto" w:before="165" w:after="0"/>
        <w:ind w:left="1390" w:right="0" w:hanging="504"/>
        <w:jc w:val="left"/>
        <w:rPr>
          <w:sz w:val="20"/>
        </w:rPr>
      </w:pPr>
      <w:r>
        <w:rPr>
          <w:sz w:val="20"/>
        </w:rPr>
        <w:t>TECLADO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40" w:lineRule="auto" w:before="156" w:after="0"/>
        <w:ind w:left="1956" w:right="0" w:hanging="711"/>
        <w:jc w:val="left"/>
        <w:rPr>
          <w:sz w:val="20"/>
        </w:rPr>
      </w:pPr>
      <w:r>
        <w:rPr>
          <w:sz w:val="20"/>
        </w:rPr>
        <w:t>Padrão</w:t>
      </w:r>
      <w:r>
        <w:rPr>
          <w:spacing w:val="-2"/>
          <w:sz w:val="20"/>
        </w:rPr>
        <w:t> </w:t>
      </w:r>
      <w:r>
        <w:rPr>
          <w:sz w:val="20"/>
        </w:rPr>
        <w:t>ABNT-2;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40" w:lineRule="auto" w:before="35" w:after="0"/>
        <w:ind w:left="1956" w:right="0" w:hanging="711"/>
        <w:jc w:val="left"/>
        <w:rPr>
          <w:sz w:val="20"/>
        </w:rPr>
      </w:pPr>
      <w:r>
        <w:rPr>
          <w:sz w:val="20"/>
        </w:rPr>
        <w:t>Possuir todos os caracteres da Língua Portuguesa, inclusive</w:t>
      </w:r>
      <w:r>
        <w:rPr>
          <w:spacing w:val="-9"/>
          <w:sz w:val="20"/>
        </w:rPr>
        <w:t> </w:t>
      </w:r>
      <w:r>
        <w:rPr>
          <w:sz w:val="20"/>
        </w:rPr>
        <w:t>“Ç”.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390" w:val="left" w:leader="none"/>
        </w:tabs>
        <w:spacing w:line="240" w:lineRule="auto" w:before="165" w:after="0"/>
        <w:ind w:left="1390" w:right="0" w:hanging="504"/>
        <w:jc w:val="left"/>
        <w:rPr>
          <w:sz w:val="20"/>
        </w:rPr>
      </w:pPr>
      <w:r>
        <w:rPr>
          <w:sz w:val="20"/>
        </w:rPr>
        <w:t>AUDIO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40" w:lineRule="auto" w:before="154" w:after="0"/>
        <w:ind w:left="1956" w:right="0" w:hanging="711"/>
        <w:jc w:val="left"/>
        <w:rPr>
          <w:sz w:val="20"/>
        </w:rPr>
      </w:pPr>
      <w:r>
        <w:rPr>
          <w:sz w:val="20"/>
        </w:rPr>
        <w:t>Som estéreo com alto falantes nativos e integrados ao</w:t>
      </w:r>
      <w:r>
        <w:rPr>
          <w:spacing w:val="1"/>
          <w:sz w:val="20"/>
        </w:rPr>
        <w:t> </w:t>
      </w:r>
      <w:r>
        <w:rPr>
          <w:sz w:val="20"/>
        </w:rPr>
        <w:t>Notebook;</w:t>
      </w:r>
    </w:p>
    <w:p>
      <w:pPr>
        <w:pStyle w:val="ListParagraph"/>
        <w:numPr>
          <w:ilvl w:val="3"/>
          <w:numId w:val="3"/>
        </w:numPr>
        <w:tabs>
          <w:tab w:pos="1957" w:val="left" w:leader="none"/>
        </w:tabs>
        <w:spacing w:line="240" w:lineRule="auto" w:before="36" w:after="0"/>
        <w:ind w:left="1956" w:right="0" w:hanging="711"/>
        <w:jc w:val="left"/>
        <w:rPr>
          <w:sz w:val="20"/>
        </w:rPr>
      </w:pPr>
      <w:r>
        <w:rPr>
          <w:sz w:val="20"/>
        </w:rPr>
        <w:t>Microfone integrado.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165" w:after="0"/>
        <w:ind w:left="1529" w:right="0" w:hanging="644"/>
        <w:jc w:val="left"/>
        <w:rPr>
          <w:sz w:val="20"/>
        </w:rPr>
      </w:pPr>
      <w:r>
        <w:rPr>
          <w:sz w:val="20"/>
        </w:rPr>
        <w:t>CÂMERA</w:t>
      </w:r>
    </w:p>
    <w:p>
      <w:pPr>
        <w:pStyle w:val="ListParagraph"/>
        <w:numPr>
          <w:ilvl w:val="3"/>
          <w:numId w:val="3"/>
        </w:numPr>
        <w:tabs>
          <w:tab w:pos="2237" w:val="left" w:leader="none"/>
          <w:tab w:pos="2238" w:val="left" w:leader="none"/>
        </w:tabs>
        <w:spacing w:line="276" w:lineRule="auto" w:before="154" w:after="0"/>
        <w:ind w:left="1956" w:right="142" w:hanging="711"/>
        <w:jc w:val="left"/>
        <w:rPr>
          <w:sz w:val="20"/>
        </w:rPr>
      </w:pPr>
      <w:r>
        <w:rPr>
          <w:sz w:val="20"/>
        </w:rPr>
        <w:t>Câmera de vídeo integrada ao chassi com resolução mínima de 720 Pixels HD ou superior.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133" w:after="0"/>
        <w:ind w:left="1529" w:right="0" w:hanging="644"/>
        <w:jc w:val="left"/>
        <w:rPr>
          <w:sz w:val="20"/>
        </w:rPr>
      </w:pPr>
      <w:r>
        <w:rPr>
          <w:sz w:val="20"/>
        </w:rPr>
        <w:t>FONTE DE</w:t>
      </w:r>
      <w:r>
        <w:rPr>
          <w:spacing w:val="-1"/>
          <w:sz w:val="20"/>
        </w:rPr>
        <w:t> </w:t>
      </w:r>
      <w:r>
        <w:rPr>
          <w:sz w:val="20"/>
        </w:rPr>
        <w:t>ALIMENTAÇÃO</w:t>
      </w:r>
    </w:p>
    <w:p>
      <w:pPr>
        <w:pStyle w:val="ListParagraph"/>
        <w:numPr>
          <w:ilvl w:val="3"/>
          <w:numId w:val="3"/>
        </w:numPr>
        <w:tabs>
          <w:tab w:pos="2237" w:val="left" w:leader="none"/>
          <w:tab w:pos="2238" w:val="left" w:leader="none"/>
        </w:tabs>
        <w:spacing w:line="276" w:lineRule="auto" w:before="154" w:after="0"/>
        <w:ind w:left="1956" w:right="133" w:hanging="711"/>
        <w:jc w:val="left"/>
        <w:rPr>
          <w:sz w:val="20"/>
        </w:rPr>
      </w:pPr>
      <w:r>
        <w:rPr>
          <w:sz w:val="20"/>
        </w:rPr>
        <w:t>Adaptador AC - entrada de 110/220 VAC, com cabo de alimentação e plugue de acordo com o padrão utilizado no Brasil, especificado pela NBR</w:t>
      </w:r>
      <w:r>
        <w:rPr>
          <w:spacing w:val="-7"/>
          <w:sz w:val="20"/>
        </w:rPr>
        <w:t> </w:t>
      </w:r>
      <w:r>
        <w:rPr>
          <w:sz w:val="20"/>
        </w:rPr>
        <w:t>14136.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133" w:after="0"/>
        <w:ind w:left="1529" w:right="0" w:hanging="644"/>
        <w:jc w:val="left"/>
        <w:rPr>
          <w:sz w:val="20"/>
        </w:rPr>
      </w:pPr>
      <w:r>
        <w:rPr>
          <w:sz w:val="20"/>
        </w:rPr>
        <w:t>BATERIA</w:t>
      </w:r>
    </w:p>
    <w:p>
      <w:pPr>
        <w:pStyle w:val="ListParagraph"/>
        <w:numPr>
          <w:ilvl w:val="3"/>
          <w:numId w:val="3"/>
        </w:numPr>
        <w:tabs>
          <w:tab w:pos="2237" w:val="left" w:leader="none"/>
          <w:tab w:pos="2238" w:val="left" w:leader="none"/>
        </w:tabs>
        <w:spacing w:line="240" w:lineRule="auto" w:before="154" w:after="0"/>
        <w:ind w:left="2237" w:right="0" w:hanging="992"/>
        <w:jc w:val="left"/>
        <w:rPr>
          <w:sz w:val="20"/>
        </w:rPr>
      </w:pPr>
      <w:r>
        <w:rPr>
          <w:sz w:val="20"/>
        </w:rPr>
        <w:t>Bateria de Polímero de Lítio ou íons de lítio</w:t>
      </w:r>
      <w:r>
        <w:rPr>
          <w:spacing w:val="-3"/>
          <w:sz w:val="20"/>
        </w:rPr>
        <w:t> </w:t>
      </w:r>
      <w:r>
        <w:rPr>
          <w:sz w:val="20"/>
        </w:rPr>
        <w:t>prismático;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165" w:after="0"/>
        <w:ind w:left="1529" w:right="0" w:hanging="644"/>
        <w:jc w:val="left"/>
        <w:rPr>
          <w:sz w:val="20"/>
        </w:rPr>
      </w:pPr>
      <w:r>
        <w:rPr>
          <w:sz w:val="20"/>
        </w:rPr>
        <w:t>INTERFACES</w:t>
      </w:r>
    </w:p>
    <w:p>
      <w:pPr>
        <w:pStyle w:val="ListParagraph"/>
        <w:numPr>
          <w:ilvl w:val="3"/>
          <w:numId w:val="3"/>
        </w:numPr>
        <w:tabs>
          <w:tab w:pos="2237" w:val="left" w:leader="none"/>
          <w:tab w:pos="2238" w:val="left" w:leader="none"/>
        </w:tabs>
        <w:spacing w:line="278" w:lineRule="auto" w:before="154" w:after="0"/>
        <w:ind w:left="1956" w:right="137" w:hanging="711"/>
        <w:jc w:val="left"/>
        <w:rPr>
          <w:sz w:val="20"/>
        </w:rPr>
      </w:pPr>
      <w:r>
        <w:rPr>
          <w:sz w:val="20"/>
        </w:rPr>
        <w:t>Interface de rede compatível com os padrões Ethernet, Fast-Ethernet e Gigabit Ethernet com conector RJ-45, não sendo aceito adaptadores de qualquer</w:t>
      </w:r>
      <w:r>
        <w:rPr>
          <w:spacing w:val="-11"/>
          <w:sz w:val="20"/>
        </w:rPr>
        <w:t> </w:t>
      </w:r>
      <w:r>
        <w:rPr>
          <w:sz w:val="20"/>
        </w:rPr>
        <w:t>tipo;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4448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0" w:after="0"/>
        <w:ind w:left="1956" w:right="133" w:hanging="711"/>
        <w:jc w:val="both"/>
        <w:rPr>
          <w:sz w:val="20"/>
        </w:rPr>
      </w:pPr>
      <w:r>
        <w:rPr>
          <w:sz w:val="20"/>
        </w:rPr>
        <w:t>Interface de rede wireless nativa e integrada ao Notebook no padrão 802.11 a/b/g/n e ac em slot padrão PCI-Express minicard, PC Card, ou M2, com antena wi-fi</w:t>
      </w:r>
      <w:r>
        <w:rPr>
          <w:spacing w:val="-30"/>
          <w:sz w:val="20"/>
        </w:rPr>
        <w:t> </w:t>
      </w:r>
      <w:r>
        <w:rPr>
          <w:sz w:val="20"/>
        </w:rPr>
        <w:t>integrada. A placa de rede deverá ser certificada e homologada pela</w:t>
      </w:r>
      <w:r>
        <w:rPr>
          <w:spacing w:val="-5"/>
          <w:sz w:val="20"/>
        </w:rPr>
        <w:t> </w:t>
      </w:r>
      <w:r>
        <w:rPr>
          <w:sz w:val="20"/>
        </w:rPr>
        <w:t>Anatel.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132" w:after="0"/>
        <w:ind w:left="1529" w:right="0" w:hanging="64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OPERACIONAL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154" w:after="0"/>
        <w:ind w:left="1956" w:right="134" w:hanging="711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15"/>
          <w:sz w:val="20"/>
        </w:rPr>
        <w:t> </w:t>
      </w:r>
      <w:r>
        <w:rPr>
          <w:sz w:val="20"/>
        </w:rPr>
        <w:t>Sistema</w:t>
      </w:r>
      <w:r>
        <w:rPr>
          <w:spacing w:val="-15"/>
          <w:sz w:val="20"/>
        </w:rPr>
        <w:t> </w:t>
      </w:r>
      <w:r>
        <w:rPr>
          <w:sz w:val="20"/>
        </w:rPr>
        <w:t>Operacional</w:t>
      </w:r>
      <w:r>
        <w:rPr>
          <w:spacing w:val="-14"/>
          <w:sz w:val="20"/>
        </w:rPr>
        <w:t> </w:t>
      </w:r>
      <w:r>
        <w:rPr>
          <w:sz w:val="20"/>
        </w:rPr>
        <w:t>Windows</w:t>
      </w:r>
      <w:r>
        <w:rPr>
          <w:spacing w:val="-14"/>
          <w:sz w:val="20"/>
        </w:rPr>
        <w:t> </w:t>
      </w:r>
      <w:r>
        <w:rPr>
          <w:sz w:val="20"/>
        </w:rPr>
        <w:t>10</w:t>
      </w:r>
      <w:r>
        <w:rPr>
          <w:spacing w:val="-15"/>
          <w:sz w:val="20"/>
        </w:rPr>
        <w:t> </w:t>
      </w:r>
      <w:r>
        <w:rPr>
          <w:sz w:val="20"/>
        </w:rPr>
        <w:t>Professional</w:t>
      </w:r>
      <w:r>
        <w:rPr>
          <w:spacing w:val="-14"/>
          <w:sz w:val="20"/>
        </w:rPr>
        <w:t> </w:t>
      </w:r>
      <w:r>
        <w:rPr>
          <w:sz w:val="20"/>
        </w:rPr>
        <w:t>64-bits</w:t>
      </w:r>
      <w:r>
        <w:rPr>
          <w:spacing w:val="-15"/>
          <w:sz w:val="20"/>
        </w:rPr>
        <w:t> </w:t>
      </w:r>
      <w:r>
        <w:rPr>
          <w:sz w:val="20"/>
        </w:rPr>
        <w:t>(versão</w:t>
      </w:r>
      <w:r>
        <w:rPr>
          <w:spacing w:val="-16"/>
          <w:sz w:val="20"/>
        </w:rPr>
        <w:t> </w:t>
      </w:r>
      <w:r>
        <w:rPr>
          <w:sz w:val="20"/>
        </w:rPr>
        <w:t>em</w:t>
      </w:r>
      <w:r>
        <w:rPr>
          <w:spacing w:val="-15"/>
          <w:sz w:val="20"/>
        </w:rPr>
        <w:t> </w:t>
      </w:r>
      <w:r>
        <w:rPr>
          <w:sz w:val="20"/>
        </w:rPr>
        <w:t>Português) OEM;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0" w:after="0"/>
        <w:ind w:left="1529" w:right="0" w:hanging="644"/>
        <w:jc w:val="left"/>
        <w:rPr>
          <w:sz w:val="20"/>
        </w:rPr>
      </w:pPr>
      <w:r>
        <w:rPr>
          <w:sz w:val="20"/>
        </w:rPr>
        <w:t>OUTROS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154" w:after="0"/>
        <w:ind w:left="1956" w:right="132" w:hanging="711"/>
        <w:jc w:val="both"/>
        <w:rPr>
          <w:sz w:val="20"/>
        </w:rPr>
      </w:pPr>
      <w:r>
        <w:rPr>
          <w:sz w:val="20"/>
        </w:rPr>
        <w:t>Todos os cabos e conectores necessários ao funcionamento dos equipamentos deverão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fornecidos.</w:t>
      </w:r>
      <w:r>
        <w:rPr>
          <w:spacing w:val="-9"/>
          <w:sz w:val="20"/>
        </w:rPr>
        <w:t> </w:t>
      </w:r>
      <w:r>
        <w:rPr>
          <w:sz w:val="20"/>
        </w:rPr>
        <w:t>Cabos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conexão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rede</w:t>
      </w:r>
      <w:r>
        <w:rPr>
          <w:spacing w:val="-10"/>
          <w:sz w:val="20"/>
        </w:rPr>
        <w:t> </w:t>
      </w:r>
      <w:r>
        <w:rPr>
          <w:sz w:val="20"/>
        </w:rPr>
        <w:t>elétrica</w:t>
      </w:r>
      <w:r>
        <w:rPr>
          <w:spacing w:val="-9"/>
          <w:sz w:val="20"/>
        </w:rPr>
        <w:t> </w:t>
      </w:r>
      <w:r>
        <w:rPr>
          <w:sz w:val="20"/>
        </w:rPr>
        <w:t>deverão</w:t>
      </w:r>
      <w:r>
        <w:rPr>
          <w:spacing w:val="-9"/>
          <w:sz w:val="20"/>
        </w:rPr>
        <w:t> </w:t>
      </w:r>
      <w:r>
        <w:rPr>
          <w:sz w:val="20"/>
        </w:rPr>
        <w:t>seguir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padrão</w:t>
      </w:r>
      <w:r>
        <w:rPr>
          <w:spacing w:val="-9"/>
          <w:sz w:val="20"/>
        </w:rPr>
        <w:t> </w:t>
      </w:r>
      <w:r>
        <w:rPr>
          <w:sz w:val="20"/>
        </w:rPr>
        <w:t>NBR- 14136;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0" w:after="0"/>
        <w:ind w:left="1956" w:right="135" w:hanging="711"/>
        <w:jc w:val="both"/>
        <w:rPr>
          <w:sz w:val="20"/>
        </w:rPr>
      </w:pPr>
      <w:r>
        <w:rPr>
          <w:sz w:val="20"/>
        </w:rPr>
        <w:t>Não serão admitidas configurações e ajustes que impliquem no funcionamento do equipamento</w:t>
      </w:r>
      <w:r>
        <w:rPr>
          <w:spacing w:val="-15"/>
          <w:sz w:val="20"/>
        </w:rPr>
        <w:t> </w:t>
      </w:r>
      <w:r>
        <w:rPr>
          <w:sz w:val="20"/>
        </w:rPr>
        <w:t>fora</w:t>
      </w:r>
      <w:r>
        <w:rPr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condições</w:t>
      </w:r>
      <w:r>
        <w:rPr>
          <w:spacing w:val="-15"/>
          <w:sz w:val="20"/>
        </w:rPr>
        <w:t> </w:t>
      </w:r>
      <w:r>
        <w:rPr>
          <w:sz w:val="20"/>
        </w:rPr>
        <w:t>normais</w:t>
      </w:r>
      <w:r>
        <w:rPr>
          <w:spacing w:val="-12"/>
          <w:sz w:val="20"/>
        </w:rPr>
        <w:t> </w:t>
      </w:r>
      <w:r>
        <w:rPr>
          <w:sz w:val="20"/>
        </w:rPr>
        <w:t>recomendadas</w:t>
      </w:r>
      <w:r>
        <w:rPr>
          <w:spacing w:val="-15"/>
          <w:sz w:val="20"/>
        </w:rPr>
        <w:t> </w:t>
      </w:r>
      <w:r>
        <w:rPr>
          <w:sz w:val="20"/>
        </w:rPr>
        <w:t>pelo</w:t>
      </w:r>
      <w:r>
        <w:rPr>
          <w:spacing w:val="-14"/>
          <w:sz w:val="20"/>
        </w:rPr>
        <w:t> </w:t>
      </w:r>
      <w:r>
        <w:rPr>
          <w:sz w:val="20"/>
        </w:rPr>
        <w:t>fabricante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equipamento ou dos componentes, tais como, alterações de frequência de clock (overclock), características de disco ou de memória, e drivers não recomendados pelo fabricante do equipamento.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3"/>
        </w:numPr>
        <w:tabs>
          <w:tab w:pos="1530" w:val="left" w:leader="none"/>
        </w:tabs>
        <w:spacing w:line="240" w:lineRule="auto" w:before="0" w:after="0"/>
        <w:ind w:left="1529" w:right="0" w:hanging="644"/>
        <w:jc w:val="left"/>
        <w:rPr>
          <w:sz w:val="20"/>
        </w:rPr>
      </w:pPr>
      <w:r>
        <w:rPr>
          <w:sz w:val="20"/>
        </w:rPr>
        <w:t>GARANTIA ON SITE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154" w:after="0"/>
        <w:ind w:left="1956" w:right="138" w:hanging="711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solução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Notebook</w:t>
      </w:r>
      <w:r>
        <w:rPr>
          <w:spacing w:val="-10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deverá</w:t>
      </w:r>
      <w:r>
        <w:rPr>
          <w:spacing w:val="-11"/>
          <w:sz w:val="20"/>
        </w:rPr>
        <w:t> </w:t>
      </w:r>
      <w:r>
        <w:rPr>
          <w:sz w:val="20"/>
        </w:rPr>
        <w:t>possuir</w:t>
      </w:r>
      <w:r>
        <w:rPr>
          <w:spacing w:val="-9"/>
          <w:sz w:val="20"/>
        </w:rPr>
        <w:t> </w:t>
      </w:r>
      <w:r>
        <w:rPr>
          <w:sz w:val="20"/>
        </w:rPr>
        <w:t>garantia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Fabricante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36</w:t>
      </w:r>
      <w:r>
        <w:rPr>
          <w:spacing w:val="-13"/>
          <w:sz w:val="20"/>
        </w:rPr>
        <w:t> </w:t>
      </w:r>
      <w:r>
        <w:rPr>
          <w:sz w:val="20"/>
        </w:rPr>
        <w:t>(trinta e</w:t>
      </w:r>
      <w:r>
        <w:rPr>
          <w:spacing w:val="-6"/>
          <w:sz w:val="20"/>
        </w:rPr>
        <w:t> </w:t>
      </w:r>
      <w:r>
        <w:rPr>
          <w:sz w:val="20"/>
        </w:rPr>
        <w:t>seis)</w:t>
      </w:r>
      <w:r>
        <w:rPr>
          <w:spacing w:val="-4"/>
          <w:sz w:val="20"/>
        </w:rPr>
        <w:t> </w:t>
      </w:r>
      <w:r>
        <w:rPr>
          <w:sz w:val="20"/>
        </w:rPr>
        <w:t>meses,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reposição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peças,</w:t>
      </w:r>
      <w:r>
        <w:rPr>
          <w:spacing w:val="-4"/>
          <w:sz w:val="20"/>
        </w:rPr>
        <w:t> </w:t>
      </w:r>
      <w:r>
        <w:rPr>
          <w:sz w:val="20"/>
        </w:rPr>
        <w:t>mão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atendimento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local,</w:t>
      </w:r>
      <w:r>
        <w:rPr>
          <w:spacing w:val="-4"/>
          <w:sz w:val="20"/>
        </w:rPr>
        <w:t> </w:t>
      </w:r>
      <w:r>
        <w:rPr>
          <w:sz w:val="20"/>
        </w:rPr>
        <w:t>contada</w:t>
      </w:r>
      <w:r>
        <w:rPr>
          <w:spacing w:val="-2"/>
          <w:sz w:val="20"/>
        </w:rPr>
        <w:t> </w:t>
      </w:r>
      <w:r>
        <w:rPr>
          <w:sz w:val="20"/>
        </w:rPr>
        <w:t>a partir do recebimento definitivo do equipamento, sem prejuízo de qualquer política de garantia adicional oferecida pelo fabricante. A bateria deverá ter garantia mínima de 12 (doze)</w:t>
      </w:r>
      <w:r>
        <w:rPr>
          <w:spacing w:val="-2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0" w:after="0"/>
        <w:ind w:left="1956" w:right="139" w:hanging="711"/>
        <w:jc w:val="both"/>
        <w:rPr>
          <w:sz w:val="20"/>
        </w:rPr>
      </w:pPr>
      <w:r>
        <w:rPr>
          <w:sz w:val="20"/>
        </w:rPr>
        <w:t>O período de garantia passará a contar a partir da data de atesto da Nota Fiscal/Fatura dos equipamentos, e deverá efetuar manutenção corretiva, quando necessário, sem ônus para a</w:t>
      </w:r>
      <w:r>
        <w:rPr>
          <w:spacing w:val="-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1" w:after="0"/>
        <w:ind w:left="1956" w:right="135" w:hanging="711"/>
        <w:jc w:val="both"/>
        <w:rPr>
          <w:sz w:val="20"/>
        </w:rPr>
      </w:pPr>
      <w:r>
        <w:rPr>
          <w:sz w:val="20"/>
        </w:rPr>
        <w:t>A contratada deverá apresentar o certificado de garantia, ou outro, emitido pelo fabricante dos equipamentos, no prazo de até 30 (trinta dias) corridos, a contar da data de assinatura do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3"/>
          <w:numId w:val="3"/>
        </w:numPr>
        <w:tabs>
          <w:tab w:pos="2238" w:val="left" w:leader="none"/>
        </w:tabs>
        <w:spacing w:line="276" w:lineRule="auto" w:before="0" w:after="0"/>
        <w:ind w:left="1956" w:right="137" w:hanging="711"/>
        <w:jc w:val="both"/>
        <w:rPr>
          <w:sz w:val="20"/>
        </w:rPr>
      </w:pPr>
      <w:r>
        <w:rPr>
          <w:sz w:val="20"/>
        </w:rPr>
        <w:t>O certificado de garantia deverá conter no mínimo: Modelo dos equipamentos fornecidos, telefone e endereço do(s) responsáveis pela prestação dos serviços de garantia, prazo, manutenção e suporte técnico, indicando que a garantia é do</w:t>
      </w:r>
      <w:r>
        <w:rPr>
          <w:spacing w:val="-33"/>
          <w:sz w:val="20"/>
        </w:rPr>
        <w:t> </w:t>
      </w:r>
      <w:r>
        <w:rPr>
          <w:sz w:val="20"/>
        </w:rPr>
        <w:t>fabricante e outras informações necessárias.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966" w:val="left" w:leader="none"/>
        </w:tabs>
        <w:spacing w:line="240" w:lineRule="auto" w:before="0" w:after="0"/>
        <w:ind w:left="965" w:right="0" w:hanging="428"/>
        <w:jc w:val="left"/>
      </w:pPr>
      <w:r>
        <w:rPr/>
        <w:t>COMPUTADOR</w:t>
      </w:r>
      <w:r>
        <w:rPr>
          <w:spacing w:val="1"/>
        </w:rPr>
        <w:t> </w:t>
      </w:r>
      <w:r>
        <w:rPr/>
        <w:t>DESKTOP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4" w:after="0"/>
        <w:ind w:left="1390" w:right="0" w:hanging="504"/>
        <w:jc w:val="left"/>
        <w:rPr>
          <w:sz w:val="20"/>
        </w:rPr>
      </w:pPr>
      <w:r>
        <w:rPr>
          <w:sz w:val="20"/>
        </w:rPr>
        <w:t>CHASSIS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5" w:after="0"/>
        <w:ind w:left="1956" w:right="0" w:hanging="711"/>
        <w:jc w:val="left"/>
        <w:rPr>
          <w:sz w:val="20"/>
        </w:rPr>
      </w:pPr>
      <w:r>
        <w:rPr>
          <w:sz w:val="20"/>
        </w:rPr>
        <w:t>Gabinete tipo</w:t>
      </w:r>
      <w:r>
        <w:rPr>
          <w:spacing w:val="-1"/>
          <w:sz w:val="20"/>
        </w:rPr>
        <w:t> </w:t>
      </w:r>
      <w:r>
        <w:rPr>
          <w:sz w:val="20"/>
        </w:rPr>
        <w:t>Torre;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34" w:after="0"/>
        <w:ind w:left="1956" w:right="137" w:hanging="711"/>
        <w:jc w:val="left"/>
        <w:rPr>
          <w:sz w:val="20"/>
        </w:rPr>
      </w:pPr>
      <w:r>
        <w:rPr>
          <w:sz w:val="20"/>
        </w:rPr>
        <w:t>Capacidade mínima de 6 (seis) baias específicas para unidades de armazenamento de formatos 3.5” e</w:t>
      </w:r>
      <w:r>
        <w:rPr>
          <w:spacing w:val="1"/>
          <w:sz w:val="20"/>
        </w:rPr>
        <w:t> </w:t>
      </w:r>
      <w:r>
        <w:rPr>
          <w:sz w:val="20"/>
        </w:rPr>
        <w:t>2.5”;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8" w:lineRule="auto" w:before="0" w:after="0"/>
        <w:ind w:left="1956" w:right="142" w:hanging="711"/>
        <w:jc w:val="left"/>
        <w:rPr>
          <w:sz w:val="20"/>
        </w:rPr>
      </w:pPr>
      <w:r>
        <w:rPr>
          <w:sz w:val="20"/>
        </w:rPr>
        <w:t>Compartimento da Fonte de Alimentação deverá ser localizado na parte inferior interna do</w:t>
      </w:r>
      <w:r>
        <w:rPr>
          <w:spacing w:val="-2"/>
          <w:sz w:val="20"/>
        </w:rPr>
        <w:t> </w:t>
      </w:r>
      <w:r>
        <w:rPr>
          <w:sz w:val="20"/>
        </w:rPr>
        <w:t>chassis.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" w:after="0"/>
        <w:ind w:left="1390" w:right="0" w:hanging="504"/>
        <w:jc w:val="left"/>
        <w:rPr>
          <w:sz w:val="20"/>
        </w:rPr>
      </w:pPr>
      <w:r>
        <w:rPr>
          <w:sz w:val="20"/>
        </w:rPr>
        <w:t>PLACA PRINCIPAL</w:t>
      </w:r>
      <w:r>
        <w:rPr>
          <w:spacing w:val="1"/>
          <w:sz w:val="20"/>
        </w:rPr>
        <w:t> </w:t>
      </w:r>
      <w:r>
        <w:rPr>
          <w:sz w:val="20"/>
        </w:rPr>
        <w:t>(MAINBOARD)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1" w:after="0"/>
        <w:ind w:left="1956" w:right="0" w:hanging="711"/>
        <w:jc w:val="left"/>
        <w:rPr>
          <w:sz w:val="20"/>
        </w:rPr>
      </w:pPr>
      <w:r>
        <w:rPr>
          <w:sz w:val="20"/>
        </w:rPr>
        <w:t>Chipset</w:t>
      </w:r>
      <w:r>
        <w:rPr>
          <w:spacing w:val="-2"/>
          <w:sz w:val="20"/>
        </w:rPr>
        <w:t> </w:t>
      </w:r>
      <w:r>
        <w:rPr>
          <w:sz w:val="20"/>
        </w:rPr>
        <w:t>H370;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37" w:after="0"/>
        <w:ind w:left="1956" w:right="137" w:hanging="711"/>
        <w:jc w:val="left"/>
        <w:rPr>
          <w:sz w:val="20"/>
        </w:rPr>
      </w:pPr>
      <w:r>
        <w:rPr>
          <w:sz w:val="20"/>
        </w:rPr>
        <w:t>Mínimo de 4 (quadro) soquetes DDR4 DIMM que suportem em conjunto 64 (sessenta e quatro) Gigabytes de</w:t>
      </w:r>
      <w:r>
        <w:rPr>
          <w:spacing w:val="-2"/>
          <w:sz w:val="20"/>
        </w:rPr>
        <w:t> </w:t>
      </w:r>
      <w:r>
        <w:rPr>
          <w:sz w:val="20"/>
        </w:rPr>
        <w:t>configuração;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29" w:lineRule="exact" w:before="0" w:after="0"/>
        <w:ind w:left="1956" w:right="0" w:hanging="711"/>
        <w:jc w:val="left"/>
        <w:rPr>
          <w:sz w:val="20"/>
        </w:rPr>
      </w:pPr>
      <w:r>
        <w:rPr>
          <w:sz w:val="20"/>
        </w:rPr>
        <w:t>Arquitetura de memória dual</w:t>
      </w:r>
      <w:r>
        <w:rPr>
          <w:spacing w:val="-16"/>
          <w:sz w:val="20"/>
        </w:rPr>
        <w:t> </w:t>
      </w:r>
      <w:r>
        <w:rPr>
          <w:sz w:val="20"/>
        </w:rPr>
        <w:t>channel;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4960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0" w:after="0"/>
        <w:ind w:left="1956" w:right="0" w:hanging="711"/>
        <w:jc w:val="left"/>
        <w:rPr>
          <w:sz w:val="20"/>
        </w:rPr>
      </w:pPr>
      <w:r>
        <w:rPr>
          <w:sz w:val="20"/>
        </w:rPr>
        <w:t>Suporte para módulos de memória DDR4 2666/2400/2133</w:t>
      </w:r>
      <w:r>
        <w:rPr>
          <w:spacing w:val="1"/>
          <w:sz w:val="20"/>
        </w:rPr>
        <w:t> </w:t>
      </w:r>
      <w:r>
        <w:rPr>
          <w:sz w:val="20"/>
        </w:rPr>
        <w:t>MHz;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Portas Gráficas: possuir ao menos 01 (uma) porta D-Sub e 01 (uma) porta</w:t>
      </w:r>
      <w:r>
        <w:rPr>
          <w:spacing w:val="-12"/>
          <w:sz w:val="20"/>
        </w:rPr>
        <w:t> </w:t>
      </w:r>
      <w:r>
        <w:rPr>
          <w:sz w:val="20"/>
        </w:rPr>
        <w:t>HDMI;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Áudio</w:t>
      </w:r>
      <w:r>
        <w:rPr>
          <w:spacing w:val="-2"/>
          <w:sz w:val="20"/>
        </w:rPr>
        <w:t> </w:t>
      </w:r>
      <w:r>
        <w:rPr>
          <w:sz w:val="20"/>
        </w:rPr>
        <w:t>Integrado;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8" w:lineRule="auto" w:before="34" w:after="0"/>
        <w:ind w:left="1956" w:right="137" w:hanging="711"/>
        <w:jc w:val="left"/>
        <w:rPr>
          <w:sz w:val="20"/>
        </w:rPr>
      </w:pPr>
      <w:r>
        <w:rPr>
          <w:sz w:val="20"/>
        </w:rPr>
        <w:t>Placa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Rede</w:t>
      </w:r>
      <w:r>
        <w:rPr>
          <w:spacing w:val="-2"/>
          <w:sz w:val="20"/>
        </w:rPr>
        <w:t> </w:t>
      </w:r>
      <w:r>
        <w:rPr>
          <w:sz w:val="20"/>
        </w:rPr>
        <w:t>(LAN)</w:t>
      </w:r>
      <w:r>
        <w:rPr>
          <w:spacing w:val="-1"/>
          <w:sz w:val="20"/>
        </w:rPr>
        <w:t> </w:t>
      </w:r>
      <w:r>
        <w:rPr>
          <w:sz w:val="20"/>
        </w:rPr>
        <w:t>integrada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saída</w:t>
      </w:r>
      <w:r>
        <w:rPr>
          <w:spacing w:val="-2"/>
          <w:sz w:val="20"/>
        </w:rPr>
        <w:t> </w:t>
      </w:r>
      <w:r>
        <w:rPr>
          <w:sz w:val="20"/>
        </w:rPr>
        <w:t>RJ-45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painel</w:t>
      </w:r>
      <w:r>
        <w:rPr>
          <w:spacing w:val="-5"/>
          <w:sz w:val="20"/>
        </w:rPr>
        <w:t> </w:t>
      </w:r>
      <w:r>
        <w:rPr>
          <w:sz w:val="20"/>
        </w:rPr>
        <w:t>traseiro,</w:t>
      </w:r>
      <w:r>
        <w:rPr>
          <w:spacing w:val="-4"/>
          <w:sz w:val="20"/>
        </w:rPr>
        <w:t> </w:t>
      </w:r>
      <w:r>
        <w:rPr>
          <w:sz w:val="20"/>
        </w:rPr>
        <w:t>possuindo</w:t>
      </w:r>
      <w:r>
        <w:rPr>
          <w:spacing w:val="-5"/>
          <w:sz w:val="20"/>
        </w:rPr>
        <w:t> </w:t>
      </w:r>
      <w:r>
        <w:rPr>
          <w:sz w:val="20"/>
        </w:rPr>
        <w:t>chip</w:t>
      </w:r>
      <w:r>
        <w:rPr>
          <w:spacing w:val="-5"/>
          <w:sz w:val="20"/>
        </w:rPr>
        <w:t> </w:t>
      </w:r>
      <w:r>
        <w:rPr>
          <w:sz w:val="20"/>
        </w:rPr>
        <w:t>Intel GbE LAN (10/100/1000</w:t>
      </w:r>
      <w:r>
        <w:rPr>
          <w:spacing w:val="-3"/>
          <w:sz w:val="20"/>
        </w:rPr>
        <w:t> </w:t>
      </w:r>
      <w:r>
        <w:rPr>
          <w:sz w:val="20"/>
        </w:rPr>
        <w:t>Mbit);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27" w:lineRule="exact" w:before="0" w:after="0"/>
        <w:ind w:left="1956" w:right="0" w:hanging="711"/>
        <w:jc w:val="left"/>
        <w:rPr>
          <w:sz w:val="20"/>
        </w:rPr>
      </w:pPr>
      <w:r>
        <w:rPr>
          <w:sz w:val="20"/>
        </w:rPr>
        <w:t>No mínimo 06 (seis) conectores internos SATA de</w:t>
      </w:r>
      <w:r>
        <w:rPr>
          <w:spacing w:val="-3"/>
          <w:sz w:val="20"/>
        </w:rPr>
        <w:t> </w:t>
      </w:r>
      <w:r>
        <w:rPr>
          <w:sz w:val="20"/>
        </w:rPr>
        <w:t>6Gb/s;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No mínimo 04 (quatro) portas USB no painel traseiro, entre elas USB 2.0 e</w:t>
      </w:r>
      <w:r>
        <w:rPr>
          <w:spacing w:val="-12"/>
          <w:sz w:val="20"/>
        </w:rPr>
        <w:t> </w:t>
      </w:r>
      <w:r>
        <w:rPr>
          <w:sz w:val="20"/>
        </w:rPr>
        <w:t>3.1.</w:t>
      </w:r>
    </w:p>
    <w:p>
      <w:pPr>
        <w:pStyle w:val="ListParagraph"/>
        <w:numPr>
          <w:ilvl w:val="3"/>
          <w:numId w:val="1"/>
        </w:numPr>
        <w:tabs>
          <w:tab w:pos="2237" w:val="left" w:leader="none"/>
          <w:tab w:pos="2238" w:val="left" w:leader="none"/>
        </w:tabs>
        <w:spacing w:line="240" w:lineRule="auto" w:before="34" w:after="0"/>
        <w:ind w:left="2237" w:right="0" w:hanging="992"/>
        <w:jc w:val="left"/>
        <w:rPr>
          <w:sz w:val="20"/>
        </w:rPr>
      </w:pPr>
      <w:r>
        <w:rPr>
          <w:sz w:val="20"/>
        </w:rPr>
        <w:t>No mínimo 01 (um) conector interno M.2 soquete</w:t>
      </w:r>
      <w:r>
        <w:rPr>
          <w:spacing w:val="-7"/>
          <w:sz w:val="20"/>
        </w:rPr>
        <w:t> </w:t>
      </w:r>
      <w:r>
        <w:rPr>
          <w:sz w:val="20"/>
        </w:rPr>
        <w:t>3;</w:t>
      </w:r>
    </w:p>
    <w:p>
      <w:pPr>
        <w:pStyle w:val="ListParagraph"/>
        <w:numPr>
          <w:ilvl w:val="3"/>
          <w:numId w:val="1"/>
        </w:numPr>
        <w:tabs>
          <w:tab w:pos="2237" w:val="left" w:leader="none"/>
          <w:tab w:pos="2238" w:val="left" w:leader="none"/>
        </w:tabs>
        <w:spacing w:line="240" w:lineRule="auto" w:before="34" w:after="0"/>
        <w:ind w:left="2237" w:right="0" w:hanging="992"/>
        <w:jc w:val="left"/>
        <w:rPr>
          <w:sz w:val="20"/>
        </w:rPr>
      </w:pPr>
      <w:r>
        <w:rPr>
          <w:sz w:val="20"/>
        </w:rPr>
        <w:t>No mínimo 04 (quatro) slots PCI</w:t>
      </w:r>
      <w:r>
        <w:rPr>
          <w:spacing w:val="-5"/>
          <w:sz w:val="20"/>
        </w:rPr>
        <w:t> </w:t>
      </w:r>
      <w:r>
        <w:rPr>
          <w:sz w:val="20"/>
        </w:rPr>
        <w:t>Express.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1" w:after="0"/>
        <w:ind w:left="1390" w:right="0" w:hanging="504"/>
        <w:jc w:val="left"/>
        <w:rPr>
          <w:sz w:val="20"/>
        </w:rPr>
      </w:pPr>
      <w:r>
        <w:rPr>
          <w:sz w:val="20"/>
        </w:rPr>
        <w:t>PROCESSADOR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154" w:after="0"/>
        <w:ind w:left="1956" w:right="138" w:hanging="711"/>
        <w:jc w:val="left"/>
        <w:rPr>
          <w:sz w:val="20"/>
        </w:rPr>
      </w:pPr>
      <w:r>
        <w:rPr>
          <w:sz w:val="20"/>
        </w:rPr>
        <w:t>Atingir pontuação mínima de 13.600 pontos, conforme lista de processadores no link </w:t>
      </w:r>
      <w:hyperlink r:id="rId8">
        <w:r>
          <w:rPr>
            <w:sz w:val="20"/>
          </w:rPr>
          <w:t>http://www.cpubenchmark.net/cpu_list.php;</w:t>
        </w:r>
      </w:hyperlink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2" w:after="0"/>
        <w:ind w:left="1956" w:right="0" w:hanging="711"/>
        <w:jc w:val="left"/>
        <w:rPr>
          <w:sz w:val="20"/>
        </w:rPr>
      </w:pPr>
      <w:r>
        <w:rPr>
          <w:sz w:val="20"/>
        </w:rPr>
        <w:t>Mínimo de 08 (oito) núcleos físicos e 8 (oito) núcleos virtuais</w:t>
      </w:r>
      <w:r>
        <w:rPr>
          <w:spacing w:val="-4"/>
          <w:sz w:val="20"/>
        </w:rPr>
        <w:t> </w:t>
      </w:r>
      <w:r>
        <w:rPr>
          <w:sz w:val="20"/>
        </w:rPr>
        <w:t>(threads);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Arquitetura de 64</w:t>
      </w:r>
      <w:r>
        <w:rPr>
          <w:spacing w:val="-2"/>
          <w:sz w:val="20"/>
        </w:rPr>
        <w:t> </w:t>
      </w:r>
      <w:r>
        <w:rPr>
          <w:sz w:val="20"/>
        </w:rPr>
        <w:t>bits;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Possuir Tecnologia de</w:t>
      </w:r>
      <w:r>
        <w:rPr>
          <w:spacing w:val="-3"/>
          <w:sz w:val="20"/>
        </w:rPr>
        <w:t> </w:t>
      </w:r>
      <w:r>
        <w:rPr>
          <w:sz w:val="20"/>
        </w:rPr>
        <w:t>Virtualização;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34" w:after="0"/>
        <w:ind w:left="1956" w:right="139" w:hanging="711"/>
        <w:jc w:val="both"/>
        <w:rPr>
          <w:sz w:val="20"/>
        </w:rPr>
      </w:pPr>
      <w:r>
        <w:rPr>
          <w:sz w:val="20"/>
        </w:rPr>
        <w:t>O processador deverá ser de versão com funcionamento e recursos padrões, não podendo ser de versão diferenciada, como por exemplo: desbloqueado para overclock, ausência de placa gráfica integrada, ou com foco em baixo consumo / alta eficiência energética.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0" w:after="0"/>
        <w:ind w:left="1390" w:right="0" w:hanging="504"/>
        <w:jc w:val="left"/>
        <w:rPr>
          <w:sz w:val="20"/>
        </w:rPr>
      </w:pPr>
      <w:r>
        <w:rPr>
          <w:sz w:val="20"/>
        </w:rPr>
        <w:t>MEMÓRIA</w:t>
      </w:r>
      <w:r>
        <w:rPr>
          <w:spacing w:val="-1"/>
          <w:sz w:val="20"/>
        </w:rPr>
        <w:t> </w:t>
      </w:r>
      <w:r>
        <w:rPr>
          <w:sz w:val="20"/>
        </w:rPr>
        <w:t>RAM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154" w:after="0"/>
        <w:ind w:left="1956" w:right="133" w:hanging="711"/>
        <w:jc w:val="both"/>
        <w:rPr>
          <w:sz w:val="20"/>
        </w:rPr>
      </w:pPr>
      <w:r>
        <w:rPr>
          <w:sz w:val="20"/>
        </w:rPr>
        <w:t>02 (duas) unidades modelo DDR4 de 16 (dezesseis) Gigabytes cada, ambas de</w:t>
      </w:r>
      <w:r>
        <w:rPr>
          <w:spacing w:val="-25"/>
          <w:sz w:val="20"/>
        </w:rPr>
        <w:t> </w:t>
      </w:r>
      <w:r>
        <w:rPr>
          <w:sz w:val="20"/>
        </w:rPr>
        <w:t>mesma marca e modelo com frequência de 2666MHz e latência máxima CL 16, totalizando 32 (trinta e dois) Gigabytes</w:t>
      </w:r>
      <w:r>
        <w:rPr>
          <w:spacing w:val="-1"/>
          <w:sz w:val="20"/>
        </w:rPr>
        <w:t> </w:t>
      </w:r>
      <w:r>
        <w:rPr>
          <w:sz w:val="20"/>
        </w:rPr>
        <w:t>instalados.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19" w:after="0"/>
        <w:ind w:left="1390" w:right="0" w:hanging="504"/>
        <w:jc w:val="left"/>
        <w:rPr>
          <w:sz w:val="20"/>
        </w:rPr>
      </w:pPr>
      <w:r>
        <w:rPr>
          <w:sz w:val="20"/>
        </w:rPr>
        <w:t>ARMAZENAMENTO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4" w:after="0"/>
        <w:ind w:left="1956" w:right="0" w:hanging="711"/>
        <w:jc w:val="left"/>
        <w:rPr>
          <w:sz w:val="20"/>
        </w:rPr>
      </w:pPr>
      <w:r>
        <w:rPr>
          <w:sz w:val="20"/>
        </w:rPr>
        <w:t>Sem unidade de armazenamento.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1" w:after="0"/>
        <w:ind w:left="1390" w:right="0" w:hanging="504"/>
        <w:jc w:val="left"/>
        <w:rPr>
          <w:sz w:val="20"/>
        </w:rPr>
      </w:pPr>
      <w:r>
        <w:rPr>
          <w:sz w:val="20"/>
        </w:rPr>
        <w:t>FONTE DE</w:t>
      </w:r>
      <w:r>
        <w:rPr>
          <w:spacing w:val="-1"/>
          <w:sz w:val="20"/>
        </w:rPr>
        <w:t> </w:t>
      </w:r>
      <w:r>
        <w:rPr>
          <w:sz w:val="20"/>
        </w:rPr>
        <w:t>ALIMENTAÇÃO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4" w:after="0"/>
        <w:ind w:left="1956" w:right="0" w:hanging="711"/>
        <w:jc w:val="left"/>
        <w:rPr>
          <w:sz w:val="20"/>
        </w:rPr>
      </w:pPr>
      <w:r>
        <w:rPr>
          <w:sz w:val="20"/>
        </w:rPr>
        <w:t>Tensão de entrada: 100V -</w:t>
      </w:r>
      <w:r>
        <w:rPr>
          <w:spacing w:val="-1"/>
          <w:sz w:val="20"/>
        </w:rPr>
        <w:t> </w:t>
      </w:r>
      <w:r>
        <w:rPr>
          <w:sz w:val="20"/>
        </w:rPr>
        <w:t>240V;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Corrente de entrada:</w:t>
      </w:r>
      <w:r>
        <w:rPr>
          <w:spacing w:val="2"/>
          <w:sz w:val="20"/>
        </w:rPr>
        <w:t> </w:t>
      </w:r>
      <w:r>
        <w:rPr>
          <w:sz w:val="20"/>
        </w:rPr>
        <w:t>10A;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6" w:after="0"/>
        <w:ind w:left="1956" w:right="0" w:hanging="711"/>
        <w:jc w:val="left"/>
        <w:rPr>
          <w:sz w:val="20"/>
        </w:rPr>
      </w:pPr>
      <w:r>
        <w:rPr>
          <w:sz w:val="20"/>
        </w:rPr>
        <w:t>Capacidade de saída:</w:t>
      </w:r>
      <w:r>
        <w:rPr>
          <w:spacing w:val="-4"/>
          <w:sz w:val="20"/>
        </w:rPr>
        <w:t> </w:t>
      </w:r>
      <w:r>
        <w:rPr>
          <w:sz w:val="20"/>
        </w:rPr>
        <w:t>650W;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34" w:after="0"/>
        <w:ind w:left="1956" w:right="0" w:hanging="711"/>
        <w:jc w:val="left"/>
        <w:rPr>
          <w:sz w:val="20"/>
        </w:rPr>
      </w:pPr>
      <w:r>
        <w:rPr>
          <w:sz w:val="20"/>
        </w:rPr>
        <w:t>Certificação 80 Plus BRONZE ou</w:t>
      </w:r>
      <w:r>
        <w:rPr>
          <w:spacing w:val="3"/>
          <w:sz w:val="20"/>
        </w:rPr>
        <w:t> </w:t>
      </w:r>
      <w:r>
        <w:rPr>
          <w:sz w:val="20"/>
        </w:rPr>
        <w:t>superior.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1" w:after="0"/>
        <w:ind w:left="1390" w:right="0" w:hanging="504"/>
        <w:jc w:val="left"/>
        <w:rPr>
          <w:sz w:val="20"/>
        </w:rPr>
      </w:pPr>
      <w:r>
        <w:rPr>
          <w:sz w:val="20"/>
        </w:rPr>
        <w:t>BIOS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40" w:lineRule="auto" w:before="154" w:after="0"/>
        <w:ind w:left="1956" w:right="0" w:hanging="711"/>
        <w:jc w:val="left"/>
        <w:rPr>
          <w:sz w:val="20"/>
        </w:rPr>
      </w:pPr>
      <w:r>
        <w:rPr>
          <w:sz w:val="20"/>
        </w:rPr>
        <w:t>Possuir modo de inicialização UEFI com suporte ao modo “Legacy</w:t>
      </w:r>
      <w:r>
        <w:rPr>
          <w:spacing w:val="-16"/>
          <w:sz w:val="20"/>
        </w:rPr>
        <w:t> </w:t>
      </w:r>
      <w:r>
        <w:rPr>
          <w:sz w:val="20"/>
        </w:rPr>
        <w:t>Mode”.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1" w:after="0"/>
        <w:ind w:left="1390" w:right="0" w:hanging="504"/>
        <w:jc w:val="left"/>
        <w:rPr>
          <w:sz w:val="20"/>
        </w:rPr>
      </w:pPr>
      <w:r>
        <w:rPr>
          <w:sz w:val="20"/>
        </w:rPr>
        <w:t>OUTROS</w:t>
      </w:r>
      <w:r>
        <w:rPr>
          <w:spacing w:val="-6"/>
          <w:sz w:val="20"/>
        </w:rPr>
        <w:t> </w:t>
      </w:r>
      <w:r>
        <w:rPr>
          <w:sz w:val="20"/>
        </w:rPr>
        <w:t>REQUISITOS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8" w:lineRule="auto" w:before="152" w:after="0"/>
        <w:ind w:left="1956" w:right="139" w:hanging="711"/>
        <w:jc w:val="both"/>
        <w:rPr>
          <w:sz w:val="20"/>
        </w:rPr>
      </w:pP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cabos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conectores</w:t>
      </w:r>
      <w:r>
        <w:rPr>
          <w:spacing w:val="-7"/>
          <w:sz w:val="20"/>
        </w:rPr>
        <w:t> </w:t>
      </w:r>
      <w:r>
        <w:rPr>
          <w:sz w:val="20"/>
        </w:rPr>
        <w:t>necessários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funcionamento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equipamentos</w:t>
      </w:r>
      <w:r>
        <w:rPr>
          <w:spacing w:val="-7"/>
          <w:sz w:val="20"/>
        </w:rPr>
        <w:t> </w:t>
      </w:r>
      <w:r>
        <w:rPr>
          <w:sz w:val="20"/>
        </w:rPr>
        <w:t>deverão ser fornecidos. Cabos de conexão à rede elétrica deverão seguir o padrão</w:t>
      </w:r>
      <w:r>
        <w:rPr>
          <w:spacing w:val="-18"/>
          <w:sz w:val="20"/>
        </w:rPr>
        <w:t> </w:t>
      </w:r>
      <w:r>
        <w:rPr>
          <w:sz w:val="20"/>
        </w:rPr>
        <w:t>NBR-14136;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0" w:after="0"/>
        <w:ind w:left="1956" w:right="141" w:hanging="711"/>
        <w:jc w:val="both"/>
        <w:rPr>
          <w:sz w:val="20"/>
        </w:rPr>
      </w:pPr>
      <w:r>
        <w:rPr>
          <w:sz w:val="20"/>
        </w:rPr>
        <w:t>Não serão admitidas configurações e ajustes que impliquem no funcionamento do equipamento</w:t>
      </w:r>
      <w:r>
        <w:rPr>
          <w:spacing w:val="-9"/>
          <w:sz w:val="20"/>
        </w:rPr>
        <w:t> </w:t>
      </w:r>
      <w:r>
        <w:rPr>
          <w:sz w:val="20"/>
        </w:rPr>
        <w:t>fora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condições</w:t>
      </w:r>
      <w:r>
        <w:rPr>
          <w:spacing w:val="-8"/>
          <w:sz w:val="20"/>
        </w:rPr>
        <w:t> </w:t>
      </w:r>
      <w:r>
        <w:rPr>
          <w:sz w:val="20"/>
        </w:rPr>
        <w:t>normais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fábrica,</w:t>
      </w:r>
      <w:r>
        <w:rPr>
          <w:spacing w:val="-9"/>
          <w:sz w:val="20"/>
        </w:rPr>
        <w:t> </w:t>
      </w:r>
      <w:r>
        <w:rPr>
          <w:sz w:val="20"/>
        </w:rPr>
        <w:t>tais</w:t>
      </w:r>
      <w:r>
        <w:rPr>
          <w:spacing w:val="-8"/>
          <w:sz w:val="20"/>
        </w:rPr>
        <w:t> </w:t>
      </w:r>
      <w:r>
        <w:rPr>
          <w:sz w:val="20"/>
        </w:rPr>
        <w:t>como,</w:t>
      </w:r>
      <w:r>
        <w:rPr>
          <w:spacing w:val="-8"/>
          <w:sz w:val="20"/>
        </w:rPr>
        <w:t> </w:t>
      </w:r>
      <w:r>
        <w:rPr>
          <w:sz w:val="20"/>
        </w:rPr>
        <w:t>alterações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frequência de clock (overclock), características de memória, ou quaisquer</w:t>
      </w:r>
      <w:r>
        <w:rPr>
          <w:spacing w:val="-5"/>
          <w:sz w:val="20"/>
        </w:rPr>
        <w:t> </w:t>
      </w:r>
      <w:r>
        <w:rPr>
          <w:sz w:val="20"/>
        </w:rPr>
        <w:t>outras;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8" w:lineRule="auto" w:before="0" w:after="0"/>
        <w:ind w:left="1956" w:right="141" w:hanging="711"/>
        <w:jc w:val="both"/>
        <w:rPr>
          <w:sz w:val="20"/>
        </w:rPr>
      </w:pPr>
      <w:r>
        <w:rPr>
          <w:sz w:val="20"/>
        </w:rPr>
        <w:t>Todos os componentes devem ser compatíveis entre si, propiciando o perfeito funcionamento do</w:t>
      </w:r>
      <w:r>
        <w:rPr>
          <w:spacing w:val="-3"/>
          <w:sz w:val="20"/>
        </w:rPr>
        <w:t> </w:t>
      </w:r>
      <w:r>
        <w:rPr>
          <w:sz w:val="20"/>
        </w:rPr>
        <w:t>conjunto.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0" w:after="0"/>
        <w:ind w:left="1390" w:right="0" w:hanging="504"/>
        <w:jc w:val="left"/>
        <w:rPr>
          <w:sz w:val="20"/>
        </w:rPr>
      </w:pPr>
      <w:r>
        <w:rPr>
          <w:sz w:val="20"/>
        </w:rPr>
        <w:t>GARANTIA ON SITE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5472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0" w:after="0"/>
        <w:ind w:left="1956" w:right="132" w:hanging="711"/>
        <w:jc w:val="both"/>
        <w:rPr>
          <w:sz w:val="20"/>
        </w:rPr>
      </w:pPr>
      <w:r>
        <w:rPr>
          <w:sz w:val="20"/>
        </w:rPr>
        <w:t>A solução para o Desktop deverá possuir garantia dos componentes </w:t>
      </w:r>
      <w:r>
        <w:rPr>
          <w:b/>
          <w:sz w:val="20"/>
        </w:rPr>
        <w:t>de no mínimo 48 (quarenta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oito)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meses,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reposição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peças,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mão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obra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atendimento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local na sede do órgão</w:t>
      </w:r>
      <w:r>
        <w:rPr>
          <w:sz w:val="20"/>
        </w:rPr>
        <w:t>, contada a partir do recebimento definitivo do equipamento, sem prejuízo de qualquer política de garantia adicional oferecida pelo</w:t>
      </w:r>
      <w:r>
        <w:rPr>
          <w:spacing w:val="-11"/>
          <w:sz w:val="20"/>
        </w:rPr>
        <w:t> </w:t>
      </w:r>
      <w:r>
        <w:rPr>
          <w:sz w:val="20"/>
        </w:rPr>
        <w:t>fabricante;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1" w:after="0"/>
        <w:ind w:left="1956" w:right="142" w:hanging="711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atendimento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6"/>
          <w:sz w:val="20"/>
        </w:rPr>
        <w:t> </w:t>
      </w:r>
      <w:r>
        <w:rPr>
          <w:sz w:val="20"/>
        </w:rPr>
        <w:t>deverá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4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abertura</w:t>
      </w:r>
      <w:r>
        <w:rPr>
          <w:spacing w:val="-5"/>
          <w:sz w:val="20"/>
        </w:rPr>
        <w:t> </w:t>
      </w:r>
      <w:r>
        <w:rPr>
          <w:sz w:val="20"/>
        </w:rPr>
        <w:t>do chamado,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solução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dias</w:t>
      </w:r>
      <w:r>
        <w:rPr>
          <w:spacing w:val="-8"/>
          <w:sz w:val="20"/>
        </w:rPr>
        <w:t> </w:t>
      </w:r>
      <w:r>
        <w:rPr>
          <w:sz w:val="20"/>
        </w:rPr>
        <w:t>úteis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partir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início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atendimento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29" w:lineRule="exact" w:before="0" w:after="0"/>
        <w:ind w:left="1956" w:right="0" w:hanging="711"/>
        <w:jc w:val="both"/>
        <w:rPr>
          <w:sz w:val="20"/>
        </w:rPr>
      </w:pPr>
      <w:r>
        <w:rPr>
          <w:sz w:val="20"/>
        </w:rPr>
        <w:t>Entenda-se como horário útil das 09 às 12h, e das 13 às</w:t>
      </w:r>
      <w:r>
        <w:rPr>
          <w:spacing w:val="-4"/>
          <w:sz w:val="20"/>
        </w:rPr>
        <w:t> </w:t>
      </w:r>
      <w:r>
        <w:rPr>
          <w:sz w:val="20"/>
        </w:rPr>
        <w:t>18h;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34" w:after="0"/>
        <w:ind w:left="1956" w:right="140" w:hanging="711"/>
        <w:jc w:val="both"/>
        <w:rPr>
          <w:sz w:val="20"/>
        </w:rPr>
      </w:pPr>
      <w:r>
        <w:rPr>
          <w:sz w:val="20"/>
        </w:rPr>
        <w:t>O período de garantia passará a contar a partir da data de atesto da Nota Fiscal/Fatura dos equipamentos, e deverá efetuar manutenção corretiva, quando necessário, sem ônus algum para a</w:t>
      </w:r>
      <w:r>
        <w:rPr>
          <w:spacing w:val="-4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1" w:after="0"/>
        <w:ind w:left="1956" w:right="136" w:hanging="711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contratada</w:t>
      </w:r>
      <w:r>
        <w:rPr>
          <w:spacing w:val="-8"/>
          <w:sz w:val="20"/>
        </w:rPr>
        <w:t> </w:t>
      </w:r>
      <w:r>
        <w:rPr>
          <w:sz w:val="20"/>
        </w:rPr>
        <w:t>deverá</w:t>
      </w:r>
      <w:r>
        <w:rPr>
          <w:spacing w:val="-8"/>
          <w:sz w:val="20"/>
        </w:rPr>
        <w:t> </w:t>
      </w:r>
      <w:r>
        <w:rPr>
          <w:sz w:val="20"/>
        </w:rPr>
        <w:t>apresentar</w:t>
      </w:r>
      <w:r>
        <w:rPr>
          <w:spacing w:val="-9"/>
          <w:sz w:val="20"/>
        </w:rPr>
        <w:t> </w:t>
      </w:r>
      <w:r>
        <w:rPr>
          <w:sz w:val="20"/>
        </w:rPr>
        <w:t>certificado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garantia,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outro</w:t>
      </w:r>
      <w:r>
        <w:rPr>
          <w:spacing w:val="-9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equivalente, no prazo de até 30 (trinta dias) corridos, a contar da data de assinatura do</w:t>
      </w:r>
      <w:r>
        <w:rPr>
          <w:spacing w:val="-16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0" w:after="0"/>
        <w:ind w:left="1956" w:right="132" w:hanging="711"/>
        <w:jc w:val="both"/>
        <w:rPr>
          <w:sz w:val="20"/>
        </w:rPr>
      </w:pPr>
      <w:r>
        <w:rPr>
          <w:sz w:val="20"/>
        </w:rPr>
        <w:t>O certificado de garantia, ou documento equivalente, deverá conter no mínimo: detalhamento</w:t>
      </w:r>
      <w:r>
        <w:rPr>
          <w:spacing w:val="-17"/>
          <w:sz w:val="20"/>
        </w:rPr>
        <w:t> </w:t>
      </w:r>
      <w:r>
        <w:rPr>
          <w:sz w:val="20"/>
        </w:rPr>
        <w:t>das</w:t>
      </w:r>
      <w:r>
        <w:rPr>
          <w:spacing w:val="-15"/>
          <w:sz w:val="20"/>
        </w:rPr>
        <w:t> </w:t>
      </w:r>
      <w:r>
        <w:rPr>
          <w:sz w:val="20"/>
        </w:rPr>
        <w:t>configurações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7"/>
          <w:sz w:val="20"/>
        </w:rPr>
        <w:t> </w:t>
      </w:r>
      <w:r>
        <w:rPr>
          <w:sz w:val="20"/>
        </w:rPr>
        <w:t>equipamento</w:t>
      </w:r>
      <w:r>
        <w:rPr>
          <w:spacing w:val="-16"/>
          <w:sz w:val="20"/>
        </w:rPr>
        <w:t> </w:t>
      </w:r>
      <w:r>
        <w:rPr>
          <w:sz w:val="20"/>
        </w:rPr>
        <w:t>com</w:t>
      </w:r>
      <w:r>
        <w:rPr>
          <w:spacing w:val="-15"/>
          <w:sz w:val="20"/>
        </w:rPr>
        <w:t> </w:t>
      </w:r>
      <w:r>
        <w:rPr>
          <w:sz w:val="20"/>
        </w:rPr>
        <w:t>marca/modelo/especificações</w:t>
      </w:r>
      <w:r>
        <w:rPr>
          <w:spacing w:val="-7"/>
          <w:sz w:val="20"/>
        </w:rPr>
        <w:t> </w:t>
      </w:r>
      <w:r>
        <w:rPr>
          <w:sz w:val="20"/>
        </w:rPr>
        <w:t>dos componentes, telefone e endereço do(s) responsáveis pela prestação dos serviços de garantia, prazo, manutenção e suporte técnico, bem como outras informações necessárias.</w:t>
      </w:r>
    </w:p>
    <w:p>
      <w:pPr>
        <w:pStyle w:val="ListParagraph"/>
        <w:numPr>
          <w:ilvl w:val="3"/>
          <w:numId w:val="1"/>
        </w:numPr>
        <w:tabs>
          <w:tab w:pos="1957" w:val="left" w:leader="none"/>
        </w:tabs>
        <w:spacing w:line="276" w:lineRule="auto" w:before="0" w:after="0"/>
        <w:ind w:left="1956" w:right="140" w:hanging="711"/>
        <w:jc w:val="both"/>
        <w:rPr>
          <w:sz w:val="20"/>
        </w:rPr>
      </w:pPr>
      <w:r>
        <w:rPr>
          <w:sz w:val="20"/>
        </w:rPr>
        <w:t>A contratante poderá adicionar componentes compatíveis com o equipamento sem prejuízo ou perda da garantia, desde que estes não interfiram no funcionamento e configurações recomendadas pelos fabricantes dos componentes em</w:t>
      </w:r>
      <w:r>
        <w:rPr>
          <w:spacing w:val="-7"/>
          <w:sz w:val="20"/>
        </w:rPr>
        <w:t> </w:t>
      </w:r>
      <w:r>
        <w:rPr>
          <w:sz w:val="20"/>
        </w:rPr>
        <w:t>garantia.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966" w:val="left" w:leader="none"/>
        </w:tabs>
        <w:spacing w:line="240" w:lineRule="auto" w:before="0" w:after="0"/>
        <w:ind w:left="965" w:right="0" w:hanging="428"/>
        <w:jc w:val="left"/>
      </w:pPr>
      <w:r>
        <w:rPr/>
        <w:t>PROJETOR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8" w:lineRule="auto" w:before="152" w:after="0"/>
        <w:ind w:left="886" w:right="4648" w:firstLine="0"/>
        <w:jc w:val="left"/>
        <w:rPr>
          <w:sz w:val="20"/>
        </w:rPr>
      </w:pPr>
      <w:r>
        <w:rPr>
          <w:sz w:val="20"/>
        </w:rPr>
        <w:t>Tecnologia de fonte de luz Laser e/ou LED; 4.3.2.Resolução WXGA;</w:t>
      </w:r>
    </w:p>
    <w:p>
      <w:pPr>
        <w:pStyle w:val="BodyText"/>
        <w:spacing w:line="276" w:lineRule="auto"/>
        <w:ind w:left="886" w:right="5193"/>
      </w:pPr>
      <w:r>
        <w:rPr/>
        <w:t>4.3.3.Contraste mínimo de 20.000:1; 4.3.4.3.500 (três mil e quinhentos) lumens;</w:t>
      </w:r>
    </w:p>
    <w:p>
      <w:pPr>
        <w:pStyle w:val="ListParagraph"/>
        <w:numPr>
          <w:ilvl w:val="2"/>
          <w:numId w:val="4"/>
        </w:numPr>
        <w:tabs>
          <w:tab w:pos="1390" w:val="left" w:leader="none"/>
        </w:tabs>
        <w:spacing w:line="229" w:lineRule="exact" w:before="0" w:after="0"/>
        <w:ind w:left="1390" w:right="0" w:hanging="504"/>
        <w:jc w:val="left"/>
        <w:rPr>
          <w:sz w:val="20"/>
        </w:rPr>
      </w:pPr>
      <w:r>
        <w:rPr>
          <w:sz w:val="20"/>
        </w:rPr>
        <w:t>Vida útil estimada de 20.000 (vinte mil)</w:t>
      </w:r>
      <w:r>
        <w:rPr>
          <w:spacing w:val="-3"/>
          <w:sz w:val="20"/>
        </w:rPr>
        <w:t> </w:t>
      </w:r>
      <w:r>
        <w:rPr>
          <w:sz w:val="20"/>
        </w:rPr>
        <w:t>horas;</w:t>
      </w:r>
    </w:p>
    <w:p>
      <w:pPr>
        <w:pStyle w:val="ListParagraph"/>
        <w:numPr>
          <w:ilvl w:val="2"/>
          <w:numId w:val="4"/>
        </w:numPr>
        <w:tabs>
          <w:tab w:pos="1390" w:val="left" w:leader="none"/>
        </w:tabs>
        <w:spacing w:line="278" w:lineRule="auto" w:before="31" w:after="0"/>
        <w:ind w:left="886" w:right="134" w:firstLine="0"/>
        <w:jc w:val="left"/>
        <w:rPr>
          <w:sz w:val="20"/>
        </w:rPr>
      </w:pPr>
      <w:r>
        <w:rPr>
          <w:sz w:val="20"/>
        </w:rPr>
        <w:t>Entradas:</w:t>
      </w:r>
      <w:r>
        <w:rPr>
          <w:spacing w:val="-17"/>
          <w:sz w:val="20"/>
        </w:rPr>
        <w:t> </w:t>
      </w:r>
      <w:r>
        <w:rPr>
          <w:sz w:val="20"/>
        </w:rPr>
        <w:t>pelo</w:t>
      </w:r>
      <w:r>
        <w:rPr>
          <w:spacing w:val="-14"/>
          <w:sz w:val="20"/>
        </w:rPr>
        <w:t> </w:t>
      </w:r>
      <w:r>
        <w:rPr>
          <w:sz w:val="20"/>
        </w:rPr>
        <w:t>menos</w:t>
      </w:r>
      <w:r>
        <w:rPr>
          <w:spacing w:val="-17"/>
          <w:sz w:val="20"/>
        </w:rPr>
        <w:t> </w:t>
      </w:r>
      <w:r>
        <w:rPr>
          <w:sz w:val="20"/>
        </w:rPr>
        <w:t>01</w:t>
      </w:r>
      <w:r>
        <w:rPr>
          <w:spacing w:val="-15"/>
          <w:sz w:val="20"/>
        </w:rPr>
        <w:t> </w:t>
      </w:r>
      <w:r>
        <w:rPr>
          <w:sz w:val="20"/>
        </w:rPr>
        <w:t>(uma)</w:t>
      </w:r>
      <w:r>
        <w:rPr>
          <w:spacing w:val="-17"/>
          <w:sz w:val="20"/>
        </w:rPr>
        <w:t> </w:t>
      </w:r>
      <w:r>
        <w:rPr>
          <w:sz w:val="20"/>
        </w:rPr>
        <w:t>digital</w:t>
      </w:r>
      <w:r>
        <w:rPr>
          <w:spacing w:val="-17"/>
          <w:sz w:val="20"/>
        </w:rPr>
        <w:t> </w:t>
      </w:r>
      <w:r>
        <w:rPr>
          <w:sz w:val="20"/>
        </w:rPr>
        <w:t>(HDMI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7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01</w:t>
      </w:r>
      <w:r>
        <w:rPr>
          <w:spacing w:val="-18"/>
          <w:sz w:val="20"/>
        </w:rPr>
        <w:t> </w:t>
      </w:r>
      <w:r>
        <w:rPr>
          <w:sz w:val="20"/>
        </w:rPr>
        <w:t>(uma)</w:t>
      </w:r>
      <w:r>
        <w:rPr>
          <w:spacing w:val="-16"/>
          <w:sz w:val="20"/>
        </w:rPr>
        <w:t> </w:t>
      </w:r>
      <w:r>
        <w:rPr>
          <w:sz w:val="20"/>
        </w:rPr>
        <w:t>analógica</w:t>
      </w:r>
      <w:r>
        <w:rPr>
          <w:spacing w:val="-11"/>
          <w:sz w:val="20"/>
        </w:rPr>
        <w:t> </w:t>
      </w:r>
      <w:r>
        <w:rPr>
          <w:sz w:val="20"/>
        </w:rPr>
        <w:t>D-Sub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15</w:t>
      </w:r>
      <w:r>
        <w:rPr>
          <w:spacing w:val="-15"/>
          <w:sz w:val="20"/>
        </w:rPr>
        <w:t> </w:t>
      </w:r>
      <w:r>
        <w:rPr>
          <w:sz w:val="20"/>
        </w:rPr>
        <w:t>pinos</w:t>
      </w:r>
      <w:r>
        <w:rPr>
          <w:spacing w:val="-14"/>
          <w:sz w:val="20"/>
        </w:rPr>
        <w:t> </w:t>
      </w:r>
      <w:r>
        <w:rPr>
          <w:sz w:val="20"/>
        </w:rPr>
        <w:t>(VGA); 4.3.7.Possui alto falante embutido de no mínimo 16W;</w:t>
      </w:r>
    </w:p>
    <w:p>
      <w:pPr>
        <w:pStyle w:val="BodyText"/>
        <w:spacing w:line="276" w:lineRule="auto"/>
        <w:ind w:left="886" w:right="5116"/>
      </w:pPr>
      <w:r>
        <w:rPr/>
        <w:t>4.3.8.Reprodução em cores; 4.3.9.Garantia: 03 (três) anos do</w:t>
      </w:r>
      <w:r>
        <w:rPr>
          <w:spacing w:val="-8"/>
        </w:rPr>
        <w:t> </w:t>
      </w:r>
      <w:r>
        <w:rPr/>
        <w:t>fabricante.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966" w:val="left" w:leader="none"/>
        </w:tabs>
        <w:spacing w:line="240" w:lineRule="auto" w:before="0" w:after="0"/>
        <w:ind w:left="965" w:right="0" w:hanging="428"/>
        <w:jc w:val="left"/>
      </w:pPr>
      <w:r>
        <w:rPr/>
        <w:t>UNIDADE DE ARMAZENAMENTO</w:t>
      </w:r>
      <w:r>
        <w:rPr>
          <w:spacing w:val="-1"/>
        </w:rPr>
        <w:t> </w:t>
      </w:r>
      <w:r>
        <w:rPr/>
        <w:t>SSD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4" w:after="0"/>
        <w:ind w:left="1390" w:right="0" w:hanging="504"/>
        <w:jc w:val="left"/>
        <w:rPr>
          <w:sz w:val="20"/>
        </w:rPr>
      </w:pPr>
      <w:r>
        <w:rPr>
          <w:sz w:val="20"/>
        </w:rPr>
        <w:t>Tipo de conexão: M.2</w:t>
      </w:r>
      <w:r>
        <w:rPr>
          <w:spacing w:val="1"/>
          <w:sz w:val="20"/>
        </w:rPr>
        <w:t> </w:t>
      </w:r>
      <w:r>
        <w:rPr>
          <w:sz w:val="20"/>
        </w:rPr>
        <w:t>2280;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6" w:lineRule="auto" w:before="34" w:after="0"/>
        <w:ind w:left="886" w:right="3808" w:firstLine="0"/>
        <w:jc w:val="left"/>
        <w:rPr>
          <w:sz w:val="20"/>
        </w:rPr>
      </w:pPr>
      <w:r>
        <w:rPr>
          <w:sz w:val="20"/>
        </w:rPr>
        <w:t>Capacidade: 480 (quatrocentos e oitenta)</w:t>
      </w:r>
      <w:r>
        <w:rPr>
          <w:spacing w:val="-16"/>
          <w:sz w:val="20"/>
        </w:rPr>
        <w:t> </w:t>
      </w:r>
      <w:r>
        <w:rPr>
          <w:sz w:val="20"/>
        </w:rPr>
        <w:t>Gigabytes; 4.4.3.Interface: SATA III 6</w:t>
      </w:r>
      <w:r>
        <w:rPr>
          <w:spacing w:val="1"/>
          <w:sz w:val="20"/>
        </w:rPr>
        <w:t> </w:t>
      </w:r>
      <w:r>
        <w:rPr>
          <w:sz w:val="20"/>
        </w:rPr>
        <w:t>Gb/s;</w:t>
      </w:r>
    </w:p>
    <w:p>
      <w:pPr>
        <w:pStyle w:val="BodyText"/>
        <w:spacing w:line="278" w:lineRule="auto"/>
        <w:ind w:left="886" w:right="4792"/>
      </w:pPr>
      <w:r>
        <w:rPr/>
        <w:t>4.4.4.Atingir velocidade de leitura de 545 MB/s; 4.4.5.Garantia: 01 (um) ano do fabricante.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966" w:val="left" w:leader="none"/>
        </w:tabs>
        <w:spacing w:line="240" w:lineRule="auto" w:before="1" w:after="0"/>
        <w:ind w:left="965" w:right="0" w:hanging="428"/>
        <w:jc w:val="left"/>
      </w:pPr>
      <w:r>
        <w:rPr/>
        <w:t>MEMÓRIA</w:t>
      </w:r>
      <w:r>
        <w:rPr>
          <w:spacing w:val="-1"/>
        </w:rPr>
        <w:t> </w:t>
      </w:r>
      <w:r>
        <w:rPr/>
        <w:t>RAM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1" w:after="0"/>
        <w:ind w:left="1390" w:right="0" w:hanging="504"/>
        <w:jc w:val="left"/>
        <w:rPr>
          <w:sz w:val="20"/>
        </w:rPr>
      </w:pPr>
      <w:r>
        <w:rPr>
          <w:sz w:val="20"/>
        </w:rPr>
        <w:t>Tipo: 240-Pin DDR3</w:t>
      </w:r>
      <w:r>
        <w:rPr>
          <w:spacing w:val="-2"/>
          <w:sz w:val="20"/>
        </w:rPr>
        <w:t> </w:t>
      </w:r>
      <w:r>
        <w:rPr>
          <w:sz w:val="20"/>
        </w:rPr>
        <w:t>SDRAM;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6" w:lineRule="auto" w:before="37" w:after="0"/>
        <w:ind w:left="886" w:right="5275" w:firstLine="0"/>
        <w:jc w:val="left"/>
        <w:rPr>
          <w:sz w:val="20"/>
        </w:rPr>
      </w:pPr>
      <w:r>
        <w:rPr>
          <w:sz w:val="20"/>
        </w:rPr>
        <w:t>Velocidade: DDR3L 1600MHz; 4.5.3.Capacidade: 08 (oito) Gigabytes; 4.5.4.Garantia: 01 (um) ano do</w:t>
      </w:r>
      <w:r>
        <w:rPr>
          <w:spacing w:val="-9"/>
          <w:sz w:val="20"/>
        </w:rPr>
        <w:t> </w:t>
      </w:r>
      <w:r>
        <w:rPr>
          <w:sz w:val="20"/>
        </w:rPr>
        <w:t>fabricante.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66" w:val="left" w:leader="none"/>
        </w:tabs>
        <w:spacing w:line="240" w:lineRule="auto" w:before="1" w:after="0"/>
        <w:ind w:left="965" w:right="0" w:hanging="428"/>
        <w:jc w:val="left"/>
      </w:pPr>
      <w:r>
        <w:rPr/>
        <w:t>HD EXTERNO</w:t>
      </w:r>
      <w:r>
        <w:rPr>
          <w:spacing w:val="-2"/>
        </w:rPr>
        <w:t> </w:t>
      </w:r>
      <w:r>
        <w:rPr/>
        <w:t>PORTÁTIL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40" w:lineRule="auto" w:before="154" w:after="0"/>
        <w:ind w:left="1390" w:right="0" w:hanging="504"/>
        <w:jc w:val="left"/>
        <w:rPr>
          <w:sz w:val="20"/>
        </w:rPr>
      </w:pPr>
      <w:r>
        <w:rPr>
          <w:sz w:val="20"/>
        </w:rPr>
        <w:t>Interface: USB</w:t>
      </w:r>
      <w:r>
        <w:rPr>
          <w:spacing w:val="-1"/>
          <w:sz w:val="20"/>
        </w:rPr>
        <w:t> </w:t>
      </w:r>
      <w:r>
        <w:rPr>
          <w:sz w:val="20"/>
        </w:rPr>
        <w:t>3.0;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8" w:lineRule="auto" w:before="34" w:after="0"/>
        <w:ind w:left="886" w:right="5716" w:firstLine="0"/>
        <w:jc w:val="left"/>
        <w:rPr>
          <w:sz w:val="20"/>
        </w:rPr>
      </w:pPr>
      <w:r>
        <w:rPr>
          <w:sz w:val="20"/>
        </w:rPr>
        <w:t>Capacidade: 2 TB; 4.6.3.Alimentação por conexão</w:t>
      </w:r>
      <w:r>
        <w:rPr>
          <w:spacing w:val="-6"/>
          <w:sz w:val="20"/>
        </w:rPr>
        <w:t> </w:t>
      </w:r>
      <w:r>
        <w:rPr>
          <w:sz w:val="20"/>
        </w:rPr>
        <w:t>USB;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5984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BodyText"/>
        <w:spacing w:line="276" w:lineRule="auto"/>
        <w:ind w:left="886" w:right="4792"/>
      </w:pPr>
      <w:r>
        <w:rPr/>
        <w:t>4.6.4.Compatibilidade com USB 3.0 e USB 2.0; 4.6.5.Acompanhar cabo USB 3.0; 4.6.6.Garantia: 2 (dois) anos do fabricante.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966" w:val="left" w:leader="none"/>
        </w:tabs>
        <w:spacing w:line="240" w:lineRule="auto" w:before="1" w:after="0"/>
        <w:ind w:left="965" w:right="0" w:hanging="428"/>
        <w:jc w:val="left"/>
      </w:pPr>
      <w:r>
        <w:rPr/>
        <w:t>PLACA DE VÍDEO GRÁFICA</w:t>
      </w:r>
      <w:r>
        <w:rPr>
          <w:spacing w:val="-2"/>
        </w:rPr>
        <w:t> </w:t>
      </w:r>
      <w:r>
        <w:rPr/>
        <w:t>DEDICADA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6" w:lineRule="auto" w:before="154" w:after="0"/>
        <w:ind w:left="1390" w:right="141" w:hanging="504"/>
        <w:jc w:val="left"/>
        <w:rPr>
          <w:sz w:val="20"/>
        </w:rPr>
      </w:pPr>
      <w:r>
        <w:rPr>
          <w:sz w:val="20"/>
        </w:rPr>
        <w:t>Atingir pontuação mínima de 4.759 pontos, conforme lista de placas de vídeo no link </w:t>
      </w:r>
      <w:hyperlink r:id="rId9">
        <w:r>
          <w:rPr>
            <w:sz w:val="20"/>
          </w:rPr>
          <w:t>https://www.videocardbenchmark.net/gpu_list.php;</w:t>
        </w:r>
      </w:hyperlink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8" w:lineRule="auto" w:before="0" w:after="0"/>
        <w:ind w:left="886" w:right="4076" w:firstLine="0"/>
        <w:jc w:val="left"/>
        <w:rPr>
          <w:sz w:val="20"/>
        </w:rPr>
      </w:pPr>
      <w:r>
        <w:rPr>
          <w:sz w:val="20"/>
        </w:rPr>
        <w:t>Memória: mínimo de 02 (dois) Gigabytes</w:t>
      </w:r>
      <w:r>
        <w:rPr>
          <w:spacing w:val="-16"/>
          <w:sz w:val="20"/>
        </w:rPr>
        <w:t> </w:t>
      </w:r>
      <w:r>
        <w:rPr>
          <w:sz w:val="20"/>
        </w:rPr>
        <w:t>GDDR5; 4.7.3.Barramento: PCI-E 3.0 x</w:t>
      </w:r>
      <w:r>
        <w:rPr>
          <w:spacing w:val="-4"/>
          <w:sz w:val="20"/>
        </w:rPr>
        <w:t> </w:t>
      </w:r>
      <w:r>
        <w:rPr>
          <w:sz w:val="20"/>
        </w:rPr>
        <w:t>16;</w:t>
      </w:r>
    </w:p>
    <w:p>
      <w:pPr>
        <w:pStyle w:val="BodyText"/>
        <w:spacing w:line="276" w:lineRule="auto"/>
        <w:ind w:left="886" w:right="3292"/>
      </w:pPr>
      <w:r>
        <w:rPr/>
        <w:t>4.7.4.Saídas: ao menos 01 (uma) HDMI e 01 (uma) DisplayPort; 4.7.5.Garantia: 01 (um) ano do fabricante.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106" w:val="left" w:leader="none"/>
          <w:tab w:pos="1107" w:val="left" w:leader="none"/>
        </w:tabs>
        <w:spacing w:line="240" w:lineRule="auto" w:before="1" w:after="0"/>
        <w:ind w:left="1106" w:right="0" w:hanging="569"/>
        <w:jc w:val="left"/>
      </w:pPr>
      <w:r>
        <w:rPr/>
        <w:t>RELÓGIO PONTO</w:t>
      </w:r>
      <w:r>
        <w:rPr>
          <w:spacing w:val="1"/>
        </w:rPr>
        <w:t> </w:t>
      </w:r>
      <w:r>
        <w:rPr/>
        <w:t>ELETRÔNICO</w:t>
      </w: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76" w:lineRule="auto" w:before="154" w:after="0"/>
        <w:ind w:left="886" w:right="3731" w:firstLine="0"/>
        <w:jc w:val="left"/>
        <w:rPr>
          <w:sz w:val="20"/>
        </w:rPr>
      </w:pPr>
      <w:r>
        <w:rPr>
          <w:sz w:val="20"/>
        </w:rPr>
        <w:t>Tipo: Relógio de ponto eletrônico biométrico; 4.8.2.Possuir armazenamento das digitais no</w:t>
      </w:r>
      <w:r>
        <w:rPr>
          <w:spacing w:val="-15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5"/>
        </w:numPr>
        <w:tabs>
          <w:tab w:pos="1390" w:val="left" w:leader="none"/>
        </w:tabs>
        <w:spacing w:line="276" w:lineRule="auto" w:before="0" w:after="0"/>
        <w:ind w:left="1390" w:right="139" w:hanging="504"/>
        <w:jc w:val="left"/>
        <w:rPr>
          <w:sz w:val="20"/>
        </w:rPr>
      </w:pPr>
      <w:r>
        <w:rPr>
          <w:sz w:val="20"/>
        </w:rPr>
        <w:t>Portas USB`s: porta fiscal (MTE) para coleta do arquivo AFD e porta para recolhimento dos registros de pontos;</w:t>
      </w:r>
    </w:p>
    <w:p>
      <w:pPr>
        <w:pStyle w:val="ListParagraph"/>
        <w:numPr>
          <w:ilvl w:val="2"/>
          <w:numId w:val="5"/>
        </w:numPr>
        <w:tabs>
          <w:tab w:pos="1390" w:val="left" w:leader="none"/>
        </w:tabs>
        <w:spacing w:line="240" w:lineRule="auto" w:before="1" w:after="0"/>
        <w:ind w:left="1390" w:right="0" w:hanging="504"/>
        <w:jc w:val="left"/>
        <w:rPr>
          <w:sz w:val="20"/>
        </w:rPr>
      </w:pPr>
      <w:r>
        <w:rPr>
          <w:sz w:val="20"/>
        </w:rPr>
        <w:t>Impressora térmica com guilhotina de corte</w:t>
      </w:r>
      <w:r>
        <w:rPr>
          <w:spacing w:val="-3"/>
          <w:sz w:val="20"/>
        </w:rPr>
        <w:t> </w:t>
      </w:r>
      <w:r>
        <w:rPr>
          <w:sz w:val="20"/>
        </w:rPr>
        <w:t>automático;</w:t>
      </w:r>
    </w:p>
    <w:p>
      <w:pPr>
        <w:pStyle w:val="ListParagraph"/>
        <w:numPr>
          <w:ilvl w:val="2"/>
          <w:numId w:val="5"/>
        </w:numPr>
        <w:tabs>
          <w:tab w:pos="1390" w:val="left" w:leader="none"/>
        </w:tabs>
        <w:spacing w:line="276" w:lineRule="auto" w:before="34" w:after="0"/>
        <w:ind w:left="886" w:right="1794" w:firstLine="0"/>
        <w:jc w:val="left"/>
        <w:rPr>
          <w:sz w:val="20"/>
        </w:rPr>
      </w:pPr>
      <w:r>
        <w:rPr>
          <w:sz w:val="20"/>
        </w:rPr>
        <w:t>Memória flash para armazenamento de dados com equipamento desligado; 4.8.6.Pictograma orientativo para indicação de marcação do</w:t>
      </w:r>
      <w:r>
        <w:rPr>
          <w:spacing w:val="4"/>
          <w:sz w:val="20"/>
        </w:rPr>
        <w:t> </w:t>
      </w:r>
      <w:r>
        <w:rPr>
          <w:sz w:val="20"/>
        </w:rPr>
        <w:t>ponto;</w:t>
      </w:r>
    </w:p>
    <w:p>
      <w:pPr>
        <w:pStyle w:val="ListParagraph"/>
        <w:numPr>
          <w:ilvl w:val="2"/>
          <w:numId w:val="6"/>
        </w:numPr>
        <w:tabs>
          <w:tab w:pos="1390" w:val="left" w:leader="none"/>
        </w:tabs>
        <w:spacing w:line="229" w:lineRule="exact" w:before="0" w:after="0"/>
        <w:ind w:left="1390" w:right="0" w:hanging="504"/>
        <w:jc w:val="left"/>
        <w:rPr>
          <w:sz w:val="20"/>
        </w:rPr>
      </w:pPr>
      <w:r>
        <w:rPr>
          <w:sz w:val="20"/>
        </w:rPr>
        <w:t>Possuir leitor para uso de cartões por proximidade;</w:t>
      </w:r>
    </w:p>
    <w:p>
      <w:pPr>
        <w:pStyle w:val="ListParagraph"/>
        <w:numPr>
          <w:ilvl w:val="2"/>
          <w:numId w:val="6"/>
        </w:numPr>
        <w:tabs>
          <w:tab w:pos="1390" w:val="left" w:leader="none"/>
        </w:tabs>
        <w:spacing w:line="278" w:lineRule="auto" w:before="34" w:after="0"/>
        <w:ind w:left="886" w:right="1040" w:firstLine="0"/>
        <w:jc w:val="left"/>
        <w:rPr>
          <w:sz w:val="20"/>
        </w:rPr>
      </w:pPr>
      <w:r>
        <w:rPr>
          <w:sz w:val="20"/>
        </w:rPr>
        <w:t>Calendário com programação do horário de verão e opção de ajuste de data e</w:t>
      </w:r>
      <w:r>
        <w:rPr>
          <w:spacing w:val="-24"/>
          <w:sz w:val="20"/>
        </w:rPr>
        <w:t> </w:t>
      </w:r>
      <w:r>
        <w:rPr>
          <w:sz w:val="20"/>
        </w:rPr>
        <w:t>hora; 4.8.9.Comunicação serial TCP-IP, com conexão RJ-45 integrada ao</w:t>
      </w:r>
      <w:r>
        <w:rPr>
          <w:spacing w:val="-8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76" w:lineRule="auto" w:before="0" w:after="0"/>
        <w:ind w:left="1625" w:right="138" w:hanging="740"/>
        <w:jc w:val="left"/>
        <w:rPr>
          <w:sz w:val="20"/>
        </w:rPr>
      </w:pPr>
      <w:r>
        <w:rPr>
          <w:sz w:val="20"/>
        </w:rPr>
        <w:t>Sensor de pouco papel, que indica quantos tickets faltam para serem impressos antes de acabar a</w:t>
      </w:r>
      <w:r>
        <w:rPr>
          <w:spacing w:val="-1"/>
          <w:sz w:val="20"/>
        </w:rPr>
        <w:t> </w:t>
      </w:r>
      <w:r>
        <w:rPr>
          <w:sz w:val="20"/>
        </w:rPr>
        <w:t>bobina;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76" w:lineRule="auto" w:before="0" w:after="0"/>
        <w:ind w:left="1625" w:right="144" w:hanging="740"/>
        <w:jc w:val="left"/>
        <w:rPr>
          <w:sz w:val="20"/>
        </w:rPr>
      </w:pPr>
      <w:r>
        <w:rPr>
          <w:sz w:val="20"/>
        </w:rPr>
        <w:t>Sistema de detecção que bloqueia o funcionamento do equipamento em caso de tentativa de</w:t>
      </w:r>
      <w:r>
        <w:rPr>
          <w:spacing w:val="-2"/>
          <w:sz w:val="20"/>
        </w:rPr>
        <w:t> </w:t>
      </w:r>
      <w:r>
        <w:rPr>
          <w:sz w:val="20"/>
        </w:rPr>
        <w:t>violação;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76" w:lineRule="auto" w:before="0" w:after="0"/>
        <w:ind w:left="1625" w:right="139" w:hanging="740"/>
        <w:jc w:val="left"/>
        <w:rPr>
          <w:sz w:val="20"/>
        </w:rPr>
      </w:pPr>
      <w:r>
        <w:rPr>
          <w:sz w:val="20"/>
        </w:rPr>
        <w:t>Armazenamento dos registros permanentemente na memória do relógio que permite recuperação, em caso de perda de dados no</w:t>
      </w:r>
      <w:r>
        <w:rPr>
          <w:spacing w:val="-3"/>
          <w:sz w:val="20"/>
        </w:rPr>
        <w:t> </w:t>
      </w:r>
      <w:r>
        <w:rPr>
          <w:sz w:val="20"/>
        </w:rPr>
        <w:t>software;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76" w:lineRule="auto" w:before="0" w:after="0"/>
        <w:ind w:left="1625" w:right="143" w:hanging="740"/>
        <w:jc w:val="left"/>
        <w:rPr>
          <w:sz w:val="20"/>
        </w:rPr>
      </w:pPr>
      <w:r>
        <w:rPr>
          <w:sz w:val="20"/>
        </w:rPr>
        <w:t>Permissão para cadastro das informações do empregado e empregador e emissão instantânea das marcações do ponto efetuadas nas últimas 24</w:t>
      </w:r>
      <w:r>
        <w:rPr>
          <w:spacing w:val="-8"/>
          <w:sz w:val="20"/>
        </w:rPr>
        <w:t> </w:t>
      </w:r>
      <w:r>
        <w:rPr>
          <w:sz w:val="20"/>
        </w:rPr>
        <w:t>horas;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29" w:lineRule="exact" w:before="0" w:after="0"/>
        <w:ind w:left="1625" w:right="0" w:hanging="740"/>
        <w:jc w:val="left"/>
        <w:rPr>
          <w:sz w:val="20"/>
        </w:rPr>
      </w:pPr>
      <w:r>
        <w:rPr>
          <w:sz w:val="20"/>
        </w:rPr>
        <w:t>Garantia e assistência técnica de 60 (sessenta) meses no</w:t>
      </w:r>
      <w:r>
        <w:rPr>
          <w:spacing w:val="-1"/>
          <w:sz w:val="20"/>
        </w:rPr>
        <w:t> </w:t>
      </w:r>
      <w:r>
        <w:rPr>
          <w:sz w:val="20"/>
        </w:rPr>
        <w:t>local;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76" w:lineRule="auto" w:before="33" w:after="0"/>
        <w:ind w:left="1625" w:right="143" w:hanging="740"/>
        <w:jc w:val="left"/>
        <w:rPr>
          <w:sz w:val="20"/>
        </w:rPr>
      </w:pPr>
      <w:r>
        <w:rPr>
          <w:sz w:val="20"/>
        </w:rPr>
        <w:t>Instalação e treinamento do equipamento no local, incluso com todos os itens necessários para sua</w:t>
      </w:r>
      <w:r>
        <w:rPr>
          <w:spacing w:val="-1"/>
          <w:sz w:val="20"/>
        </w:rPr>
        <w:t> </w:t>
      </w:r>
      <w:r>
        <w:rPr>
          <w:sz w:val="20"/>
        </w:rPr>
        <w:t>instalação.</w:t>
      </w: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29" w:lineRule="exact" w:before="0" w:after="0"/>
        <w:ind w:left="1625" w:right="0" w:hanging="740"/>
        <w:jc w:val="left"/>
        <w:rPr>
          <w:sz w:val="20"/>
        </w:rPr>
      </w:pPr>
      <w:r>
        <w:rPr>
          <w:sz w:val="20"/>
        </w:rPr>
        <w:t>Atender todos os requisitos da portaria n° 1.510/2009 -</w:t>
      </w:r>
      <w:r>
        <w:rPr>
          <w:spacing w:val="4"/>
          <w:sz w:val="20"/>
        </w:rPr>
        <w:t> </w:t>
      </w:r>
      <w:r>
        <w:rPr>
          <w:sz w:val="20"/>
        </w:rPr>
        <w:t>MTE.</w:t>
      </w:r>
    </w:p>
    <w:p>
      <w:pPr>
        <w:pStyle w:val="BodyText"/>
        <w:spacing w:before="34"/>
        <w:ind w:left="886"/>
      </w:pPr>
      <w:r>
        <w:rPr/>
        <w:t>4.8.17. Bivolt (110-227V);</w:t>
      </w:r>
    </w:p>
    <w:p>
      <w:pPr>
        <w:pStyle w:val="BodyText"/>
        <w:spacing w:line="278" w:lineRule="auto" w:before="34"/>
        <w:ind w:left="1625" w:hanging="740"/>
      </w:pPr>
      <w:r>
        <w:rPr/>
        <w:t>4.8.18. Bateria externa incluída (no-break): para alimentação em caso de falta de energia com garantia de funcionamento por pelo menos 8 (oito) horas.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left"/>
      </w:pPr>
      <w:r>
        <w:rPr/>
        <w:t>ENTREGA E CRITÉRIOS DE ACEITAÇÃO DO OBJETO.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8" w:lineRule="auto" w:before="151" w:after="0"/>
        <w:ind w:left="965" w:right="140" w:hanging="428"/>
        <w:jc w:val="left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entrega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bens</w:t>
      </w:r>
      <w:r>
        <w:rPr>
          <w:spacing w:val="-7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30</w:t>
      </w:r>
      <w:r>
        <w:rPr>
          <w:spacing w:val="-8"/>
          <w:sz w:val="20"/>
        </w:rPr>
        <w:t> </w:t>
      </w:r>
      <w:r>
        <w:rPr>
          <w:sz w:val="20"/>
        </w:rPr>
        <w:t>(trinta)</w:t>
      </w:r>
      <w:r>
        <w:rPr>
          <w:spacing w:val="-6"/>
          <w:sz w:val="20"/>
        </w:rPr>
        <w:t> </w:t>
      </w:r>
      <w:r>
        <w:rPr>
          <w:sz w:val="20"/>
        </w:rPr>
        <w:t>dias,</w:t>
      </w:r>
      <w:r>
        <w:rPr>
          <w:spacing w:val="-8"/>
          <w:sz w:val="20"/>
        </w:rPr>
        <w:t> </w:t>
      </w:r>
      <w:r>
        <w:rPr>
          <w:sz w:val="20"/>
        </w:rPr>
        <w:t>contados</w:t>
      </w:r>
      <w:r>
        <w:rPr>
          <w:spacing w:val="-7"/>
          <w:sz w:val="20"/>
        </w:rPr>
        <w:t> </w:t>
      </w:r>
      <w:r>
        <w:rPr>
          <w:sz w:val="20"/>
        </w:rPr>
        <w:t>do(a)</w:t>
      </w:r>
      <w:r>
        <w:rPr>
          <w:spacing w:val="-6"/>
          <w:sz w:val="20"/>
        </w:rPr>
        <w:t> </w:t>
      </w:r>
      <w:r>
        <w:rPr>
          <w:sz w:val="20"/>
        </w:rPr>
        <w:t>emissão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nota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empenho,</w:t>
      </w:r>
      <w:r>
        <w:rPr>
          <w:spacing w:val="-8"/>
          <w:sz w:val="20"/>
        </w:rPr>
        <w:t> </w:t>
      </w:r>
      <w:r>
        <w:rPr>
          <w:sz w:val="20"/>
        </w:rPr>
        <w:t>em remessa</w:t>
      </w:r>
      <w:r>
        <w:rPr>
          <w:spacing w:val="-2"/>
          <w:sz w:val="20"/>
        </w:rPr>
        <w:t> </w:t>
      </w:r>
      <w:r>
        <w:rPr>
          <w:sz w:val="20"/>
        </w:rPr>
        <w:t>única;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17" w:after="0"/>
        <w:ind w:left="965" w:right="134" w:hanging="428"/>
        <w:jc w:val="left"/>
        <w:rPr>
          <w:sz w:val="20"/>
        </w:rPr>
      </w:pP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as</w:t>
      </w:r>
      <w:r>
        <w:rPr>
          <w:spacing w:val="-17"/>
          <w:sz w:val="20"/>
        </w:rPr>
        <w:t> </w:t>
      </w:r>
      <w:r>
        <w:rPr>
          <w:sz w:val="20"/>
        </w:rPr>
        <w:t>notas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empenho</w:t>
      </w:r>
      <w:r>
        <w:rPr>
          <w:spacing w:val="-15"/>
          <w:sz w:val="20"/>
        </w:rPr>
        <w:t> </w:t>
      </w:r>
      <w:r>
        <w:rPr>
          <w:sz w:val="20"/>
        </w:rPr>
        <w:t>emitidas</w:t>
      </w:r>
      <w:r>
        <w:rPr>
          <w:spacing w:val="-17"/>
          <w:sz w:val="20"/>
        </w:rPr>
        <w:t> </w:t>
      </w:r>
      <w:r>
        <w:rPr>
          <w:sz w:val="20"/>
        </w:rPr>
        <w:t>pelo</w:t>
      </w:r>
      <w:r>
        <w:rPr>
          <w:spacing w:val="-15"/>
          <w:sz w:val="20"/>
        </w:rPr>
        <w:t> </w:t>
      </w:r>
      <w:r>
        <w:rPr>
          <w:sz w:val="20"/>
        </w:rPr>
        <w:t>Conselho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Arquitetura</w:t>
      </w:r>
      <w:r>
        <w:rPr>
          <w:spacing w:val="-17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Urbanismo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6"/>
          <w:sz w:val="20"/>
        </w:rPr>
        <w:t> </w:t>
      </w:r>
      <w:r>
        <w:rPr>
          <w:sz w:val="20"/>
        </w:rPr>
        <w:t>Paraná</w:t>
      </w:r>
      <w:r>
        <w:rPr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5"/>
          <w:sz w:val="20"/>
        </w:rPr>
        <w:t> </w:t>
      </w:r>
      <w:r>
        <w:rPr>
          <w:sz w:val="20"/>
        </w:rPr>
        <w:t>CAU/PR o endereço de entrega será na Av. Nossa Senhora da Luz, 2530 - Alto da Rua XV –</w:t>
      </w:r>
      <w:r>
        <w:rPr>
          <w:spacing w:val="-17"/>
          <w:sz w:val="20"/>
        </w:rPr>
        <w:t> </w:t>
      </w:r>
      <w:r>
        <w:rPr>
          <w:sz w:val="20"/>
        </w:rPr>
        <w:t>Curitiba/PR;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119" w:after="0"/>
        <w:ind w:left="965" w:right="0" w:hanging="426"/>
        <w:jc w:val="left"/>
        <w:rPr>
          <w:sz w:val="20"/>
        </w:rPr>
      </w:pPr>
      <w:r>
        <w:rPr>
          <w:sz w:val="20"/>
        </w:rPr>
        <w:t>Para as notas de empenho emitidas pelo Conselho de Arquitetura e Urbanismo de Santa</w:t>
      </w:r>
      <w:r>
        <w:rPr>
          <w:spacing w:val="51"/>
          <w:sz w:val="20"/>
        </w:rPr>
        <w:t> </w:t>
      </w:r>
      <w:r>
        <w:rPr>
          <w:sz w:val="20"/>
        </w:rPr>
        <w:t>Catarina</w:t>
      </w:r>
    </w:p>
    <w:p>
      <w:pPr>
        <w:pStyle w:val="BodyText"/>
        <w:spacing w:line="278" w:lineRule="auto" w:before="34"/>
        <w:ind w:left="965"/>
      </w:pPr>
      <w:r>
        <w:rPr/>
        <w:t>– CAU/SC o endereço de entrega será na Avenida Prefeito Osmar Cunha, n° 260, Ed. Royal Business Center, 6° andar - Centro – Florianópolis/SC.</w:t>
      </w:r>
    </w:p>
    <w:p>
      <w:pPr>
        <w:spacing w:after="0" w:line="278" w:lineRule="auto"/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6496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0" w:after="0"/>
        <w:ind w:left="965" w:right="134" w:hanging="425"/>
        <w:jc w:val="both"/>
        <w:rPr>
          <w:sz w:val="20"/>
        </w:rPr>
      </w:pPr>
      <w:r>
        <w:rPr>
          <w:sz w:val="20"/>
        </w:rPr>
        <w:t>Conforme art. 73 da Lei n° 8.666, de 1993, os bens serão recebidos provisoriamente no prazo de 30 (trinta) dias, por servidor designado, para efeito de verificação da conformidade do objeto com as especificações constantes neste Termo de Referência e na</w:t>
      </w:r>
      <w:r>
        <w:rPr>
          <w:spacing w:val="-7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19" w:after="0"/>
        <w:ind w:left="965" w:right="134" w:hanging="425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bens</w:t>
      </w:r>
      <w:r>
        <w:rPr>
          <w:spacing w:val="-7"/>
          <w:sz w:val="20"/>
        </w:rPr>
        <w:t> </w:t>
      </w:r>
      <w:r>
        <w:rPr>
          <w:sz w:val="20"/>
        </w:rPr>
        <w:t>poderão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rejeitados,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todo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parte,</w:t>
      </w:r>
      <w:r>
        <w:rPr>
          <w:spacing w:val="-7"/>
          <w:sz w:val="20"/>
        </w:rPr>
        <w:t> </w:t>
      </w:r>
      <w:r>
        <w:rPr>
          <w:sz w:val="20"/>
        </w:rPr>
        <w:t>quando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desacordo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especificações constantes neste Termo de Referência e na proposta, devendo ser substituídos no prazo de 30 (trinta) dias, a contar da notificação da contratada, às suas custas, sem prejuízo da aplicação das penalidades.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20" w:after="0"/>
        <w:ind w:left="965" w:right="137" w:hanging="425"/>
        <w:jc w:val="both"/>
        <w:rPr>
          <w:sz w:val="20"/>
        </w:rPr>
      </w:pPr>
      <w:r>
        <w:rPr>
          <w:sz w:val="20"/>
        </w:rPr>
        <w:t>Os bens serão recebidos definitivamente no prazo de 30 (trinta) dias, contados do recebimento provisório, após a verificação da qualidade e quantidade do material e consequente aceitação mediante termo</w:t>
      </w:r>
      <w:r>
        <w:rPr>
          <w:spacing w:val="-3"/>
          <w:sz w:val="20"/>
        </w:rPr>
        <w:t> </w:t>
      </w:r>
      <w:r>
        <w:rPr>
          <w:sz w:val="20"/>
        </w:rPr>
        <w:t>circunstanciado.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21" w:after="0"/>
        <w:ind w:left="1814" w:right="135" w:hanging="569"/>
        <w:jc w:val="both"/>
        <w:rPr>
          <w:sz w:val="20"/>
        </w:rPr>
      </w:pPr>
      <w:r>
        <w:rPr>
          <w:sz w:val="20"/>
        </w:rPr>
        <w:t>Na hipótese de a verificação a que se refere o subitem anterior não ser procedida dentro do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fixado,</w:t>
      </w:r>
      <w:r>
        <w:rPr>
          <w:spacing w:val="-5"/>
          <w:sz w:val="20"/>
        </w:rPr>
        <w:t> </w:t>
      </w:r>
      <w:r>
        <w:rPr>
          <w:sz w:val="20"/>
        </w:rPr>
        <w:t>reputar-se-á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realizada,</w:t>
      </w:r>
      <w:r>
        <w:rPr>
          <w:spacing w:val="-6"/>
          <w:sz w:val="20"/>
        </w:rPr>
        <w:t> </w:t>
      </w:r>
      <w:r>
        <w:rPr>
          <w:sz w:val="20"/>
        </w:rPr>
        <w:t>consumando-se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definitivo</w:t>
      </w:r>
      <w:r>
        <w:rPr>
          <w:spacing w:val="-3"/>
          <w:sz w:val="20"/>
        </w:rPr>
        <w:t> </w:t>
      </w:r>
      <w:r>
        <w:rPr>
          <w:sz w:val="20"/>
        </w:rPr>
        <w:t>no dia do esgotamento do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8" w:lineRule="auto" w:before="120" w:after="0"/>
        <w:ind w:left="965" w:right="143" w:hanging="425"/>
        <w:jc w:val="both"/>
        <w:rPr>
          <w:sz w:val="20"/>
        </w:rPr>
      </w:pPr>
      <w:r>
        <w:rPr>
          <w:sz w:val="20"/>
        </w:rPr>
        <w:t>O recebimento provisório ou definitivo do objeto não exclui a responsabilidade da contratada pelos prejuízos resultantes da incorreta execução do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OBRIGAÇÕES DA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154" w:after="0"/>
        <w:ind w:left="965" w:right="0" w:hanging="426"/>
        <w:jc w:val="left"/>
        <w:rPr>
          <w:sz w:val="20"/>
        </w:rPr>
      </w:pPr>
      <w:r>
        <w:rPr>
          <w:sz w:val="20"/>
        </w:rPr>
        <w:t>São obrigações da</w:t>
      </w:r>
      <w:r>
        <w:rPr>
          <w:spacing w:val="1"/>
          <w:sz w:val="20"/>
        </w:rPr>
        <w:t> </w:t>
      </w:r>
      <w:r>
        <w:rPr>
          <w:sz w:val="20"/>
        </w:rPr>
        <w:t>Contratante: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0" w:lineRule="auto" w:before="154" w:after="0"/>
        <w:ind w:left="1814" w:right="0" w:hanging="569"/>
        <w:jc w:val="left"/>
        <w:rPr>
          <w:sz w:val="20"/>
        </w:rPr>
      </w:pPr>
      <w:r>
        <w:rPr>
          <w:sz w:val="20"/>
        </w:rPr>
        <w:t>receber o objeto no prazo e condições estabelecidas no Edital e seus</w:t>
      </w:r>
      <w:r>
        <w:rPr>
          <w:spacing w:val="-10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54" w:after="0"/>
        <w:ind w:left="1814" w:right="136" w:hanging="569"/>
        <w:jc w:val="both"/>
        <w:rPr>
          <w:sz w:val="20"/>
        </w:rPr>
      </w:pPr>
      <w:r>
        <w:rPr>
          <w:sz w:val="20"/>
        </w:rPr>
        <w:t>verificar minuciosamente, no prazo fixado, a conformidade dos bens recebidos provisoriamente com as especificações constantes do Edital e da proposta, para fins de aceitação e recebimento</w:t>
      </w:r>
      <w:r>
        <w:rPr>
          <w:spacing w:val="-2"/>
          <w:sz w:val="20"/>
        </w:rPr>
        <w:t> </w:t>
      </w:r>
      <w:r>
        <w:rPr>
          <w:sz w:val="20"/>
        </w:rPr>
        <w:t>definitivo;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21" w:after="0"/>
        <w:ind w:left="1814" w:right="144" w:hanging="569"/>
        <w:jc w:val="both"/>
        <w:rPr>
          <w:sz w:val="20"/>
        </w:rPr>
      </w:pPr>
      <w:r>
        <w:rPr>
          <w:sz w:val="20"/>
        </w:rPr>
        <w:t>comunicar à Contratada, por escrito, sobre imperfeições, falhas ou irregularidades verificadas no objeto fornecido, para que seja substituído, reparado ou</w:t>
      </w:r>
      <w:r>
        <w:rPr>
          <w:spacing w:val="-7"/>
          <w:sz w:val="20"/>
        </w:rPr>
        <w:t> </w:t>
      </w:r>
      <w:r>
        <w:rPr>
          <w:sz w:val="20"/>
        </w:rPr>
        <w:t>corrigido;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8" w:lineRule="auto" w:before="119" w:after="0"/>
        <w:ind w:left="1814" w:right="134" w:hanging="569"/>
        <w:jc w:val="both"/>
        <w:rPr>
          <w:sz w:val="20"/>
        </w:rPr>
      </w:pPr>
      <w:r>
        <w:rPr>
          <w:sz w:val="20"/>
        </w:rPr>
        <w:t>acompanhar e fiscalizar o cumprimento das obrigações da Contratada, através de comissão/servidor especialmente</w:t>
      </w:r>
      <w:r>
        <w:rPr>
          <w:spacing w:val="-3"/>
          <w:sz w:val="20"/>
        </w:rPr>
        <w:t> </w:t>
      </w:r>
      <w:r>
        <w:rPr>
          <w:sz w:val="20"/>
        </w:rPr>
        <w:t>designado;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17" w:after="0"/>
        <w:ind w:left="1814" w:right="137" w:hanging="569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pagamento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correspondente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fornecimento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objeto,</w:t>
      </w:r>
      <w:r>
        <w:rPr>
          <w:spacing w:val="-4"/>
          <w:sz w:val="20"/>
        </w:rPr>
        <w:t> </w:t>
      </w:r>
      <w:r>
        <w:rPr>
          <w:sz w:val="20"/>
        </w:rPr>
        <w:t>no prazo e forma estabelecidos no Edital e seus</w:t>
      </w:r>
      <w:r>
        <w:rPr>
          <w:spacing w:val="-1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19" w:after="0"/>
        <w:ind w:left="965" w:right="135" w:hanging="425"/>
        <w:jc w:val="both"/>
        <w:rPr>
          <w:sz w:val="20"/>
        </w:rPr>
      </w:pPr>
      <w:r>
        <w:rPr>
          <w:sz w:val="20"/>
        </w:rPr>
        <w:t>A Administração não responderá por quaisquer compromissos assumidos pela Contratada com terceiros,</w:t>
      </w:r>
      <w:r>
        <w:rPr>
          <w:spacing w:val="-10"/>
          <w:sz w:val="20"/>
        </w:rPr>
        <w:t> </w:t>
      </w:r>
      <w:r>
        <w:rPr>
          <w:sz w:val="20"/>
        </w:rPr>
        <w:t>ainda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vinculados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execução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3"/>
          <w:sz w:val="20"/>
        </w:rPr>
        <w:t> </w:t>
      </w:r>
      <w:r>
        <w:rPr>
          <w:sz w:val="20"/>
        </w:rPr>
        <w:t>Termo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Contrato,</w:t>
      </w:r>
      <w:r>
        <w:rPr>
          <w:spacing w:val="-10"/>
          <w:sz w:val="20"/>
        </w:rPr>
        <w:t> </w:t>
      </w:r>
      <w:r>
        <w:rPr>
          <w:sz w:val="20"/>
        </w:rPr>
        <w:t>bem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qualquer dano</w:t>
      </w:r>
      <w:r>
        <w:rPr>
          <w:spacing w:val="-8"/>
          <w:sz w:val="20"/>
        </w:rPr>
        <w:t> </w:t>
      </w:r>
      <w:r>
        <w:rPr>
          <w:sz w:val="20"/>
        </w:rPr>
        <w:t>causado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terceiros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decorrência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ato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Contratada,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7"/>
          <w:sz w:val="20"/>
        </w:rPr>
        <w:t> </w:t>
      </w:r>
      <w:r>
        <w:rPr>
          <w:sz w:val="20"/>
        </w:rPr>
        <w:t>empregados,</w:t>
      </w:r>
      <w:r>
        <w:rPr>
          <w:spacing w:val="-7"/>
          <w:sz w:val="20"/>
        </w:rPr>
        <w:t> </w:t>
      </w:r>
      <w:r>
        <w:rPr>
          <w:sz w:val="20"/>
        </w:rPr>
        <w:t>prepostos</w:t>
      </w:r>
      <w:r>
        <w:rPr>
          <w:spacing w:val="-7"/>
          <w:sz w:val="20"/>
        </w:rPr>
        <w:t> </w:t>
      </w:r>
      <w:r>
        <w:rPr>
          <w:sz w:val="20"/>
        </w:rPr>
        <w:t>ou subordinados.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OBRIGAÇÕES DA</w:t>
      </w:r>
      <w:r>
        <w:rPr>
          <w:spacing w:val="-3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55" w:after="0"/>
        <w:ind w:left="965" w:right="141" w:hanging="425"/>
        <w:jc w:val="both"/>
        <w:rPr>
          <w:sz w:val="20"/>
        </w:rPr>
      </w:pPr>
      <w:r>
        <w:rPr>
          <w:sz w:val="20"/>
        </w:rPr>
        <w:t>A Contratada deve cumprir todas as obrigações constantes no Edital, seus anexos e sua proposta, assumindo como exclusivamente seus os riscos e as despesas decorrentes da boa e perfeita execução do objeto e,</w:t>
      </w:r>
      <w:r>
        <w:rPr>
          <w:spacing w:val="-3"/>
          <w:sz w:val="20"/>
        </w:rPr>
        <w:t> </w:t>
      </w:r>
      <w:r>
        <w:rPr>
          <w:sz w:val="20"/>
        </w:rPr>
        <w:t>ainda: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21" w:after="0"/>
        <w:ind w:left="1814" w:right="135" w:hanging="569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entrega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objeto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perfeitas</w:t>
      </w:r>
      <w:r>
        <w:rPr>
          <w:spacing w:val="-14"/>
          <w:sz w:val="20"/>
        </w:rPr>
        <w:t> </w:t>
      </w:r>
      <w:r>
        <w:rPr>
          <w:sz w:val="20"/>
        </w:rPr>
        <w:t>condições,</w:t>
      </w:r>
      <w:r>
        <w:rPr>
          <w:spacing w:val="-14"/>
          <w:sz w:val="20"/>
        </w:rPr>
        <w:t> </w:t>
      </w:r>
      <w:r>
        <w:rPr>
          <w:sz w:val="20"/>
        </w:rPr>
        <w:t>conforme</w:t>
      </w:r>
      <w:r>
        <w:rPr>
          <w:spacing w:val="-13"/>
          <w:sz w:val="20"/>
        </w:rPr>
        <w:t> </w:t>
      </w:r>
      <w:r>
        <w:rPr>
          <w:sz w:val="20"/>
        </w:rPr>
        <w:t>especificações,</w:t>
      </w:r>
      <w:r>
        <w:rPr>
          <w:spacing w:val="-15"/>
          <w:sz w:val="20"/>
        </w:rPr>
        <w:t> </w:t>
      </w:r>
      <w:r>
        <w:rPr>
          <w:sz w:val="20"/>
        </w:rPr>
        <w:t>prazo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local constantes no Termo de Referência e seus anexos, acompanhado da respectiva nota fiscal, na qual constarão as indicações referentes a: marca, fabricante, modelo, procedência e prazo de garantia ou validade;</w:t>
      </w:r>
    </w:p>
    <w:p>
      <w:pPr>
        <w:pStyle w:val="ListParagraph"/>
        <w:numPr>
          <w:ilvl w:val="3"/>
          <w:numId w:val="1"/>
        </w:numPr>
        <w:tabs>
          <w:tab w:pos="2523" w:val="left" w:leader="none"/>
        </w:tabs>
        <w:spacing w:line="276" w:lineRule="auto" w:before="120" w:after="0"/>
        <w:ind w:left="2522" w:right="132" w:hanging="708"/>
        <w:jc w:val="both"/>
        <w:rPr>
          <w:sz w:val="20"/>
        </w:rPr>
      </w:pPr>
      <w:r>
        <w:rPr>
          <w:sz w:val="20"/>
        </w:rPr>
        <w:t>O objeto deve estar acompanhado do manual do usuário, com uma versão em português e da relação da rede de assistência técnica</w:t>
      </w:r>
      <w:r>
        <w:rPr>
          <w:spacing w:val="-5"/>
          <w:sz w:val="20"/>
        </w:rPr>
        <w:t> </w:t>
      </w:r>
      <w:r>
        <w:rPr>
          <w:sz w:val="20"/>
        </w:rPr>
        <w:t>autorizada;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7008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0" w:after="0"/>
        <w:ind w:left="1814" w:right="142" w:hanging="569"/>
        <w:jc w:val="both"/>
        <w:rPr>
          <w:sz w:val="20"/>
        </w:rPr>
      </w:pPr>
      <w:r>
        <w:rPr>
          <w:sz w:val="20"/>
        </w:rPr>
        <w:t>responsabilizar-se pelos vícios e danos decorrentes do objeto, de acordo com os artigos 12, 13 e 17 a 27, do Código de Defesa do Consumidor (Lei nº 8.078, de</w:t>
      </w:r>
      <w:r>
        <w:rPr>
          <w:spacing w:val="-15"/>
          <w:sz w:val="20"/>
        </w:rPr>
        <w:t> </w:t>
      </w:r>
      <w:r>
        <w:rPr>
          <w:sz w:val="20"/>
        </w:rPr>
        <w:t>1990);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19" w:after="0"/>
        <w:ind w:left="1814" w:right="140" w:hanging="569"/>
        <w:jc w:val="both"/>
        <w:rPr>
          <w:sz w:val="20"/>
        </w:rPr>
      </w:pPr>
      <w:r>
        <w:rPr>
          <w:sz w:val="20"/>
        </w:rPr>
        <w:t>substituir, reparar ou corrigir, às suas expensas, no prazo fixado neste Termo de Referência, o objeto com avarias ou</w:t>
      </w:r>
      <w:r>
        <w:rPr>
          <w:spacing w:val="-2"/>
          <w:sz w:val="20"/>
        </w:rPr>
        <w:t> </w:t>
      </w:r>
      <w:r>
        <w:rPr>
          <w:sz w:val="20"/>
        </w:rPr>
        <w:t>defeitos;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22" w:after="0"/>
        <w:ind w:left="1814" w:right="134" w:hanging="569"/>
        <w:jc w:val="both"/>
        <w:rPr>
          <w:sz w:val="20"/>
        </w:rPr>
      </w:pPr>
      <w:r>
        <w:rPr>
          <w:sz w:val="20"/>
        </w:rPr>
        <w:t>comunicar à Contratante, no prazo máximo de 24 (vinte e quatro) horas que antecede a data da entrega, os motivos que impossibilitem o cumprimento do prazo previsto, com a devida</w:t>
      </w:r>
      <w:r>
        <w:rPr>
          <w:spacing w:val="-2"/>
          <w:sz w:val="20"/>
        </w:rPr>
        <w:t> </w:t>
      </w:r>
      <w:r>
        <w:rPr>
          <w:sz w:val="20"/>
        </w:rPr>
        <w:t>comprovação;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76" w:lineRule="auto" w:before="118" w:after="0"/>
        <w:ind w:left="1814" w:right="134" w:hanging="569"/>
        <w:jc w:val="both"/>
        <w:rPr>
          <w:sz w:val="20"/>
        </w:rPr>
      </w:pPr>
      <w:r>
        <w:rPr>
          <w:sz w:val="20"/>
        </w:rPr>
        <w:t>manter, durante toda a execução do contrato, em compatibilidade com as obrigações assumidas, todas as condições de habilitação e qualificação exigidas na</w:t>
      </w:r>
      <w:r>
        <w:rPr>
          <w:spacing w:val="-14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0" w:lineRule="auto" w:before="122" w:after="0"/>
        <w:ind w:left="1814" w:right="0" w:hanging="569"/>
        <w:jc w:val="both"/>
        <w:rPr>
          <w:sz w:val="20"/>
        </w:rPr>
      </w:pPr>
      <w:r>
        <w:rPr>
          <w:sz w:val="20"/>
        </w:rPr>
        <w:t>indicar preposto para representá-la durante a execução do</w:t>
      </w:r>
      <w:r>
        <w:rPr>
          <w:spacing w:val="-7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DA</w:t>
      </w:r>
      <w:r>
        <w:rPr>
          <w:spacing w:val="-2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155" w:after="0"/>
        <w:ind w:left="965" w:right="0" w:hanging="426"/>
        <w:jc w:val="left"/>
        <w:rPr>
          <w:sz w:val="20"/>
        </w:rPr>
      </w:pPr>
      <w:r>
        <w:rPr>
          <w:sz w:val="20"/>
        </w:rPr>
        <w:t>Não será admitida a subcontratação do objeto licitatório.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left"/>
      </w:pPr>
      <w:r>
        <w:rPr/>
        <w:t>DA ALTERAÇÃO</w:t>
      </w:r>
      <w:r>
        <w:rPr>
          <w:spacing w:val="-1"/>
        </w:rPr>
        <w:t> </w:t>
      </w:r>
      <w:r>
        <w:rPr/>
        <w:t>SUBJETIVA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54" w:after="0"/>
        <w:ind w:left="965" w:right="133" w:hanging="425"/>
        <w:jc w:val="both"/>
        <w:rPr>
          <w:sz w:val="20"/>
        </w:rPr>
      </w:pPr>
      <w:r>
        <w:rPr>
          <w:sz w:val="20"/>
        </w:rPr>
        <w:t>É</w:t>
      </w:r>
      <w:r>
        <w:rPr>
          <w:spacing w:val="-12"/>
          <w:sz w:val="20"/>
        </w:rPr>
        <w:t> </w:t>
      </w:r>
      <w:r>
        <w:rPr>
          <w:sz w:val="20"/>
        </w:rPr>
        <w:t>admissível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fusão,</w:t>
      </w:r>
      <w:r>
        <w:rPr>
          <w:spacing w:val="-12"/>
          <w:sz w:val="20"/>
        </w:rPr>
        <w:t> </w:t>
      </w:r>
      <w:r>
        <w:rPr>
          <w:sz w:val="20"/>
        </w:rPr>
        <w:t>cisão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incorporação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contratada</w:t>
      </w:r>
      <w:r>
        <w:rPr>
          <w:spacing w:val="-12"/>
          <w:sz w:val="20"/>
        </w:rPr>
        <w:t> </w:t>
      </w:r>
      <w:r>
        <w:rPr>
          <w:sz w:val="20"/>
        </w:rPr>
        <w:t>com/em</w:t>
      </w:r>
      <w:r>
        <w:rPr>
          <w:spacing w:val="-6"/>
          <w:sz w:val="20"/>
        </w:rPr>
        <w:t> </w:t>
      </w:r>
      <w:r>
        <w:rPr>
          <w:sz w:val="20"/>
        </w:rPr>
        <w:t>outra</w:t>
      </w:r>
      <w:r>
        <w:rPr>
          <w:spacing w:val="-9"/>
          <w:sz w:val="20"/>
        </w:rPr>
        <w:t> </w:t>
      </w:r>
      <w:r>
        <w:rPr>
          <w:sz w:val="20"/>
        </w:rPr>
        <w:t>pessoa</w:t>
      </w:r>
      <w:r>
        <w:rPr>
          <w:spacing w:val="-12"/>
          <w:sz w:val="20"/>
        </w:rPr>
        <w:t> </w:t>
      </w:r>
      <w:r>
        <w:rPr>
          <w:sz w:val="20"/>
        </w:rPr>
        <w:t>jurídica,</w:t>
      </w:r>
      <w:r>
        <w:rPr>
          <w:spacing w:val="-10"/>
          <w:sz w:val="20"/>
        </w:rPr>
        <w:t> </w:t>
      </w:r>
      <w:r>
        <w:rPr>
          <w:sz w:val="20"/>
        </w:rPr>
        <w:t>desde</w:t>
      </w:r>
      <w:r>
        <w:rPr>
          <w:spacing w:val="-12"/>
          <w:sz w:val="20"/>
        </w:rPr>
        <w:t> </w:t>
      </w:r>
      <w:r>
        <w:rPr>
          <w:sz w:val="20"/>
        </w:rPr>
        <w:t>que sejam</w:t>
      </w:r>
      <w:r>
        <w:rPr>
          <w:spacing w:val="-6"/>
          <w:sz w:val="20"/>
        </w:rPr>
        <w:t> </w:t>
      </w:r>
      <w:r>
        <w:rPr>
          <w:sz w:val="20"/>
        </w:rPr>
        <w:t>observados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nova</w:t>
      </w:r>
      <w:r>
        <w:rPr>
          <w:spacing w:val="-5"/>
          <w:sz w:val="20"/>
        </w:rPr>
        <w:t> </w:t>
      </w:r>
      <w:r>
        <w:rPr>
          <w:sz w:val="20"/>
        </w:rPr>
        <w:t>pessoa</w:t>
      </w:r>
      <w:r>
        <w:rPr>
          <w:spacing w:val="-6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habilitação</w:t>
      </w:r>
      <w:r>
        <w:rPr>
          <w:spacing w:val="-4"/>
          <w:sz w:val="20"/>
        </w:rPr>
        <w:t> </w:t>
      </w:r>
      <w:r>
        <w:rPr>
          <w:sz w:val="20"/>
        </w:rPr>
        <w:t>exigidos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licitação original;</w:t>
      </w:r>
      <w:r>
        <w:rPr>
          <w:spacing w:val="-13"/>
          <w:sz w:val="20"/>
        </w:rPr>
        <w:t> </w:t>
      </w:r>
      <w:r>
        <w:rPr>
          <w:sz w:val="20"/>
        </w:rPr>
        <w:t>sejam</w:t>
      </w:r>
      <w:r>
        <w:rPr>
          <w:spacing w:val="-10"/>
          <w:sz w:val="20"/>
        </w:rPr>
        <w:t> </w:t>
      </w:r>
      <w:r>
        <w:rPr>
          <w:sz w:val="20"/>
        </w:rPr>
        <w:t>mantidas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demais</w:t>
      </w:r>
      <w:r>
        <w:rPr>
          <w:spacing w:val="-10"/>
          <w:sz w:val="20"/>
        </w:rPr>
        <w:t> </w:t>
      </w:r>
      <w:r>
        <w:rPr>
          <w:sz w:val="20"/>
        </w:rPr>
        <w:t>cláusulas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condições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contrato;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haja</w:t>
      </w:r>
      <w:r>
        <w:rPr>
          <w:spacing w:val="-12"/>
          <w:sz w:val="20"/>
        </w:rPr>
        <w:t> </w:t>
      </w:r>
      <w:r>
        <w:rPr>
          <w:sz w:val="20"/>
        </w:rPr>
        <w:t>prejuízo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execução do objeto pactuado e haja a anuência expressa da Administração à continuidade do</w:t>
      </w:r>
      <w:r>
        <w:rPr>
          <w:spacing w:val="-15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left"/>
      </w:pPr>
      <w:r>
        <w:rPr/>
        <w:t>DO CONTROLE E FISCALIZAÇÃO DA</w:t>
      </w:r>
      <w:r>
        <w:rPr>
          <w:spacing w:val="4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54" w:after="0"/>
        <w:ind w:left="965" w:right="135" w:hanging="425"/>
        <w:jc w:val="both"/>
        <w:rPr>
          <w:sz w:val="20"/>
        </w:rPr>
      </w:pP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termos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67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6"/>
          <w:sz w:val="20"/>
        </w:rPr>
        <w:t> </w:t>
      </w:r>
      <w:r>
        <w:rPr>
          <w:sz w:val="20"/>
        </w:rPr>
        <w:t>8.666,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1993,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designado</w:t>
      </w:r>
      <w:r>
        <w:rPr>
          <w:spacing w:val="-6"/>
          <w:sz w:val="20"/>
        </w:rPr>
        <w:t> </w:t>
      </w:r>
      <w:r>
        <w:rPr>
          <w:sz w:val="20"/>
        </w:rPr>
        <w:t>representante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acompanhar e</w:t>
      </w:r>
      <w:r>
        <w:rPr>
          <w:spacing w:val="-13"/>
          <w:sz w:val="20"/>
        </w:rPr>
        <w:t> </w:t>
      </w:r>
      <w:r>
        <w:rPr>
          <w:sz w:val="20"/>
        </w:rPr>
        <w:t>fiscalizar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entrega</w:t>
      </w:r>
      <w:r>
        <w:rPr>
          <w:spacing w:val="-11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bens,</w:t>
      </w:r>
      <w:r>
        <w:rPr>
          <w:spacing w:val="-13"/>
          <w:sz w:val="20"/>
        </w:rPr>
        <w:t> </w:t>
      </w:r>
      <w:r>
        <w:rPr>
          <w:sz w:val="20"/>
        </w:rPr>
        <w:t>anotando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registro</w:t>
      </w:r>
      <w:r>
        <w:rPr>
          <w:spacing w:val="-11"/>
          <w:sz w:val="20"/>
        </w:rPr>
        <w:t> </w:t>
      </w:r>
      <w:r>
        <w:rPr>
          <w:sz w:val="20"/>
        </w:rPr>
        <w:t>próprio</w:t>
      </w:r>
      <w:r>
        <w:rPr>
          <w:spacing w:val="-10"/>
          <w:sz w:val="20"/>
        </w:rPr>
        <w:t> </w:t>
      </w:r>
      <w:r>
        <w:rPr>
          <w:sz w:val="20"/>
        </w:rPr>
        <w:t>todas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ocorrências</w:t>
      </w:r>
      <w:r>
        <w:rPr>
          <w:spacing w:val="-12"/>
          <w:sz w:val="20"/>
        </w:rPr>
        <w:t> </w:t>
      </w:r>
      <w:r>
        <w:rPr>
          <w:sz w:val="20"/>
        </w:rPr>
        <w:t>relacionadas</w:t>
      </w:r>
      <w:r>
        <w:rPr>
          <w:spacing w:val="-11"/>
          <w:sz w:val="20"/>
        </w:rPr>
        <w:t> </w:t>
      </w:r>
      <w:r>
        <w:rPr>
          <w:sz w:val="20"/>
        </w:rPr>
        <w:t>com a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determinando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necessário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regularização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falhas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defeitos</w:t>
      </w:r>
      <w:r>
        <w:rPr>
          <w:spacing w:val="-4"/>
          <w:sz w:val="20"/>
        </w:rPr>
        <w:t> </w:t>
      </w:r>
      <w:r>
        <w:rPr>
          <w:sz w:val="20"/>
        </w:rPr>
        <w:t>observados.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1" w:after="0"/>
        <w:ind w:left="1814" w:right="139" w:hanging="569"/>
        <w:jc w:val="both"/>
        <w:rPr>
          <w:sz w:val="20"/>
        </w:rPr>
      </w:pPr>
      <w:r>
        <w:rPr>
          <w:sz w:val="20"/>
        </w:rPr>
        <w:t>O recebimento de material de valor superior a R$ 176.000,00 (cento e setenta e seis mil reais) será confiado a uma comissão de, no mínimo, 3 (três) membros, designados pela autoridade</w:t>
      </w:r>
      <w:r>
        <w:rPr>
          <w:spacing w:val="-3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1" w:after="0"/>
        <w:ind w:left="965" w:right="138" w:hanging="425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fiscalização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exclui</w:t>
      </w:r>
      <w:r>
        <w:rPr>
          <w:spacing w:val="-6"/>
          <w:sz w:val="20"/>
        </w:rPr>
        <w:t> </w:t>
      </w:r>
      <w:r>
        <w:rPr>
          <w:sz w:val="20"/>
        </w:rPr>
        <w:t>nem</w:t>
      </w:r>
      <w:r>
        <w:rPr>
          <w:spacing w:val="-7"/>
          <w:sz w:val="20"/>
        </w:rPr>
        <w:t> </w:t>
      </w:r>
      <w:r>
        <w:rPr>
          <w:sz w:val="20"/>
        </w:rPr>
        <w:t>reduz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responsabilidade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Contratada, inclusive perante terceiros, por qualquer irregularidade, ainda que resultante de imperfeições técnicas ou vícios redibitórios, e, na ocorrência desta, não implica em corresponsabilidade da Administração ou de seus agentes e prepostos, de conformidade com o art. 70 da Lei nº 8.666, de 1993.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0" w:after="0"/>
        <w:ind w:left="965" w:right="132" w:hanging="425"/>
        <w:jc w:val="both"/>
        <w:rPr>
          <w:sz w:val="20"/>
        </w:rPr>
      </w:pPr>
      <w:r>
        <w:rPr>
          <w:sz w:val="20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76" w:lineRule="auto"/>
        <w:ind w:left="996" w:right="138" w:hanging="456"/>
        <w:jc w:val="both"/>
      </w:pPr>
      <w:r>
        <w:rPr/>
        <w:t>11.1.O pagamento será realizado no prazo máximo de até 20 (vinte) dias, contados a partir do recebimento da Nota Fiscal ou Fatura, através de ordem bancária, para crédito em banco, agência e conta corrente indicados pelo contratado.</w:t>
      </w:r>
    </w:p>
    <w:p>
      <w:pPr>
        <w:spacing w:after="0" w:line="276" w:lineRule="auto"/>
        <w:jc w:val="both"/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7520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8"/>
        </w:numPr>
        <w:tabs>
          <w:tab w:pos="997" w:val="left" w:leader="none"/>
        </w:tabs>
        <w:spacing w:line="276" w:lineRule="auto" w:before="0" w:after="0"/>
        <w:ind w:left="996" w:right="134" w:hanging="456"/>
        <w:jc w:val="both"/>
        <w:rPr>
          <w:sz w:val="20"/>
        </w:rPr>
      </w:pPr>
      <w:r>
        <w:rPr>
          <w:sz w:val="20"/>
        </w:rPr>
        <w:t>Os pagamentos decorrentes de despesas cujos valores não ultrapassem o limite de que trata o inciso</w:t>
      </w:r>
      <w:r>
        <w:rPr>
          <w:spacing w:val="-10"/>
          <w:sz w:val="20"/>
        </w:rPr>
        <w:t> </w:t>
      </w:r>
      <w:r>
        <w:rPr>
          <w:sz w:val="20"/>
        </w:rPr>
        <w:t>II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art.</w:t>
      </w:r>
      <w:r>
        <w:rPr>
          <w:spacing w:val="-8"/>
          <w:sz w:val="20"/>
        </w:rPr>
        <w:t> </w:t>
      </w:r>
      <w:r>
        <w:rPr>
          <w:sz w:val="20"/>
        </w:rPr>
        <w:t>24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Lei</w:t>
      </w:r>
      <w:r>
        <w:rPr>
          <w:spacing w:val="-10"/>
          <w:sz w:val="20"/>
        </w:rPr>
        <w:t> </w:t>
      </w:r>
      <w:r>
        <w:rPr>
          <w:sz w:val="20"/>
        </w:rPr>
        <w:t>8.666,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1993,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efetuados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até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(cinco)</w:t>
      </w:r>
      <w:r>
        <w:rPr>
          <w:spacing w:val="-8"/>
          <w:sz w:val="20"/>
        </w:rPr>
        <w:t> </w:t>
      </w:r>
      <w:r>
        <w:rPr>
          <w:sz w:val="20"/>
        </w:rPr>
        <w:t>dias</w:t>
      </w:r>
      <w:r>
        <w:rPr>
          <w:spacing w:val="-8"/>
          <w:sz w:val="20"/>
        </w:rPr>
        <w:t> </w:t>
      </w:r>
      <w:r>
        <w:rPr>
          <w:sz w:val="20"/>
        </w:rPr>
        <w:t>úteis, contados da data da apresentação da Nota Fiscal, nos termos do art. 5º, § 3º, da Lei nº 8.666, de 1993.</w:t>
      </w:r>
    </w:p>
    <w:p>
      <w:pPr>
        <w:pStyle w:val="ListParagraph"/>
        <w:numPr>
          <w:ilvl w:val="1"/>
          <w:numId w:val="8"/>
        </w:numPr>
        <w:tabs>
          <w:tab w:pos="997" w:val="left" w:leader="none"/>
        </w:tabs>
        <w:spacing w:line="276" w:lineRule="auto" w:before="121" w:after="0"/>
        <w:ind w:left="996" w:right="136" w:hanging="456"/>
        <w:jc w:val="both"/>
        <w:rPr>
          <w:sz w:val="20"/>
        </w:rPr>
      </w:pPr>
      <w:r>
        <w:rPr>
          <w:sz w:val="20"/>
        </w:rPr>
        <w:t>Considera-se ocorrido o recebimento da nota fiscal ou fatura no momento em que o órgão contratante atestar a execução do objeto do contrato através do recebimento</w:t>
      </w:r>
      <w:r>
        <w:rPr>
          <w:spacing w:val="-11"/>
          <w:sz w:val="20"/>
        </w:rPr>
        <w:t> </w:t>
      </w:r>
      <w:r>
        <w:rPr>
          <w:sz w:val="20"/>
        </w:rPr>
        <w:t>definitivo.</w:t>
      </w:r>
    </w:p>
    <w:p>
      <w:pPr>
        <w:pStyle w:val="BodyText"/>
        <w:spacing w:line="276" w:lineRule="auto" w:before="119"/>
        <w:ind w:left="996" w:right="135" w:hanging="456"/>
        <w:jc w:val="both"/>
      </w:pPr>
      <w:r>
        <w:rPr/>
        <w:t>11.4.A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29 da Lei nº 8.666, de 1993.</w:t>
      </w:r>
    </w:p>
    <w:p>
      <w:pPr>
        <w:pStyle w:val="BodyText"/>
        <w:spacing w:line="276" w:lineRule="auto" w:before="120"/>
        <w:ind w:left="1891" w:right="135" w:hanging="646"/>
        <w:jc w:val="both"/>
      </w:pPr>
      <w:r>
        <w:rPr/>
        <w:t>11.4.1. Constatando-se, junto ao SICAF, a situação de irregularidade do fornecedor contratado, deverão ser tomadas as providências previstas no do art. 31 da Instrução Normativa nº 3, de 26 de abril de 2018.</w:t>
      </w:r>
    </w:p>
    <w:p>
      <w:pPr>
        <w:pStyle w:val="ListParagraph"/>
        <w:numPr>
          <w:ilvl w:val="1"/>
          <w:numId w:val="9"/>
        </w:numPr>
        <w:tabs>
          <w:tab w:pos="997" w:val="left" w:leader="none"/>
        </w:tabs>
        <w:spacing w:line="276" w:lineRule="auto" w:before="120" w:after="0"/>
        <w:ind w:left="996" w:right="130" w:hanging="456"/>
        <w:jc w:val="both"/>
        <w:rPr>
          <w:sz w:val="20"/>
        </w:rPr>
      </w:pPr>
      <w:r>
        <w:rPr>
          <w:sz w:val="20"/>
        </w:rPr>
        <w:t>Havendo erro na apresentação da Nota Fiscal ou dos documentos pertinentes à contratação, ou, ainda,</w:t>
      </w:r>
      <w:r>
        <w:rPr>
          <w:spacing w:val="-5"/>
          <w:sz w:val="20"/>
        </w:rPr>
        <w:t> </w:t>
      </w:r>
      <w:r>
        <w:rPr>
          <w:sz w:val="20"/>
        </w:rPr>
        <w:t>circunstância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impeça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liquidação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despesa,</w:t>
      </w:r>
      <w:r>
        <w:rPr>
          <w:spacing w:val="-6"/>
          <w:sz w:val="20"/>
        </w:rPr>
        <w:t> </w:t>
      </w:r>
      <w:r>
        <w:rPr>
          <w:sz w:val="20"/>
        </w:rPr>
        <w:t>como,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exemplo,</w:t>
      </w:r>
      <w:r>
        <w:rPr>
          <w:spacing w:val="-6"/>
          <w:sz w:val="20"/>
        </w:rPr>
        <w:t> </w:t>
      </w:r>
      <w:r>
        <w:rPr>
          <w:sz w:val="20"/>
        </w:rPr>
        <w:t>obrigação</w:t>
      </w:r>
      <w:r>
        <w:rPr>
          <w:spacing w:val="-6"/>
          <w:sz w:val="20"/>
        </w:rPr>
        <w:t> </w:t>
      </w:r>
      <w:r>
        <w:rPr>
          <w:sz w:val="20"/>
        </w:rPr>
        <w:t>financeira pendente, decorrente de penalidade imposta ou inadimplência, o pagamento ficará sobrestado até que a Contratada providencie as medidas saneadoras. Nesta hipótese, o prazo para pagamento iniciar-se-á</w:t>
      </w:r>
      <w:r>
        <w:rPr>
          <w:spacing w:val="-11"/>
          <w:sz w:val="20"/>
        </w:rPr>
        <w:t> </w:t>
      </w:r>
      <w:r>
        <w:rPr>
          <w:sz w:val="20"/>
        </w:rPr>
        <w:t>após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comprovação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regularização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situação,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acarretando</w:t>
      </w:r>
      <w:r>
        <w:rPr>
          <w:spacing w:val="-11"/>
          <w:sz w:val="20"/>
        </w:rPr>
        <w:t> </w:t>
      </w:r>
      <w:r>
        <w:rPr>
          <w:sz w:val="20"/>
        </w:rPr>
        <w:t>qualquer</w:t>
      </w:r>
      <w:r>
        <w:rPr>
          <w:spacing w:val="-3"/>
          <w:sz w:val="20"/>
        </w:rPr>
        <w:t> </w:t>
      </w:r>
      <w:r>
        <w:rPr>
          <w:sz w:val="20"/>
        </w:rPr>
        <w:t>ônus</w:t>
      </w:r>
      <w:r>
        <w:rPr>
          <w:spacing w:val="-9"/>
          <w:sz w:val="20"/>
        </w:rPr>
        <w:t> </w:t>
      </w:r>
      <w:r>
        <w:rPr>
          <w:sz w:val="20"/>
        </w:rPr>
        <w:t>para 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997" w:val="left" w:leader="none"/>
        </w:tabs>
        <w:spacing w:line="276" w:lineRule="auto" w:before="121" w:after="0"/>
        <w:ind w:left="996" w:right="139" w:hanging="456"/>
        <w:jc w:val="both"/>
        <w:rPr>
          <w:sz w:val="20"/>
        </w:rPr>
      </w:pPr>
      <w:r>
        <w:rPr>
          <w:sz w:val="20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9"/>
        </w:numPr>
        <w:tabs>
          <w:tab w:pos="997" w:val="left" w:leader="none"/>
        </w:tabs>
        <w:spacing w:line="276" w:lineRule="auto" w:before="120" w:after="0"/>
        <w:ind w:left="996" w:right="140" w:hanging="456"/>
        <w:jc w:val="both"/>
        <w:rPr>
          <w:sz w:val="20"/>
        </w:rPr>
      </w:pPr>
      <w:r>
        <w:rPr>
          <w:sz w:val="20"/>
        </w:rPr>
        <w:t>Antes de cada pagamento à contratada, será realizada consulta ao SICAF para verificar a manutenção das condições de habilitação exigidas no</w:t>
      </w:r>
      <w:r>
        <w:rPr>
          <w:spacing w:val="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9"/>
        </w:numPr>
        <w:tabs>
          <w:tab w:pos="997" w:val="left" w:leader="none"/>
        </w:tabs>
        <w:spacing w:line="276" w:lineRule="auto" w:before="119" w:after="0"/>
        <w:ind w:left="996" w:right="138" w:hanging="456"/>
        <w:jc w:val="both"/>
        <w:rPr>
          <w:sz w:val="20"/>
        </w:rPr>
      </w:pPr>
      <w:r>
        <w:rPr>
          <w:sz w:val="20"/>
        </w:rPr>
        <w:t>Constatando-se, junto ao SICAF, a situação de irregularidade da contratada, será providenciada sua notificação, por escrito, para que, no prazo de 5 (cinco) dias úteis, regularize sua situação ou, no</w:t>
      </w:r>
      <w:r>
        <w:rPr>
          <w:spacing w:val="-11"/>
          <w:sz w:val="20"/>
        </w:rPr>
        <w:t> </w:t>
      </w:r>
      <w:r>
        <w:rPr>
          <w:sz w:val="20"/>
        </w:rPr>
        <w:t>mesmo</w:t>
      </w:r>
      <w:r>
        <w:rPr>
          <w:spacing w:val="-11"/>
          <w:sz w:val="20"/>
        </w:rPr>
        <w:t> </w:t>
      </w:r>
      <w:r>
        <w:rPr>
          <w:sz w:val="20"/>
        </w:rPr>
        <w:t>prazo,</w:t>
      </w:r>
      <w:r>
        <w:rPr>
          <w:spacing w:val="-8"/>
          <w:sz w:val="20"/>
        </w:rPr>
        <w:t> </w:t>
      </w:r>
      <w:r>
        <w:rPr>
          <w:sz w:val="20"/>
        </w:rPr>
        <w:t>apresente</w:t>
      </w:r>
      <w:r>
        <w:rPr>
          <w:spacing w:val="-9"/>
          <w:sz w:val="20"/>
        </w:rPr>
        <w:t> </w:t>
      </w:r>
      <w:r>
        <w:rPr>
          <w:sz w:val="20"/>
        </w:rPr>
        <w:t>sua</w:t>
      </w:r>
      <w:r>
        <w:rPr>
          <w:spacing w:val="-11"/>
          <w:sz w:val="20"/>
        </w:rPr>
        <w:t> </w:t>
      </w:r>
      <w:r>
        <w:rPr>
          <w:sz w:val="20"/>
        </w:rPr>
        <w:t>defesa.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10"/>
          <w:sz w:val="20"/>
        </w:rPr>
        <w:t> </w:t>
      </w:r>
      <w:r>
        <w:rPr>
          <w:sz w:val="20"/>
        </w:rPr>
        <w:t>poderá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prorrogado</w:t>
      </w:r>
      <w:r>
        <w:rPr>
          <w:spacing w:val="-8"/>
          <w:sz w:val="20"/>
        </w:rPr>
        <w:t> </w:t>
      </w:r>
      <w:r>
        <w:rPr>
          <w:sz w:val="20"/>
        </w:rPr>
        <w:t>uma</w:t>
      </w:r>
      <w:r>
        <w:rPr>
          <w:spacing w:val="-10"/>
          <w:sz w:val="20"/>
        </w:rPr>
        <w:t> </w:t>
      </w:r>
      <w:r>
        <w:rPr>
          <w:sz w:val="20"/>
        </w:rPr>
        <w:t>vez,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igual</w:t>
      </w:r>
      <w:r>
        <w:rPr>
          <w:spacing w:val="-9"/>
          <w:sz w:val="20"/>
        </w:rPr>
        <w:t> </w:t>
      </w:r>
      <w:r>
        <w:rPr>
          <w:sz w:val="20"/>
        </w:rPr>
        <w:t>período, a critério da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997" w:val="left" w:leader="none"/>
        </w:tabs>
        <w:spacing w:line="276" w:lineRule="auto" w:before="120" w:after="0"/>
        <w:ind w:left="996" w:right="134" w:hanging="456"/>
        <w:jc w:val="both"/>
        <w:rPr>
          <w:sz w:val="20"/>
        </w:rPr>
      </w:pPr>
      <w:r>
        <w:rPr>
          <w:sz w:val="20"/>
        </w:rPr>
        <w:t>Previamente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emissão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empenho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pagamento,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Administração</w:t>
      </w:r>
      <w:r>
        <w:rPr>
          <w:spacing w:val="-5"/>
          <w:sz w:val="20"/>
        </w:rPr>
        <w:t> </w:t>
      </w:r>
      <w:r>
        <w:rPr>
          <w:sz w:val="20"/>
        </w:rPr>
        <w:t>deverá</w:t>
      </w:r>
      <w:r>
        <w:rPr>
          <w:spacing w:val="-6"/>
          <w:sz w:val="20"/>
        </w:rPr>
        <w:t> </w:t>
      </w:r>
      <w:r>
        <w:rPr>
          <w:sz w:val="20"/>
        </w:rPr>
        <w:t>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9"/>
        </w:numPr>
        <w:tabs>
          <w:tab w:pos="1530" w:val="left" w:leader="none"/>
        </w:tabs>
        <w:spacing w:line="276" w:lineRule="auto" w:before="120" w:after="0"/>
        <w:ind w:left="1008" w:right="137" w:hanging="468"/>
        <w:jc w:val="both"/>
        <w:rPr>
          <w:sz w:val="20"/>
        </w:rPr>
      </w:pPr>
      <w:r>
        <w:rPr>
          <w:sz w:val="20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>
      <w:pPr>
        <w:pStyle w:val="ListParagraph"/>
        <w:numPr>
          <w:ilvl w:val="1"/>
          <w:numId w:val="9"/>
        </w:numPr>
        <w:tabs>
          <w:tab w:pos="1530" w:val="left" w:leader="none"/>
        </w:tabs>
        <w:spacing w:line="276" w:lineRule="auto" w:before="121" w:after="0"/>
        <w:ind w:left="996" w:right="133" w:hanging="456"/>
        <w:jc w:val="both"/>
        <w:rPr>
          <w:sz w:val="20"/>
        </w:rPr>
      </w:pPr>
      <w:r>
        <w:rPr>
          <w:sz w:val="20"/>
        </w:rPr>
        <w:t>Persistindo a irregularidade, a contratante deverá adotar as medidas necessárias à rescisão contratual nos autos do processo administrativo correspondente, assegurada à contratada a</w:t>
      </w:r>
      <w:r>
        <w:rPr>
          <w:spacing w:val="-36"/>
          <w:sz w:val="20"/>
        </w:rPr>
        <w:t> </w:t>
      </w:r>
      <w:r>
        <w:rPr>
          <w:sz w:val="20"/>
        </w:rPr>
        <w:t>ampla defesa.</w:t>
      </w:r>
    </w:p>
    <w:p>
      <w:pPr>
        <w:pStyle w:val="ListParagraph"/>
        <w:numPr>
          <w:ilvl w:val="1"/>
          <w:numId w:val="9"/>
        </w:numPr>
        <w:tabs>
          <w:tab w:pos="1530" w:val="left" w:leader="none"/>
        </w:tabs>
        <w:spacing w:line="276" w:lineRule="auto" w:before="121" w:after="0"/>
        <w:ind w:left="996" w:right="136" w:hanging="456"/>
        <w:jc w:val="both"/>
        <w:rPr>
          <w:sz w:val="20"/>
        </w:rPr>
      </w:pPr>
      <w:r>
        <w:rPr>
          <w:sz w:val="20"/>
        </w:rPr>
        <w:t>Havendo a efetiva execução do objeto, os pagamentos serão realizados normalmente, até que se decida pela rescisão do contrato, caso a contratada não regularize sua situação junto ao SICAF.</w:t>
      </w:r>
    </w:p>
    <w:p>
      <w:pPr>
        <w:pStyle w:val="ListParagraph"/>
        <w:numPr>
          <w:ilvl w:val="2"/>
          <w:numId w:val="9"/>
        </w:numPr>
        <w:tabs>
          <w:tab w:pos="2098" w:val="left" w:leader="none"/>
        </w:tabs>
        <w:spacing w:line="276" w:lineRule="auto" w:before="119" w:after="0"/>
        <w:ind w:left="2098" w:right="135" w:hanging="852"/>
        <w:jc w:val="both"/>
        <w:rPr>
          <w:sz w:val="20"/>
        </w:rPr>
      </w:pPr>
      <w:r>
        <w:rPr>
          <w:sz w:val="20"/>
        </w:rPr>
        <w:t>Será rescindido o contrato em execução com a contratada inadimplente no SICAF, salvo por motivo de economicidade, segurança nacional ou outro de interesse público de</w:t>
      </w:r>
      <w:r>
        <w:rPr>
          <w:spacing w:val="-9"/>
          <w:sz w:val="20"/>
        </w:rPr>
        <w:t> </w:t>
      </w:r>
      <w:r>
        <w:rPr>
          <w:sz w:val="20"/>
        </w:rPr>
        <w:t>alta</w:t>
      </w:r>
      <w:r>
        <w:rPr>
          <w:spacing w:val="-10"/>
          <w:sz w:val="20"/>
        </w:rPr>
        <w:t> </w:t>
      </w:r>
      <w:r>
        <w:rPr>
          <w:sz w:val="20"/>
        </w:rPr>
        <w:t>relevância,</w:t>
      </w:r>
      <w:r>
        <w:rPr>
          <w:spacing w:val="-8"/>
          <w:sz w:val="20"/>
        </w:rPr>
        <w:t> </w:t>
      </w:r>
      <w:r>
        <w:rPr>
          <w:sz w:val="20"/>
        </w:rPr>
        <w:t>devidamente</w:t>
      </w:r>
      <w:r>
        <w:rPr>
          <w:spacing w:val="-8"/>
          <w:sz w:val="20"/>
        </w:rPr>
        <w:t> </w:t>
      </w:r>
      <w:r>
        <w:rPr>
          <w:sz w:val="20"/>
        </w:rPr>
        <w:t>justificado,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qualquer</w:t>
      </w:r>
      <w:r>
        <w:rPr>
          <w:spacing w:val="-9"/>
          <w:sz w:val="20"/>
        </w:rPr>
        <w:t> </w:t>
      </w:r>
      <w:r>
        <w:rPr>
          <w:sz w:val="20"/>
        </w:rPr>
        <w:t>caso,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8"/>
          <w:sz w:val="20"/>
        </w:rPr>
        <w:t> </w:t>
      </w:r>
      <w:r>
        <w:rPr>
          <w:sz w:val="20"/>
        </w:rPr>
        <w:t>máxima</w:t>
      </w:r>
      <w:r>
        <w:rPr>
          <w:spacing w:val="-8"/>
          <w:sz w:val="20"/>
        </w:rPr>
        <w:t> </w:t>
      </w:r>
      <w:r>
        <w:rPr>
          <w:sz w:val="20"/>
        </w:rPr>
        <w:t>autoridade da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8032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9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1134"/>
        <w:jc w:val="left"/>
        <w:rPr>
          <w:sz w:val="20"/>
        </w:rPr>
      </w:pPr>
      <w:r>
        <w:rPr>
          <w:sz w:val="20"/>
        </w:rPr>
        <w:t>Quando do pagamento, será efetuada a retenção tributária prevista na legislação</w:t>
      </w:r>
      <w:r>
        <w:rPr>
          <w:spacing w:val="-18"/>
          <w:sz w:val="20"/>
        </w:rPr>
        <w:t> </w:t>
      </w:r>
      <w:r>
        <w:rPr>
          <w:sz w:val="20"/>
        </w:rPr>
        <w:t>aplicável.</w:t>
      </w:r>
    </w:p>
    <w:p>
      <w:pPr>
        <w:pStyle w:val="ListParagraph"/>
        <w:numPr>
          <w:ilvl w:val="2"/>
          <w:numId w:val="9"/>
        </w:numPr>
        <w:tabs>
          <w:tab w:pos="2238" w:val="left" w:leader="none"/>
        </w:tabs>
        <w:spacing w:line="276" w:lineRule="auto" w:before="154" w:after="0"/>
        <w:ind w:left="1246" w:right="133" w:firstLine="0"/>
        <w:jc w:val="both"/>
        <w:rPr>
          <w:sz w:val="20"/>
        </w:rPr>
      </w:pPr>
      <w:r>
        <w:rPr>
          <w:sz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</w:t>
      </w:r>
      <w:r>
        <w:rPr>
          <w:spacing w:val="-4"/>
          <w:sz w:val="20"/>
        </w:rPr>
        <w:t> </w:t>
      </w:r>
      <w:r>
        <w:rPr>
          <w:sz w:val="20"/>
        </w:rPr>
        <w:t>Complementar.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530" w:val="left" w:leader="none"/>
        </w:tabs>
        <w:spacing w:line="276" w:lineRule="auto" w:before="0" w:after="0"/>
        <w:ind w:left="538" w:right="134" w:firstLine="0"/>
        <w:jc w:val="both"/>
        <w:rPr>
          <w:sz w:val="20"/>
        </w:rPr>
      </w:pPr>
      <w:r>
        <w:rPr>
          <w:sz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>
      <w:pPr>
        <w:pStyle w:val="BodyText"/>
        <w:spacing w:before="120"/>
        <w:ind w:left="528"/>
      </w:pPr>
      <w:r>
        <w:rPr/>
        <w:t>EM = I x N x VP, sendo:</w:t>
      </w:r>
    </w:p>
    <w:p>
      <w:pPr>
        <w:pStyle w:val="BodyText"/>
        <w:spacing w:before="155"/>
        <w:ind w:left="528"/>
      </w:pPr>
      <w:r>
        <w:rPr/>
        <w:t>EM = Encargos moratórios;</w:t>
      </w:r>
    </w:p>
    <w:p>
      <w:pPr>
        <w:pStyle w:val="BodyText"/>
        <w:spacing w:line="403" w:lineRule="auto" w:before="154"/>
        <w:ind w:left="528" w:right="1631"/>
      </w:pPr>
      <w:r>
        <w:rPr/>
        <w:t>N = Número de dias entre a data prevista para o pagamento e a do efetivo pagamento; VP = Valor da parcela a ser paga.</w:t>
      </w:r>
    </w:p>
    <w:p>
      <w:pPr>
        <w:pStyle w:val="BodyText"/>
        <w:spacing w:line="228" w:lineRule="exact"/>
        <w:ind w:left="528"/>
      </w:pPr>
      <w:r>
        <w:rPr/>
        <w:t>I = Índice de compensação financeira = 0,00016438, assim apurado: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898"/>
        <w:gridCol w:w="1612"/>
        <w:gridCol w:w="3936"/>
      </w:tblGrid>
      <w:tr>
        <w:trPr>
          <w:trHeight w:val="696" w:hRule="atLeast"/>
        </w:trPr>
        <w:tc>
          <w:tcPr>
            <w:tcW w:w="1311" w:type="dxa"/>
          </w:tcPr>
          <w:p>
            <w:pPr>
              <w:pStyle w:val="TableParagraph"/>
              <w:spacing w:before="16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I = (TX)</w:t>
            </w:r>
          </w:p>
        </w:tc>
        <w:tc>
          <w:tcPr>
            <w:tcW w:w="898" w:type="dxa"/>
          </w:tcPr>
          <w:p>
            <w:pPr>
              <w:pStyle w:val="TableParagraph"/>
              <w:spacing w:before="165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I =</w:t>
            </w:r>
          </w:p>
        </w:tc>
        <w:tc>
          <w:tcPr>
            <w:tcW w:w="1612" w:type="dxa"/>
          </w:tcPr>
          <w:p>
            <w:pPr>
              <w:pStyle w:val="TableParagraph"/>
              <w:spacing w:line="223" w:lineRule="exact" w:before="0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( 6 / 100 )</w:t>
            </w:r>
          </w:p>
        </w:tc>
        <w:tc>
          <w:tcPr>
            <w:tcW w:w="3936" w:type="dxa"/>
          </w:tcPr>
          <w:p>
            <w:pPr>
              <w:pStyle w:val="TableParagraph"/>
              <w:spacing w:line="223" w:lineRule="exact" w:before="0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I = 0,00016438</w:t>
            </w:r>
          </w:p>
          <w:p>
            <w:pPr>
              <w:pStyle w:val="TableParagraph"/>
              <w:spacing w:before="115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TX = Percentual da taxa anual = 6%</w:t>
            </w:r>
          </w:p>
        </w:tc>
      </w:tr>
    </w:tbl>
    <w:p>
      <w:pPr>
        <w:pStyle w:val="BodyText"/>
        <w:ind w:left="378" w:right="3033"/>
        <w:jc w:val="center"/>
      </w:pPr>
      <w:r>
        <w:rPr/>
        <w:pict>
          <v:rect style="position:absolute;margin-left:217.369995pt;margin-top:-.460102pt;width:64.44pt;height:.4799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/>
        <w:t>365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9"/>
        <w:jc w:val="left"/>
      </w:pPr>
      <w:r>
        <w:rPr/>
        <w:t>DAS SANÇÕES</w:t>
      </w:r>
      <w:r>
        <w:rPr>
          <w:spacing w:val="1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54" w:after="0"/>
        <w:ind w:left="1529" w:right="0" w:hanging="992"/>
        <w:jc w:val="both"/>
        <w:rPr>
          <w:sz w:val="20"/>
        </w:rPr>
      </w:pPr>
      <w:r>
        <w:rPr>
          <w:sz w:val="20"/>
        </w:rPr>
        <w:t>Comete infração administrativa nos termos da Lei nº 10.520, de 2002, a Contratada</w:t>
      </w:r>
      <w:r>
        <w:rPr>
          <w:spacing w:val="-1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54" w:after="0"/>
        <w:ind w:left="1246" w:right="140" w:firstLine="0"/>
        <w:jc w:val="both"/>
        <w:rPr>
          <w:sz w:val="20"/>
        </w:rPr>
      </w:pPr>
      <w:r>
        <w:rPr>
          <w:sz w:val="20"/>
        </w:rPr>
        <w:t>inexecutar total ou parcialmente qualquer das obrigações assumidas em</w:t>
      </w:r>
      <w:r>
        <w:rPr>
          <w:spacing w:val="-35"/>
          <w:sz w:val="20"/>
        </w:rPr>
        <w:t> </w:t>
      </w:r>
      <w:r>
        <w:rPr>
          <w:sz w:val="20"/>
        </w:rPr>
        <w:t>decorrência da</w:t>
      </w:r>
      <w:r>
        <w:rPr>
          <w:spacing w:val="-2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19" w:after="0"/>
        <w:ind w:left="2237" w:right="0" w:hanging="992"/>
        <w:jc w:val="left"/>
        <w:rPr>
          <w:sz w:val="20"/>
        </w:rPr>
      </w:pPr>
      <w:r>
        <w:rPr>
          <w:sz w:val="20"/>
        </w:rPr>
        <w:t>ensejar o retardamento da execução do</w:t>
      </w:r>
      <w:r>
        <w:rPr>
          <w:spacing w:val="-5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57" w:after="0"/>
        <w:ind w:left="2237" w:right="0" w:hanging="992"/>
        <w:jc w:val="left"/>
        <w:rPr>
          <w:sz w:val="20"/>
        </w:rPr>
      </w:pPr>
      <w:r>
        <w:rPr>
          <w:sz w:val="20"/>
        </w:rPr>
        <w:t>falhar ou fraudar na execução do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54" w:after="0"/>
        <w:ind w:left="2237" w:right="0" w:hanging="992"/>
        <w:jc w:val="left"/>
        <w:rPr>
          <w:sz w:val="20"/>
        </w:rPr>
      </w:pPr>
      <w:r>
        <w:rPr>
          <w:sz w:val="20"/>
        </w:rPr>
        <w:t>comportar-se de modo</w:t>
      </w:r>
      <w:r>
        <w:rPr>
          <w:spacing w:val="-2"/>
          <w:sz w:val="20"/>
        </w:rPr>
        <w:t> </w:t>
      </w:r>
      <w:r>
        <w:rPr>
          <w:sz w:val="20"/>
        </w:rPr>
        <w:t>inidôneo;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54" w:after="0"/>
        <w:ind w:left="2237" w:right="0" w:hanging="992"/>
        <w:jc w:val="left"/>
        <w:rPr>
          <w:sz w:val="20"/>
        </w:rPr>
      </w:pPr>
      <w:r>
        <w:rPr>
          <w:sz w:val="20"/>
        </w:rPr>
        <w:t>cometer fraude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54" w:after="0"/>
        <w:ind w:left="828" w:right="107" w:hanging="432"/>
        <w:jc w:val="left"/>
        <w:rPr>
          <w:sz w:val="20"/>
        </w:rPr>
      </w:pPr>
      <w:r>
        <w:rPr>
          <w:sz w:val="20"/>
        </w:rPr>
        <w:t>Pela inexecução </w:t>
      </w:r>
      <w:r>
        <w:rPr>
          <w:sz w:val="20"/>
          <w:u w:val="single"/>
        </w:rPr>
        <w:t>total ou parcial</w:t>
      </w:r>
      <w:r>
        <w:rPr>
          <w:sz w:val="20"/>
        </w:rPr>
        <w:t> do objeto deste contrato, a Administração pode aplicar à CONTRATADA as seguintes sanções: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  <w:tab w:pos="3687" w:val="left" w:leader="none"/>
        </w:tabs>
        <w:spacing w:line="276" w:lineRule="auto" w:before="121" w:after="0"/>
        <w:ind w:left="1246" w:right="139" w:firstLine="0"/>
        <w:jc w:val="left"/>
        <w:rPr>
          <w:sz w:val="20"/>
        </w:rPr>
      </w:pPr>
      <w:r>
        <w:rPr>
          <w:b/>
          <w:sz w:val="20"/>
        </w:rPr>
        <w:t>Advertência,</w:t>
        <w:tab/>
      </w:r>
      <w:r>
        <w:rPr>
          <w:sz w:val="20"/>
        </w:rPr>
        <w:t>por faltas leves, assim entendidas aquelas que não acarretem prejuízos significativos para a</w:t>
      </w:r>
      <w:r>
        <w:rPr>
          <w:spacing w:val="-3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76" w:lineRule="auto" w:before="120" w:after="0"/>
        <w:ind w:left="1246" w:right="136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-6"/>
          <w:sz w:val="20"/>
        </w:rPr>
        <w:t> </w:t>
      </w:r>
      <w:r>
        <w:rPr>
          <w:sz w:val="20"/>
        </w:rPr>
        <w:t>moratória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0,5%</w:t>
      </w:r>
      <w:r>
        <w:rPr>
          <w:spacing w:val="-4"/>
          <w:sz w:val="20"/>
        </w:rPr>
        <w:t> </w:t>
      </w:r>
      <w:r>
        <w:rPr>
          <w:sz w:val="20"/>
        </w:rPr>
        <w:t>(meio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cento)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atraso</w:t>
      </w:r>
      <w:r>
        <w:rPr>
          <w:spacing w:val="-6"/>
          <w:sz w:val="20"/>
        </w:rPr>
        <w:t> </w:t>
      </w:r>
      <w:r>
        <w:rPr>
          <w:sz w:val="20"/>
        </w:rPr>
        <w:t>injustificado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valor da parcela inadimplida, até o limite de 20 (vinte)</w:t>
      </w:r>
      <w:r>
        <w:rPr>
          <w:spacing w:val="-5"/>
          <w:sz w:val="20"/>
        </w:rPr>
        <w:t> </w:t>
      </w:r>
      <w:r>
        <w:rPr>
          <w:sz w:val="20"/>
        </w:rPr>
        <w:t>dias;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78" w:lineRule="auto" w:before="119" w:after="0"/>
        <w:ind w:left="1246" w:right="134" w:firstLine="0"/>
        <w:jc w:val="left"/>
        <w:rPr>
          <w:sz w:val="20"/>
        </w:rPr>
      </w:pPr>
      <w:r>
        <w:rPr>
          <w:sz w:val="20"/>
        </w:rPr>
        <w:t>multa</w:t>
      </w:r>
      <w:r>
        <w:rPr>
          <w:spacing w:val="-9"/>
          <w:sz w:val="20"/>
        </w:rPr>
        <w:t> </w:t>
      </w:r>
      <w:r>
        <w:rPr>
          <w:sz w:val="20"/>
        </w:rPr>
        <w:t>compensatória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20%</w:t>
      </w:r>
      <w:r>
        <w:rPr>
          <w:spacing w:val="-8"/>
          <w:sz w:val="20"/>
        </w:rPr>
        <w:t> </w:t>
      </w:r>
      <w:r>
        <w:rPr>
          <w:sz w:val="20"/>
        </w:rPr>
        <w:t>(vinte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cento)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contrato,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caso de inexecução total do objeto;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76" w:lineRule="auto" w:before="117" w:after="0"/>
        <w:ind w:left="1246" w:right="140" w:firstLine="0"/>
        <w:jc w:val="left"/>
        <w:rPr>
          <w:sz w:val="20"/>
        </w:rPr>
      </w:pPr>
      <w:r>
        <w:rPr>
          <w:sz w:val="20"/>
        </w:rPr>
        <w:t>em caso de inexecução parcial, a multa compensatória, no mesmo percentual do subitem acima, será aplicada de forma proporcional à obrigação</w:t>
      </w:r>
      <w:r>
        <w:rPr>
          <w:spacing w:val="-8"/>
          <w:sz w:val="20"/>
        </w:rPr>
        <w:t> </w:t>
      </w:r>
      <w:r>
        <w:rPr>
          <w:sz w:val="20"/>
        </w:rPr>
        <w:t>inadimplida;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49056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0" w:after="0"/>
        <w:ind w:left="1246" w:right="138" w:firstLine="0"/>
        <w:jc w:val="both"/>
        <w:rPr>
          <w:sz w:val="20"/>
        </w:rPr>
      </w:pPr>
      <w:r>
        <w:rPr>
          <w:sz w:val="20"/>
        </w:rPr>
        <w:t>suspensão de licitar e impedimento de contratar com o órgão, entidade ou unidade administrativa pela qual</w:t>
      </w:r>
      <w:r>
        <w:rPr>
          <w:spacing w:val="-41"/>
          <w:sz w:val="20"/>
        </w:rPr>
        <w:t> </w:t>
      </w:r>
      <w:r>
        <w:rPr>
          <w:sz w:val="20"/>
        </w:rPr>
        <w:t>a Administração Pública opera e atua concretamente, pelo prazo de até dois</w:t>
      </w:r>
      <w:r>
        <w:rPr>
          <w:spacing w:val="-1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8" w:lineRule="auto" w:before="119" w:after="0"/>
        <w:ind w:left="1246" w:right="133" w:firstLine="0"/>
        <w:jc w:val="both"/>
        <w:rPr>
          <w:sz w:val="20"/>
        </w:rPr>
      </w:pPr>
      <w:r>
        <w:rPr>
          <w:sz w:val="20"/>
        </w:rPr>
        <w:t>impedimento de licitar e contratar com órgãos e entidades da União com o consequente descredenciamento no SICAF pelo prazo de até cinco</w:t>
      </w:r>
      <w:r>
        <w:rPr>
          <w:spacing w:val="-2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3"/>
          <w:numId w:val="1"/>
        </w:numPr>
        <w:tabs>
          <w:tab w:pos="2946" w:val="left" w:leader="none"/>
        </w:tabs>
        <w:spacing w:line="276" w:lineRule="auto" w:before="117" w:after="0"/>
        <w:ind w:left="2604" w:right="110" w:hanging="648"/>
        <w:jc w:val="both"/>
        <w:rPr>
          <w:sz w:val="20"/>
        </w:rPr>
      </w:pPr>
      <w:r>
        <w:rPr>
          <w:sz w:val="20"/>
        </w:rPr>
        <w:t>A Sanção de impedimento de licitar e contratar prevista neste subitem também é aplicável em quaisquer das hipóteses previstas como infração administrativa no subitem 13.1 deste Termo de</w:t>
      </w:r>
      <w:r>
        <w:rPr>
          <w:spacing w:val="-7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8" w:after="0"/>
        <w:ind w:left="1246" w:right="137" w:firstLine="0"/>
        <w:jc w:val="both"/>
        <w:rPr>
          <w:sz w:val="20"/>
        </w:rPr>
      </w:pPr>
      <w:r>
        <w:rPr>
          <w:sz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</w:t>
      </w:r>
      <w:r>
        <w:rPr>
          <w:spacing w:val="-2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828" w:right="110" w:hanging="432"/>
        <w:jc w:val="both"/>
        <w:rPr>
          <w:sz w:val="20"/>
        </w:rPr>
      </w:pPr>
      <w:r>
        <w:rPr>
          <w:sz w:val="20"/>
        </w:rPr>
        <w:t>As sanções previstas nos subitens 13.2.1, 13.2.5, 13.2.6 e 13.2.7 poderão ser aplicadas à CONTRATADA juntamente com as de multa, descontando-a dos pagamentos a serem</w:t>
      </w:r>
      <w:r>
        <w:rPr>
          <w:spacing w:val="-17"/>
          <w:sz w:val="20"/>
        </w:rPr>
        <w:t> </w:t>
      </w:r>
      <w:r>
        <w:rPr>
          <w:sz w:val="20"/>
        </w:rPr>
        <w:t>efetuados.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22" w:after="0"/>
        <w:ind w:left="538" w:right="138" w:firstLine="0"/>
        <w:jc w:val="both"/>
        <w:rPr>
          <w:sz w:val="20"/>
        </w:rPr>
      </w:pPr>
      <w:r>
        <w:rPr>
          <w:sz w:val="20"/>
        </w:rPr>
        <w:t>Também ficam sujeitas às penalidades do art. 87, III e IV da Lei nº 8.666, de 1993, as empresas ou profissionais que: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9" w:after="0"/>
        <w:ind w:left="1246" w:right="141" w:firstLine="0"/>
        <w:jc w:val="both"/>
        <w:rPr>
          <w:sz w:val="20"/>
        </w:rPr>
      </w:pPr>
      <w:r>
        <w:rPr>
          <w:sz w:val="20"/>
        </w:rPr>
        <w:t>tenham sofrido condenação definitiva por praticar, por meio dolosos, fraude fiscal no recolhimento de quaisquer</w:t>
      </w:r>
      <w:r>
        <w:rPr>
          <w:spacing w:val="1"/>
          <w:sz w:val="20"/>
        </w:rPr>
        <w:t> </w:t>
      </w:r>
      <w:r>
        <w:rPr>
          <w:sz w:val="20"/>
        </w:rPr>
        <w:t>tributos;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119" w:after="0"/>
        <w:ind w:left="2237" w:right="0" w:hanging="992"/>
        <w:jc w:val="both"/>
        <w:rPr>
          <w:sz w:val="20"/>
        </w:rPr>
      </w:pPr>
      <w:r>
        <w:rPr>
          <w:sz w:val="20"/>
        </w:rPr>
        <w:t>tenham praticado atos ilícitos visando a frustrar os objetivos da</w:t>
      </w:r>
      <w:r>
        <w:rPr>
          <w:spacing w:val="-6"/>
          <w:sz w:val="20"/>
        </w:rPr>
        <w:t> </w:t>
      </w:r>
      <w:r>
        <w:rPr>
          <w:sz w:val="20"/>
        </w:rPr>
        <w:t>licitação;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76" w:lineRule="auto" w:before="0" w:after="0"/>
        <w:ind w:left="1246" w:right="127" w:hanging="281"/>
        <w:jc w:val="both"/>
        <w:rPr>
          <w:sz w:val="20"/>
        </w:rPr>
      </w:pPr>
      <w:r>
        <w:rPr>
          <w:sz w:val="20"/>
        </w:rPr>
        <w:t>demonstrem não possuir idoneidade para contratar com a Administração em virtude de atos ilícitos praticados.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9" w:after="0"/>
        <w:ind w:left="538" w:right="135" w:firstLine="0"/>
        <w:jc w:val="both"/>
        <w:rPr>
          <w:sz w:val="20"/>
        </w:rPr>
      </w:pPr>
      <w:r>
        <w:rPr>
          <w:sz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</w:t>
      </w:r>
      <w:r>
        <w:rPr>
          <w:spacing w:val="-6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2" w:after="0"/>
        <w:ind w:left="828" w:right="107" w:hanging="432"/>
        <w:jc w:val="both"/>
        <w:rPr>
          <w:sz w:val="20"/>
        </w:rPr>
      </w:pPr>
      <w:r>
        <w:rPr>
          <w:sz w:val="20"/>
        </w:rPr>
        <w:t>As multas devidas e/ou prejuízos causados à Contratante serão deduzidos dos valores a serem pagos, ou recolhidos em favor da União, ou deduzidos da garantia, ou ainda, quando for o caso, serão inscritos na Dívida Ativa da União e cobrados</w:t>
      </w:r>
      <w:r>
        <w:rPr>
          <w:spacing w:val="-2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2"/>
          <w:numId w:val="1"/>
        </w:numPr>
        <w:tabs>
          <w:tab w:pos="1530" w:val="left" w:leader="none"/>
        </w:tabs>
        <w:spacing w:line="276" w:lineRule="auto" w:before="118" w:after="0"/>
        <w:ind w:left="1044" w:right="104" w:hanging="504"/>
        <w:jc w:val="both"/>
        <w:rPr>
          <w:sz w:val="20"/>
        </w:rPr>
      </w:pPr>
      <w:r>
        <w:rPr>
          <w:sz w:val="20"/>
        </w:rPr>
        <w:t>Caso a Contratante determine, a multa deverá ser recolhida no prazo máximo de 10 (dez) dias, a contar da data do recebimento da comunicação enviada pela autoridade</w:t>
      </w:r>
      <w:r>
        <w:rPr>
          <w:spacing w:val="-13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2" w:after="0"/>
        <w:ind w:left="828" w:right="102" w:hanging="432"/>
        <w:jc w:val="both"/>
        <w:rPr>
          <w:sz w:val="20"/>
        </w:rPr>
      </w:pPr>
      <w:r>
        <w:rPr>
          <w:sz w:val="20"/>
        </w:rPr>
        <w:t>Caso o valor da multa não seja suficiente para cobrir os prejuízos causados pela conduta do licitante,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Entidade</w:t>
      </w:r>
      <w:r>
        <w:rPr>
          <w:spacing w:val="-5"/>
          <w:sz w:val="20"/>
        </w:rPr>
        <w:t> </w:t>
      </w:r>
      <w:r>
        <w:rPr>
          <w:sz w:val="20"/>
        </w:rPr>
        <w:t>poderá</w:t>
      </w:r>
      <w:r>
        <w:rPr>
          <w:spacing w:val="-6"/>
          <w:sz w:val="20"/>
        </w:rPr>
        <w:t> </w:t>
      </w:r>
      <w:r>
        <w:rPr>
          <w:sz w:val="20"/>
        </w:rPr>
        <w:t>cobrar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remanescente</w:t>
      </w:r>
      <w:r>
        <w:rPr>
          <w:spacing w:val="-5"/>
          <w:sz w:val="20"/>
        </w:rPr>
        <w:t> </w:t>
      </w:r>
      <w:r>
        <w:rPr>
          <w:sz w:val="20"/>
        </w:rPr>
        <w:t>judicialmente,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419 do Código</w:t>
      </w:r>
      <w:r>
        <w:rPr>
          <w:spacing w:val="-3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8" w:after="0"/>
        <w:ind w:left="828" w:right="106" w:hanging="432"/>
        <w:jc w:val="both"/>
        <w:rPr>
          <w:sz w:val="20"/>
        </w:rPr>
      </w:pPr>
      <w:r>
        <w:rPr>
          <w:sz w:val="20"/>
        </w:rPr>
        <w:t>A autoridade competente, na aplicação das sanções, levará em consideração a gravidade</w:t>
      </w:r>
      <w:r>
        <w:rPr>
          <w:spacing w:val="-34"/>
          <w:sz w:val="20"/>
        </w:rPr>
        <w:t> </w:t>
      </w:r>
      <w:r>
        <w:rPr>
          <w:sz w:val="20"/>
        </w:rPr>
        <w:t>da conduta do infrator, o caráter educativo da pena, bem como o dano causado à Administração, observado o princípio da</w:t>
      </w:r>
      <w:r>
        <w:rPr>
          <w:spacing w:val="-3"/>
          <w:sz w:val="20"/>
        </w:rPr>
        <w:t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2" w:after="0"/>
        <w:ind w:left="828" w:right="131" w:hanging="432"/>
        <w:jc w:val="both"/>
        <w:rPr>
          <w:sz w:val="20"/>
        </w:rPr>
      </w:pPr>
      <w:r>
        <w:rPr>
          <w:sz w:val="20"/>
        </w:rPr>
        <w:t>Se,</w:t>
      </w:r>
      <w:r>
        <w:rPr>
          <w:spacing w:val="-6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processo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penalidade,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houver</w:t>
      </w:r>
      <w:r>
        <w:rPr>
          <w:spacing w:val="-3"/>
          <w:sz w:val="20"/>
        </w:rPr>
        <w:t> </w:t>
      </w:r>
      <w:r>
        <w:rPr>
          <w:sz w:val="20"/>
        </w:rPr>
        <w:t>indícios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prática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infração administrativa</w:t>
      </w:r>
      <w:r>
        <w:rPr>
          <w:spacing w:val="-7"/>
          <w:sz w:val="20"/>
        </w:rPr>
        <w:t> </w:t>
      </w:r>
      <w:r>
        <w:rPr>
          <w:sz w:val="20"/>
        </w:rPr>
        <w:t>tipificada</w:t>
      </w:r>
      <w:r>
        <w:rPr>
          <w:spacing w:val="-5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Lei</w:t>
      </w:r>
      <w:r>
        <w:rPr>
          <w:spacing w:val="-7"/>
          <w:sz w:val="20"/>
        </w:rPr>
        <w:t> </w:t>
      </w:r>
      <w:r>
        <w:rPr>
          <w:sz w:val="20"/>
        </w:rPr>
        <w:t>nº</w:t>
      </w:r>
      <w:r>
        <w:rPr>
          <w:spacing w:val="-7"/>
          <w:sz w:val="20"/>
        </w:rPr>
        <w:t> </w:t>
      </w:r>
      <w:r>
        <w:rPr>
          <w:sz w:val="20"/>
        </w:rPr>
        <w:t>12.846,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1º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agosto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2013,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ato</w:t>
      </w:r>
      <w:r>
        <w:rPr>
          <w:spacing w:val="-5"/>
          <w:sz w:val="20"/>
        </w:rPr>
        <w:t> </w:t>
      </w:r>
      <w:r>
        <w:rPr>
          <w:sz w:val="20"/>
        </w:rPr>
        <w:t>lesivo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</w:t>
      </w:r>
      <w:r>
        <w:rPr>
          <w:spacing w:val="1"/>
          <w:sz w:val="20"/>
        </w:rPr>
        <w:t> </w:t>
      </w:r>
      <w:r>
        <w:rPr>
          <w:sz w:val="20"/>
        </w:rPr>
        <w:t>PAR.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119" w:after="0"/>
        <w:ind w:left="828" w:right="133" w:hanging="432"/>
        <w:jc w:val="both"/>
        <w:rPr>
          <w:sz w:val="20"/>
        </w:rPr>
      </w:pPr>
      <w:r>
        <w:rPr>
          <w:sz w:val="20"/>
        </w:rPr>
        <w:t>A apuração e o julgamento das demais infrações administrativas não</w:t>
      </w:r>
      <w:r>
        <w:rPr>
          <w:spacing w:val="-41"/>
          <w:sz w:val="20"/>
        </w:rPr>
        <w:t> </w:t>
      </w:r>
      <w:r>
        <w:rPr>
          <w:sz w:val="20"/>
        </w:rPr>
        <w:t>consideradas como ato lesivo à Administração Pública nacional ou estrangeira nos termos da Lei nº 12.846, de 1º de agosto de 2013, seguirão seu rito normal na unidade</w:t>
      </w:r>
      <w:r>
        <w:rPr>
          <w:spacing w:val="-6"/>
          <w:sz w:val="20"/>
        </w:rPr>
        <w:t> </w:t>
      </w:r>
      <w:r>
        <w:rPr>
          <w:sz w:val="20"/>
        </w:rPr>
        <w:t>administrativa.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333" w:footer="1224" w:top="940" w:bottom="1420" w:left="1020" w:right="10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50080">
            <wp:simplePos x="0" y="0"/>
            <wp:positionH relativeFrom="page">
              <wp:posOffset>196214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6" w:lineRule="auto" w:before="0" w:after="0"/>
        <w:ind w:left="828" w:right="134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processamento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interfere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seguimento</w:t>
      </w:r>
      <w:r>
        <w:rPr>
          <w:spacing w:val="-9"/>
          <w:sz w:val="20"/>
        </w:rPr>
        <w:t> </w:t>
      </w:r>
      <w:r>
        <w:rPr>
          <w:sz w:val="20"/>
        </w:rPr>
        <w:t>regular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processos</w:t>
      </w:r>
      <w:r>
        <w:rPr>
          <w:spacing w:val="-8"/>
          <w:sz w:val="20"/>
        </w:rPr>
        <w:t> </w:t>
      </w:r>
      <w:r>
        <w:rPr>
          <w:sz w:val="20"/>
        </w:rPr>
        <w:t>administrativos específicos para apuração da ocorrência de danos e prejuízos à Administração Pública Federal resultantes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ato</w:t>
      </w:r>
      <w:r>
        <w:rPr>
          <w:spacing w:val="-2"/>
          <w:sz w:val="20"/>
        </w:rPr>
        <w:t> </w:t>
      </w:r>
      <w:r>
        <w:rPr>
          <w:sz w:val="20"/>
        </w:rPr>
        <w:t>lesivo</w:t>
      </w:r>
      <w:r>
        <w:rPr>
          <w:spacing w:val="-6"/>
          <w:sz w:val="20"/>
        </w:rPr>
        <w:t> </w:t>
      </w:r>
      <w:r>
        <w:rPr>
          <w:sz w:val="20"/>
        </w:rPr>
        <w:t>cometido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pessoa</w:t>
      </w:r>
      <w:r>
        <w:rPr>
          <w:spacing w:val="-4"/>
          <w:sz w:val="20"/>
        </w:rPr>
        <w:t> </w:t>
      </w:r>
      <w:r>
        <w:rPr>
          <w:sz w:val="20"/>
        </w:rPr>
        <w:t>jurídica,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sem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agente</w:t>
      </w:r>
      <w:r>
        <w:rPr>
          <w:spacing w:val="-5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19" w:after="0"/>
        <w:ind w:left="1529" w:right="0" w:hanging="992"/>
        <w:jc w:val="both"/>
        <w:rPr>
          <w:sz w:val="20"/>
        </w:rPr>
      </w:pPr>
      <w:r>
        <w:rPr>
          <w:sz w:val="20"/>
        </w:rPr>
        <w:t>As penalidades serão obrigatoriamente registradas no</w:t>
      </w:r>
      <w:r>
        <w:rPr>
          <w:spacing w:val="-2"/>
          <w:sz w:val="20"/>
        </w:rPr>
        <w:t> </w:t>
      </w:r>
      <w:r>
        <w:rPr>
          <w:sz w:val="20"/>
        </w:rPr>
        <w:t>SICAF.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ESTIMATIVA DE PREÇOS E PREÇOS</w:t>
      </w:r>
      <w:r>
        <w:rPr>
          <w:spacing w:val="-3"/>
        </w:rPr>
        <w:t> </w:t>
      </w:r>
      <w:r>
        <w:rPr/>
        <w:t>REFERENCIAIS.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6" w:lineRule="auto" w:before="154" w:after="0"/>
        <w:ind w:left="965" w:right="103" w:hanging="569"/>
        <w:jc w:val="left"/>
        <w:rPr>
          <w:i/>
          <w:sz w:val="20"/>
        </w:rPr>
      </w:pPr>
      <w:r>
        <w:rPr>
          <w:i/>
          <w:sz w:val="20"/>
        </w:rPr>
        <w:t>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custo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estimado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contratação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será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apenas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imediatamente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após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encerramento </w:t>
      </w:r>
      <w:r>
        <w:rPr>
          <w:i/>
          <w:sz w:val="20"/>
        </w:rPr>
        <w:t>do envio de lances.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left"/>
      </w:pPr>
      <w:r>
        <w:rPr/>
        <w:t>DOS RECURSOS</w:t>
      </w:r>
      <w:r>
        <w:rPr>
          <w:spacing w:val="-3"/>
        </w:rPr>
        <w:t> </w:t>
      </w:r>
      <w:r>
        <w:rPr/>
        <w:t>ORÇAMENTÁRIOS.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154" w:after="0"/>
        <w:ind w:left="965" w:right="0" w:hanging="570"/>
        <w:jc w:val="left"/>
        <w:rPr>
          <w:sz w:val="20"/>
        </w:rPr>
      </w:pPr>
      <w:r>
        <w:rPr>
          <w:sz w:val="20"/>
        </w:rPr>
        <w:t>Recursos dos exercícios orçamentários</w:t>
      </w:r>
      <w:r>
        <w:rPr>
          <w:spacing w:val="-1"/>
          <w:sz w:val="20"/>
        </w:rPr>
        <w:t> </w:t>
      </w:r>
      <w:r>
        <w:rPr>
          <w:sz w:val="20"/>
        </w:rPr>
        <w:t>2019/2020.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5"/>
        <w:ind w:right="131"/>
        <w:jc w:val="right"/>
      </w:pPr>
      <w:r>
        <w:rPr/>
        <w:t>Curitiba, 23 de novembro de 2020.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205.054993pt;margin-top:14.144528pt;width:195.65pt;height:72.95pt;mso-position-horizontal-relative:page;mso-position-vertical-relative:paragraph;z-index:-15721984;mso-wrap-distance-left:0;mso-wrap-distance-right:0" coordorigin="4101,283" coordsize="3913,1459">
            <v:shape style="position:absolute;left:4237;top:1735;width:3778;height:2" coordorigin="4237,1735" coordsize="3778,0" path="m4237,1735l6235,1735m6237,1735l6904,1735m6903,1735l8014,1735e" filled="false" stroked="true" strokeweight=".627480pt" strokecolor="#000000">
              <v:path arrowok="t"/>
              <v:stroke dashstyle="solid"/>
            </v:shape>
            <v:shape style="position:absolute;left:5401;top:299;width:1400;height:1390" coordorigin="5402,299" coordsize="1400,1390" path="m5654,1395l5553,1459,5481,1521,5434,1579,5409,1629,5402,1666,5411,1684,5419,1689,5511,1689,5517,1686,5429,1686,5436,1647,5465,1592,5513,1528,5577,1461,5654,1395xm6000,299l5972,318,5958,361,5953,410,5952,445,5953,476,5956,510,5960,546,5966,583,5973,620,5981,659,5990,698,6000,737,5995,763,5982,807,5960,866,5931,937,5897,1018,5857,1105,5813,1195,5766,1286,5717,1375,5666,1458,5615,1532,5565,1595,5517,1644,5471,1675,5429,1686,5517,1686,5531,1678,5573,1644,5619,1593,5671,1526,5728,1442,5791,1338,5804,1334,5791,1334,5853,1223,5903,1126,5943,1044,5973,973,5996,912,6013,860,6026,815,6075,815,6075,814,6044,733,6055,660,6026,660,6010,597,5998,537,5992,480,5990,429,5991,408,5994,371,6003,334,6020,308,6055,308,6037,301,6000,299xm6766,1331l6752,1334,6742,1341,6734,1352,6731,1366,6734,1378,6742,1389,6752,1396,6766,1398,6780,1396,6788,1391,6751,1391,6739,1380,6739,1350,6751,1338,6787,1338,6780,1334,6766,1331xm6787,1338l6783,1338,6793,1350,6793,1380,6783,1391,6788,1391,6791,1389,6799,1378,6801,1366,6799,1352,6791,1341,6787,1338xm6776,1343l6753,1343,6753,1384,6760,1384,6760,1368,6778,1368,6777,1367,6773,1366,6781,1363,6760,1363,6760,1351,6780,1351,6780,1348,6776,1343xm6778,1368l6768,1368,6771,1373,6773,1377,6774,1384,6781,1384,6780,1377,6780,1371,6778,1368xm6780,1351l6770,1351,6773,1353,6773,1361,6768,1363,6781,1363,6781,1357,6780,1351xm6075,815l6026,815,6076,924,6130,1010,6183,1075,6233,1123,6279,1158,6318,1182,6246,1195,6171,1211,6095,1230,6018,1252,5941,1277,5865,1304,5791,1334,5804,1334,5865,1314,5944,1292,6028,1273,6113,1255,6200,1240,6286,1227,6371,1217,6478,1217,6455,1207,6530,1203,6773,1203,6735,1183,6682,1172,6392,1172,6359,1153,6326,1132,6295,1111,6264,1089,6206,1033,6156,967,6112,893,6075,815xm6478,1217l6371,1217,6446,1252,6520,1280,6592,1301,6657,1314,6713,1319,6742,1317,6764,1311,6779,1300,6782,1296,6743,1296,6686,1289,6617,1271,6538,1243,6478,1217xm6787,1286l6778,1289,6768,1292,6756,1295,6743,1296,6782,1296,6787,1286xm6773,1203l6619,1203,6705,1211,6769,1232,6793,1270,6797,1260,6801,1256,6801,1246,6784,1209,6773,1203xm6563,1162l6525,1163,6484,1165,6392,1172,6682,1172,6660,1167,6563,1162xm6069,416l6061,458,6052,512,6041,579,6026,660,6055,660,6056,651,6062,572,6066,495,6069,416xm6055,308l6020,308,6036,318,6050,333,6062,357,6069,391,6074,338,6062,311,6055,308xe" filled="true" fillcolor="#ffd8d8" stroked="false">
              <v:path arrowok="t"/>
              <v:fill type="solid"/>
            </v:shape>
            <v:shape style="position:absolute;left:4101;top:282;width:3541;height:371" type="#_x0000_t202" filled="false" stroked="false">
              <v:textbox inset="0,0,0,0">
                <w:txbxContent>
                  <w:p>
                    <w:pPr>
                      <w:spacing w:line="175" w:lineRule="auto" w:before="35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105"/>
                        <w:position w:val="-11"/>
                        <w:sz w:val="26"/>
                      </w:rPr>
                      <w:t>MARCOS</w:t>
                    </w:r>
                    <w:r>
                      <w:rPr>
                        <w:rFonts w:ascii="Calibri"/>
                        <w:spacing w:val="-24"/>
                        <w:w w:val="105"/>
                        <w:position w:val="-11"/>
                        <w:sz w:val="26"/>
                      </w:rPr>
                      <w:t> </w:t>
                    </w:r>
                    <w:r>
                      <w:rPr>
                        <w:rFonts w:ascii="Calibri"/>
                        <w:w w:val="105"/>
                        <w:position w:val="-11"/>
                        <w:sz w:val="26"/>
                      </w:rPr>
                      <w:t>VINICIUS</w:t>
                    </w:r>
                    <w:r>
                      <w:rPr>
                        <w:rFonts w:ascii="Calibri"/>
                        <w:spacing w:val="-29"/>
                        <w:w w:val="105"/>
                        <w:position w:val="-11"/>
                        <w:sz w:val="26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9"/>
                      </w:rPr>
                      <w:t>Assinado</w:t>
                    </w:r>
                    <w:r>
                      <w:rPr>
                        <w:rFonts w:ascii="Calibri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Calibri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9"/>
                      </w:rPr>
                      <w:t>forma</w:t>
                    </w:r>
                  </w:p>
                </w:txbxContent>
              </v:textbox>
              <w10:wrap type="none"/>
            </v:shape>
            <v:shape style="position:absolute;left:4101;top:653;width:1084;height:316" type="#_x0000_t202" filled="false" stroked="false">
              <v:textbox inset="0,0,0,0">
                <w:txbxContent>
                  <w:p>
                    <w:pPr>
                      <w:spacing w:line="313" w:lineRule="exact" w:before="2"/>
                      <w:ind w:left="0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w w:val="105"/>
                        <w:sz w:val="26"/>
                      </w:rPr>
                      <w:t>RISSATTO</w:t>
                    </w:r>
                  </w:p>
                </w:txbxContent>
              </v:textbox>
              <w10:wrap type="none"/>
            </v:shape>
            <v:shape style="position:absolute;left:6135;top:512;width:1595;height:460" type="#_x0000_t202" filled="false" stroked="false">
              <v:textbox inset="0,0,0,0">
                <w:txbxContent>
                  <w:p>
                    <w:pPr>
                      <w:spacing w:line="237" w:lineRule="auto" w:before="3"/>
                      <w:ind w:left="0" w:right="-18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105"/>
                        <w:sz w:val="19"/>
                      </w:rPr>
                      <w:t>digital por MARCOS VINICIUS RISSATTO</w:t>
                    </w:r>
                  </w:p>
                </w:txbxContent>
              </v:textbox>
              <w10:wrap type="none"/>
            </v:shape>
            <v:shape style="position:absolute;left:4101;top:967;width:3775;height:316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position w:val="-5"/>
                        <w:sz w:val="26"/>
                      </w:rPr>
                      <w:t>RAMOS:06469304</w:t>
                    </w:r>
                    <w:r>
                      <w:rPr>
                        <w:rFonts w:ascii="Calibri"/>
                        <w:spacing w:val="58"/>
                        <w:position w:val="-5"/>
                        <w:sz w:val="26"/>
                      </w:rPr>
                      <w:t> </w:t>
                    </w:r>
                    <w:r>
                      <w:rPr>
                        <w:rFonts w:ascii="Calibri"/>
                        <w:sz w:val="19"/>
                      </w:rPr>
                      <w:t>RAMOS:06469304940</w:t>
                    </w:r>
                  </w:p>
                </w:txbxContent>
              </v:textbox>
              <w10:wrap type="none"/>
            </v:shape>
            <v:shape style="position:absolute;left:4101;top:1282;width:424;height:316" type="#_x0000_t202" filled="false" stroked="false">
              <v:textbox inset="0,0,0,0">
                <w:txbxContent>
                  <w:p>
                    <w:pPr>
                      <w:spacing w:line="313" w:lineRule="exact" w:before="2"/>
                      <w:ind w:left="0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sz w:val="26"/>
                      </w:rPr>
                      <w:t>940</w:t>
                    </w:r>
                  </w:p>
                </w:txbxContent>
              </v:textbox>
              <w10:wrap type="none"/>
            </v:shape>
            <v:shape style="position:absolute;left:6135;top:1201;width:1474;height:460" type="#_x0000_t202" filled="false" stroked="false">
              <v:textbox inset="0,0,0,0">
                <w:txbxContent>
                  <w:p>
                    <w:pPr>
                      <w:spacing w:line="231" w:lineRule="exact" w:before="1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Dados: 2020.11.23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11:39:22 -03'00'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05"/>
        <w:ind w:left="3358" w:right="3032" w:firstLine="0"/>
        <w:jc w:val="center"/>
      </w:pPr>
      <w:r>
        <w:rPr/>
        <w:t>Marcos Vinicius Rissatto Ramos</w:t>
      </w:r>
    </w:p>
    <w:p>
      <w:pPr>
        <w:pStyle w:val="BodyText"/>
        <w:spacing w:before="135"/>
        <w:ind w:left="3358" w:right="3033"/>
        <w:jc w:val="center"/>
      </w:pPr>
      <w:r>
        <w:rPr/>
        <w:t>Coordenador Administrativo – CAU/PR</w:t>
      </w:r>
    </w:p>
    <w:sectPr>
      <w:pgSz w:w="11910" w:h="16840"/>
      <w:pgMar w:header="333" w:footer="1224" w:top="940" w:bottom="142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pt;margin-top:769.028503pt;width:490.55pt;height:38.550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line="207" w:lineRule="exact" w:before="14"/>
                  <w:ind w:left="17" w:right="19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 de Arquitetura e Urbanismo do Paraná.</w:t>
                </w:r>
              </w:p>
              <w:p>
                <w:pPr>
                  <w:spacing w:line="207" w:lineRule="exact" w:before="0"/>
                  <w:ind w:left="19" w:right="19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 Av. Nossa Senhora da Luz, 2.530, CEP 80045-360 – Curitiba-PR. Fone: 41 3218-0200</w:t>
                </w:r>
              </w:p>
              <w:p>
                <w:pPr>
                  <w:spacing w:before="1"/>
                  <w:ind w:left="19" w:right="19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 Rua Manoel Ribas, 2.720, CEP 85810-170 - Fone: 45 3229-6546 | Londrina: Rua Paranaguá, 300, Sala 5, CEP 86020-030 - Fone: 43 3039-0035 |</w:t>
                </w:r>
              </w:p>
              <w:p>
                <w:pPr>
                  <w:spacing w:before="0"/>
                  <w:ind w:left="19" w:right="15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 Av. Nóbrega, 968, Sala 3, CEP 87014-180 - Fone: 44 3262-5439 | Pato Branco: Rua Itabira, 1.804, CEP 85504-430 - Fone: 46 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42912">
          <wp:simplePos x="0" y="0"/>
          <wp:positionH relativeFrom="page">
            <wp:posOffset>196214</wp:posOffset>
          </wp:positionH>
          <wp:positionV relativeFrom="page">
            <wp:posOffset>211454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19995pt;margin-top:36.529984pt;width:41.95pt;height:12pt;mso-position-horizontal-relative:page;mso-position-vertical-relative:page;z-index:-1617305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1"/>
      <w:numFmt w:val="decimal"/>
      <w:lvlText w:val="%1"/>
      <w:lvlJc w:val="left"/>
      <w:pPr>
        <w:ind w:left="996" w:hanging="456"/>
        <w:jc w:val="left"/>
      </w:pPr>
      <w:rPr>
        <w:rFonts w:hint="default"/>
        <w:lang w:val="pt-br" w:eastAsia="en-US" w:bidi="ar-SA"/>
      </w:rPr>
    </w:lvl>
    <w:lvl w:ilvl="1">
      <w:start w:val="5"/>
      <w:numFmt w:val="decimal"/>
      <w:lvlText w:val="%1.%2."/>
      <w:lvlJc w:val="left"/>
      <w:pPr>
        <w:ind w:left="996" w:hanging="456"/>
        <w:jc w:val="right"/>
      </w:pPr>
      <w:rPr>
        <w:rFonts w:hint="default" w:ascii="Arial" w:hAnsi="Arial" w:eastAsia="Arial" w:cs="Arial"/>
        <w:spacing w:val="-1"/>
        <w:w w:val="99"/>
        <w:sz w:val="18"/>
        <w:szCs w:val="18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2098" w:hanging="85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073" w:hanging="852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046" w:hanging="852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019" w:hanging="852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993" w:hanging="852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6966" w:hanging="852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939" w:hanging="852"/>
      </w:pPr>
      <w:rPr>
        <w:rFonts w:hint="default"/>
        <w:lang w:val="pt-br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996" w:hanging="456"/>
        <w:jc w:val="left"/>
      </w:pPr>
      <w:rPr>
        <w:rFonts w:hint="default"/>
        <w:lang w:val="pt-br" w:eastAsia="en-US" w:bidi="ar-SA"/>
      </w:rPr>
    </w:lvl>
    <w:lvl w:ilvl="1">
      <w:start w:val="2"/>
      <w:numFmt w:val="decimal"/>
      <w:lvlText w:val="%1.%2."/>
      <w:lvlJc w:val="left"/>
      <w:pPr>
        <w:ind w:left="996" w:hanging="456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777" w:hanging="456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665" w:hanging="456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554" w:hanging="456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443" w:hanging="456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331" w:hanging="456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20" w:hanging="456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109" w:hanging="456"/>
      </w:pPr>
      <w:rPr>
        <w:rFonts w:hint="default"/>
        <w:lang w:val="pt-b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625" w:hanging="740"/>
        <w:jc w:val="left"/>
      </w:pPr>
      <w:rPr>
        <w:rFonts w:hint="default"/>
        <w:lang w:val="pt-br" w:eastAsia="en-US" w:bidi="ar-SA"/>
      </w:rPr>
    </w:lvl>
    <w:lvl w:ilvl="1">
      <w:start w:val="8"/>
      <w:numFmt w:val="decimal"/>
      <w:lvlText w:val="%1.%2"/>
      <w:lvlJc w:val="left"/>
      <w:pPr>
        <w:ind w:left="1625" w:hanging="740"/>
        <w:jc w:val="left"/>
      </w:pPr>
      <w:rPr>
        <w:rFonts w:hint="default"/>
        <w:lang w:val="pt-br" w:eastAsia="en-US" w:bidi="ar-SA"/>
      </w:rPr>
    </w:lvl>
    <w:lvl w:ilvl="2">
      <w:start w:val="10"/>
      <w:numFmt w:val="decimal"/>
      <w:lvlText w:val="%1.%2.%3."/>
      <w:lvlJc w:val="left"/>
      <w:pPr>
        <w:ind w:left="1625" w:hanging="74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3">
      <w:start w:val="0"/>
      <w:numFmt w:val="bullet"/>
      <w:lvlText w:val="•"/>
      <w:lvlJc w:val="left"/>
      <w:pPr>
        <w:ind w:left="4099" w:hanging="740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926" w:hanging="740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753" w:hanging="740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579" w:hanging="740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406" w:hanging="740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33" w:hanging="740"/>
      </w:pPr>
      <w:rPr>
        <w:rFonts w:hint="default"/>
        <w:lang w:val="pt-b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1">
      <w:start w:val="8"/>
      <w:numFmt w:val="decimal"/>
      <w:lvlText w:val="%1.%2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2">
      <w:start w:val="7"/>
      <w:numFmt w:val="decimal"/>
      <w:lvlText w:val="%1.%2.%3."/>
      <w:lvlJc w:val="left"/>
      <w:pPr>
        <w:ind w:left="1390" w:hanging="504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945" w:hanging="504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794" w:hanging="504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643" w:hanging="504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491" w:hanging="504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340" w:hanging="504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189" w:hanging="504"/>
      </w:pPr>
      <w:rPr>
        <w:rFonts w:hint="default"/>
        <w:lang w:val="pt-br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1">
      <w:start w:val="8"/>
      <w:numFmt w:val="decimal"/>
      <w:lvlText w:val="%1.%2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2">
      <w:start w:val="3"/>
      <w:numFmt w:val="decimal"/>
      <w:lvlText w:val="%1.%2.%3."/>
      <w:lvlJc w:val="left"/>
      <w:pPr>
        <w:ind w:left="1390" w:hanging="504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945" w:hanging="504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794" w:hanging="504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643" w:hanging="504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491" w:hanging="504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340" w:hanging="504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189" w:hanging="504"/>
      </w:pPr>
      <w:rPr>
        <w:rFonts w:hint="default"/>
        <w:lang w:val="pt-b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2">
      <w:start w:val="5"/>
      <w:numFmt w:val="decimal"/>
      <w:lvlText w:val="%1.%2.%3."/>
      <w:lvlJc w:val="left"/>
      <w:pPr>
        <w:ind w:left="1390" w:hanging="504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945" w:hanging="504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794" w:hanging="504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643" w:hanging="504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491" w:hanging="504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340" w:hanging="504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189" w:hanging="504"/>
      </w:pPr>
      <w:rPr>
        <w:rFonts w:hint="default"/>
        <w:lang w:val="pt-br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390" w:hanging="504"/>
        <w:jc w:val="left"/>
      </w:pPr>
      <w:rPr>
        <w:rFonts w:hint="default"/>
        <w:lang w:val="pt-br" w:eastAsia="en-US" w:bidi="ar-SA"/>
      </w:rPr>
    </w:lvl>
    <w:lvl w:ilvl="2">
      <w:start w:val="5"/>
      <w:numFmt w:val="decimal"/>
      <w:lvlText w:val="%1.%2.%3."/>
      <w:lvlJc w:val="left"/>
      <w:pPr>
        <w:ind w:left="1390" w:hanging="504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956" w:hanging="71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151" w:hanging="71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107" w:hanging="71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063" w:hanging="71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019" w:hanging="71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974" w:hanging="711"/>
      </w:pPr>
      <w:rPr>
        <w:rFonts w:hint="default"/>
        <w:lang w:val="pt-br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956" w:hanging="71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956" w:hanging="711"/>
        <w:jc w:val="left"/>
      </w:pPr>
      <w:rPr>
        <w:rFonts w:hint="default"/>
        <w:lang w:val="pt-br" w:eastAsia="en-US" w:bidi="ar-SA"/>
      </w:rPr>
    </w:lvl>
    <w:lvl w:ilvl="2">
      <w:start w:val="4"/>
      <w:numFmt w:val="decimal"/>
      <w:lvlText w:val="%1.%2.%3"/>
      <w:lvlJc w:val="left"/>
      <w:pPr>
        <w:ind w:left="1956" w:hanging="711"/>
        <w:jc w:val="left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956" w:hanging="71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4">
      <w:start w:val="0"/>
      <w:numFmt w:val="bullet"/>
      <w:lvlText w:val="•"/>
      <w:lvlJc w:val="left"/>
      <w:pPr>
        <w:ind w:left="5130" w:hanging="71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923" w:hanging="71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715" w:hanging="71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508" w:hanging="71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301" w:hanging="711"/>
      </w:pPr>
      <w:rPr>
        <w:rFonts w:hint="default"/>
        <w:lang w:val="pt-b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28" w:hanging="43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044" w:hanging="5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956" w:hanging="71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4">
      <w:start w:val="0"/>
      <w:numFmt w:val="bullet"/>
      <w:lvlText w:val="•"/>
      <w:lvlJc w:val="left"/>
      <w:pPr>
        <w:ind w:left="1040" w:hanging="71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1240" w:hanging="71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1400" w:hanging="71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1520" w:hanging="71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1820" w:hanging="711"/>
      </w:pPr>
      <w:rPr>
        <w:rFonts w:hint="default"/>
        <w:lang w:val="pt-b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473" w:hanging="362"/>
      <w:outlineLvl w:val="1"/>
    </w:pPr>
    <w:rPr>
      <w:rFonts w:ascii="Arial" w:hAnsi="Arial" w:eastAsia="Arial" w:cs="Arial"/>
      <w:b/>
      <w:bCs/>
      <w:sz w:val="20"/>
      <w:szCs w:val="20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956" w:hanging="711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cpu_list.php" TargetMode="External"/><Relationship Id="rId9" Type="http://schemas.openxmlformats.org/officeDocument/2006/relationships/hyperlink" Target="https://www.videocardbenchmark.net/gpu_list.php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2020-12-02T14:17:19Z</dcterms:created>
  <dcterms:modified xsi:type="dcterms:W3CDTF">2020-12-02T14:17:19Z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2020-12-02T00:00:00Z</vt:filetime>
  </property>
</Properties>
</file>