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8" w:rsidRDefault="00341006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bookmarkStart w:id="0" w:name="_GoBack"/>
      <w:bookmarkEnd w:id="0"/>
      <w:r>
        <w:rPr>
          <w:rFonts w:cs="Times New Roman"/>
          <w:b/>
          <w:szCs w:val="20"/>
        </w:rPr>
        <w:t>MINUTA</w:t>
      </w:r>
    </w:p>
    <w:p w:rsidR="00A43BC8" w:rsidRDefault="00341006">
      <w:pPr>
        <w:spacing w:before="240" w:after="120" w:line="360" w:lineRule="auto"/>
        <w:ind w:right="-15"/>
        <w:jc w:val="center"/>
      </w:pPr>
      <w:proofErr w:type="gramStart"/>
      <w:r>
        <w:rPr>
          <w:rFonts w:cs="Times New Roman"/>
          <w:b/>
          <w:szCs w:val="20"/>
        </w:rPr>
        <w:t xml:space="preserve">ANEXO  </w:t>
      </w:r>
      <w:r>
        <w:rPr>
          <w:rFonts w:cs="Times New Roman"/>
          <w:b/>
          <w:szCs w:val="20"/>
        </w:rPr>
        <w:t>IV</w:t>
      </w:r>
      <w:proofErr w:type="gramEnd"/>
    </w:p>
    <w:p w:rsidR="00A43BC8" w:rsidRDefault="00341006">
      <w:pPr>
        <w:spacing w:before="240" w:after="120" w:line="360" w:lineRule="auto"/>
        <w:ind w:right="-15"/>
        <w:jc w:val="center"/>
        <w:rPr>
          <w:b/>
          <w:bCs/>
        </w:rPr>
      </w:pPr>
      <w:r>
        <w:rPr>
          <w:b/>
          <w:bCs/>
        </w:rPr>
        <w:t xml:space="preserve">CONTRATO ADMINISTRATIVO Nº 001/2023 </w:t>
      </w:r>
    </w:p>
    <w:p w:rsidR="00A43BC8" w:rsidRDefault="00341006">
      <w:pPr>
        <w:spacing w:before="240" w:after="120" w:line="360" w:lineRule="auto"/>
        <w:ind w:right="-15"/>
        <w:jc w:val="both"/>
      </w:pPr>
      <w:r>
        <w:t xml:space="preserve">  </w:t>
      </w:r>
      <w:r>
        <w:rPr>
          <w:rFonts w:cs="Arial"/>
          <w:szCs w:val="20"/>
        </w:rPr>
        <w:t>Processo Administrativo n</w:t>
      </w:r>
      <w:r>
        <w:rPr>
          <w:rFonts w:cs="Arial"/>
          <w:bCs/>
          <w:szCs w:val="20"/>
        </w:rPr>
        <w:t xml:space="preserve">° 2023.COM.01.0009-00 </w:t>
      </w:r>
    </w:p>
    <w:p w:rsidR="00A43BC8" w:rsidRDefault="00341006">
      <w:pPr>
        <w:spacing w:after="120" w:line="360" w:lineRule="auto"/>
        <w:ind w:left="3969"/>
        <w:jc w:val="both"/>
      </w:pPr>
      <w:r>
        <w:rPr>
          <w:rFonts w:cs="Times New Roman"/>
          <w:b/>
          <w:szCs w:val="20"/>
        </w:rPr>
        <w:t xml:space="preserve">TERMO DE CONTRATO DE PRESTAÇÃO DE SERVIÇOS PARA PRODUÇÃO/IMPRESSÃO DE MATERIAIS E SERVIÇOS GRÁFICOS, QUE FAZEM ENTRE SI O CONSELHO DE ARQUITETURA E URBANISMO DO PARANÁ – CAU/PR E A EMPRESA .............................................................  </w:t>
      </w:r>
    </w:p>
    <w:p w:rsidR="00A43BC8" w:rsidRDefault="00A43BC8">
      <w:pPr>
        <w:spacing w:after="120" w:line="360" w:lineRule="auto"/>
        <w:ind w:right="-15"/>
        <w:jc w:val="both"/>
        <w:rPr>
          <w:rFonts w:cs="Times New Roman"/>
          <w:b/>
          <w:szCs w:val="20"/>
        </w:rPr>
      </w:pPr>
    </w:p>
    <w:p w:rsidR="00A43BC8" w:rsidRDefault="00341006">
      <w:pPr>
        <w:spacing w:before="120" w:after="120" w:line="276" w:lineRule="auto"/>
        <w:jc w:val="both"/>
      </w:pPr>
      <w:r>
        <w:rPr>
          <w:rFonts w:cs="Arial"/>
          <w:szCs w:val="20"/>
        </w:rPr>
        <w:t>Pe</w:t>
      </w:r>
      <w:r>
        <w:rPr>
          <w:rFonts w:cs="Arial"/>
          <w:szCs w:val="20"/>
        </w:rPr>
        <w:t>lo presente Instrumento, o</w:t>
      </w:r>
      <w:r>
        <w:rPr>
          <w:rFonts w:cs="Arial"/>
          <w:b/>
          <w:bCs/>
          <w:szCs w:val="20"/>
        </w:rPr>
        <w:t xml:space="preserve"> CONSELHO DE ARQUITETURA E URBANISMO DO ESTADO DO PARANÁ - CAU/PR</w:t>
      </w:r>
      <w:r>
        <w:rPr>
          <w:rFonts w:cs="Arial"/>
          <w:szCs w:val="20"/>
        </w:rPr>
        <w:t>, pessoa jurídica de direito público, Autarquia Federal, inscrita no CNPJ/MF sob o nº 14.804.099/0001-99, neste ato representado por seu Presidente Sr. Milton Carlos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Zanelatto</w:t>
      </w:r>
      <w:proofErr w:type="spellEnd"/>
      <w:r>
        <w:rPr>
          <w:rFonts w:cs="Arial"/>
          <w:szCs w:val="20"/>
        </w:rPr>
        <w:t xml:space="preserve"> Gonçalves, inscrito no CPF/MF sob nº 023.850.259-73, com endereço profissional acima indicado, doravante denominada </w:t>
      </w:r>
      <w:r>
        <w:rPr>
          <w:rFonts w:cs="Arial"/>
          <w:b/>
          <w:bCs/>
          <w:szCs w:val="20"/>
        </w:rPr>
        <w:t>CONTRATANTE</w:t>
      </w:r>
      <w:r>
        <w:rPr>
          <w:rFonts w:cs="Arial"/>
          <w:szCs w:val="20"/>
        </w:rPr>
        <w:t>,</w:t>
      </w:r>
      <w:r>
        <w:rPr>
          <w:rFonts w:cs="Times New Roman"/>
          <w:szCs w:val="20"/>
        </w:rPr>
        <w:t xml:space="preserve"> e o(a) .............................. inscrito(a) no CNPJ/MF sob o nº ............................, sediado(a) na ..</w:t>
      </w:r>
      <w:r>
        <w:rPr>
          <w:rFonts w:cs="Times New Roman"/>
          <w:szCs w:val="20"/>
        </w:rPr>
        <w:t xml:space="preserve">................................., </w:t>
      </w:r>
      <w:proofErr w:type="spellStart"/>
      <w:r>
        <w:rPr>
          <w:rFonts w:cs="Times New Roman"/>
          <w:szCs w:val="20"/>
        </w:rPr>
        <w:t>em</w:t>
      </w:r>
      <w:proofErr w:type="spellEnd"/>
      <w:r>
        <w:rPr>
          <w:rFonts w:cs="Times New Roman"/>
          <w:szCs w:val="20"/>
        </w:rPr>
        <w:t xml:space="preserve"> ............................. doravante designada </w:t>
      </w:r>
      <w:r>
        <w:rPr>
          <w:rFonts w:cs="Times New Roman"/>
          <w:b/>
          <w:bCs/>
          <w:szCs w:val="20"/>
        </w:rPr>
        <w:t>CONTRATADA,</w:t>
      </w:r>
      <w:r>
        <w:rPr>
          <w:rFonts w:cs="Times New Roman"/>
          <w:szCs w:val="20"/>
        </w:rPr>
        <w:t xml:space="preserve"> neste ato representada pelo(a) Sr.(a) ....................., portador(a) da Carteira de Identidade nº ................., expedida pela (o) .................</w:t>
      </w:r>
      <w:r>
        <w:rPr>
          <w:rFonts w:cs="Times New Roman"/>
          <w:szCs w:val="20"/>
        </w:rPr>
        <w:t>., e CPF nº ........................., tendo em vista o que consta no Processo nº 2023.COM.01.0009-00 e em observância às disposições da Lei nº 14.133, de 1º de abril de 2021, e demais legislação aplicável, resolvem celebrar o presente Termo de Contrato, d</w:t>
      </w:r>
      <w:r>
        <w:rPr>
          <w:rFonts w:cs="Times New Roman"/>
          <w:szCs w:val="20"/>
        </w:rPr>
        <w:t>ecorrente do Pregão Eletrônico nº 001/2023, mediante as cláusulas e condições a seguir enunciadas.</w:t>
      </w:r>
    </w:p>
    <w:p w:rsidR="00A43BC8" w:rsidRDefault="00341006">
      <w:pPr>
        <w:pStyle w:val="Nivel1"/>
        <w:numPr>
          <w:ilvl w:val="0"/>
          <w:numId w:val="1"/>
        </w:numPr>
      </w:pPr>
      <w:r>
        <w:t>CLÁUSULA PRIMEIRA – OBJETO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objeto do presente instrumento é a contratação de empresa para produção/impressão de materiais e serviços gráficos, para impress</w:t>
      </w:r>
      <w:r>
        <w:rPr>
          <w:rFonts w:cs="Times New Roman"/>
          <w:szCs w:val="20"/>
        </w:rPr>
        <w:t xml:space="preserve">ão de gibi referente </w:t>
      </w:r>
      <w:proofErr w:type="spellStart"/>
      <w:r>
        <w:rPr>
          <w:rFonts w:cs="Times New Roman"/>
          <w:szCs w:val="20"/>
        </w:rPr>
        <w:t>o</w:t>
      </w:r>
      <w:proofErr w:type="spellEnd"/>
      <w:r>
        <w:rPr>
          <w:rFonts w:cs="Times New Roman"/>
          <w:szCs w:val="20"/>
        </w:rPr>
        <w:t xml:space="preserve"> projeto CAU Educa e caderno/agenda institucional conforme condições, quantidades e exigências estabelecidas neste Edital e seus anexos. 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Este Termo de Contrato vincula-se ao Edital do Pregão, identificado no preâmbulo e à proposta v</w:t>
      </w:r>
      <w:r>
        <w:rPr>
          <w:rFonts w:cs="Times New Roman"/>
          <w:szCs w:val="20"/>
        </w:rPr>
        <w:t>encedora, independentemente de transcrição.</w:t>
      </w:r>
    </w:p>
    <w:p w:rsidR="00A43BC8" w:rsidRDefault="00341006">
      <w:pPr>
        <w:pStyle w:val="Nivel1"/>
        <w:numPr>
          <w:ilvl w:val="0"/>
          <w:numId w:val="1"/>
        </w:numPr>
      </w:pPr>
      <w:r>
        <w:t>CLÁUSULA SEGUNDA – VIGÊNCIA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rPr>
          <w:rFonts w:cs="Arial"/>
          <w:szCs w:val="20"/>
        </w:rPr>
        <w:t xml:space="preserve">O prazo de vigência da contratação é de 90 dias contados </w:t>
      </w:r>
      <w:proofErr w:type="gramStart"/>
      <w:r>
        <w:rPr>
          <w:rFonts w:cs="Arial"/>
          <w:szCs w:val="20"/>
        </w:rPr>
        <w:t>do(</w:t>
      </w:r>
      <w:proofErr w:type="gramEnd"/>
      <w:r>
        <w:rPr>
          <w:rFonts w:cs="Arial"/>
          <w:szCs w:val="20"/>
        </w:rPr>
        <w:t xml:space="preserve">a) da emissão da nota de empenho, na forma do artigo 105 da Lei n° 14.133, de 2021. </w:t>
      </w:r>
    </w:p>
    <w:p w:rsidR="00A43BC8" w:rsidRDefault="00A43BC8">
      <w:pPr>
        <w:spacing w:before="120" w:after="120" w:line="276" w:lineRule="auto"/>
        <w:ind w:left="567"/>
        <w:jc w:val="both"/>
      </w:pPr>
    </w:p>
    <w:p w:rsidR="00A43BC8" w:rsidRDefault="00341006">
      <w:pPr>
        <w:pStyle w:val="Nivel1"/>
        <w:numPr>
          <w:ilvl w:val="0"/>
          <w:numId w:val="1"/>
        </w:numPr>
        <w:ind w:left="567"/>
      </w:pPr>
      <w:r>
        <w:lastRenderedPageBreak/>
        <w:t>CLÁUSULA TERCEIRA – PREÇO</w:t>
      </w:r>
    </w:p>
    <w:p w:rsidR="00A43BC8" w:rsidRDefault="00341006">
      <w:pPr>
        <w:spacing w:before="120" w:after="120" w:line="276" w:lineRule="auto"/>
        <w:ind w:left="1020"/>
        <w:jc w:val="both"/>
      </w:pPr>
      <w:r>
        <w:rPr>
          <w:rFonts w:cs="Times New Roman"/>
          <w:szCs w:val="20"/>
        </w:rPr>
        <w:t xml:space="preserve">3.1 O valor </w:t>
      </w:r>
      <w:r>
        <w:rPr>
          <w:rFonts w:cs="Times New Roman"/>
          <w:szCs w:val="20"/>
        </w:rPr>
        <w:t xml:space="preserve">unitário Lote 1 - R$ e total da contratação é de R$.......... (..…) </w:t>
      </w:r>
      <w:proofErr w:type="gramStart"/>
      <w:r>
        <w:rPr>
          <w:rFonts w:cs="Times New Roman"/>
          <w:szCs w:val="20"/>
        </w:rPr>
        <w:t>e</w:t>
      </w:r>
      <w:proofErr w:type="gramEnd"/>
      <w:r>
        <w:rPr>
          <w:rFonts w:cs="Times New Roman"/>
          <w:szCs w:val="20"/>
        </w:rPr>
        <w:t xml:space="preserve"> Lote 2 – Valor unitário e valor Total R$.</w:t>
      </w:r>
    </w:p>
    <w:p w:rsidR="00A43BC8" w:rsidRDefault="00341006">
      <w:pPr>
        <w:spacing w:before="120" w:after="120" w:line="276" w:lineRule="auto"/>
        <w:ind w:left="1020"/>
        <w:jc w:val="both"/>
      </w:pPr>
      <w:r>
        <w:rPr>
          <w:rFonts w:cs="Times New Roman"/>
          <w:szCs w:val="20"/>
        </w:rPr>
        <w:t xml:space="preserve">3.2. No valor acima estão incluídas todas as despesas ordinárias diretas e indiretas decorrentes da execução do objeto, inclusive tributos e/ou </w:t>
      </w:r>
      <w:r>
        <w:rPr>
          <w:rFonts w:cs="Times New Roman"/>
          <w:szCs w:val="20"/>
        </w:rPr>
        <w:t>impostos, encargos sociais, trabalhistas, previdenciários, fiscais e comerciais incidentes, taxa de administração, frete, seguro e outros necessários ao cumprimento integral do objeto da contratação.</w:t>
      </w:r>
    </w:p>
    <w:p w:rsidR="00A43BC8" w:rsidRDefault="00341006">
      <w:pPr>
        <w:pStyle w:val="Nivel1"/>
        <w:numPr>
          <w:ilvl w:val="0"/>
          <w:numId w:val="1"/>
        </w:numPr>
        <w:ind w:left="567"/>
      </w:pPr>
      <w:r>
        <w:t>CLÁUSULA QUARTA – DOTAÇÃO ORÇAMENTÁRIA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020"/>
        <w:jc w:val="both"/>
        <w:rPr>
          <w:rFonts w:cs="Arial"/>
          <w:szCs w:val="20"/>
        </w:rPr>
      </w:pPr>
      <w:r>
        <w:rPr>
          <w:rFonts w:cs="Arial"/>
          <w:szCs w:val="20"/>
        </w:rPr>
        <w:t>O objeto da contr</w:t>
      </w:r>
      <w:r>
        <w:rPr>
          <w:rFonts w:cs="Arial"/>
          <w:szCs w:val="20"/>
        </w:rPr>
        <w:t xml:space="preserve">atação está previsto no Plano de Contratações Anual 2023, conforme detalhamento a seguir: </w:t>
      </w:r>
    </w:p>
    <w:p w:rsidR="00A43BC8" w:rsidRDefault="00341006">
      <w:pPr>
        <w:spacing w:before="120" w:after="120" w:line="276" w:lineRule="auto"/>
        <w:ind w:left="99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Dotação orçamentaria: 6.2.2.1.1.01.04.04.019 – serviços Gráficos </w:t>
      </w:r>
    </w:p>
    <w:p w:rsidR="00A43BC8" w:rsidRDefault="00341006">
      <w:pPr>
        <w:spacing w:before="120" w:after="120" w:line="276" w:lineRule="auto"/>
        <w:ind w:left="99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Centro de Custo: 4.01.04.01.01: Atividades Assessoria de Comunicação </w:t>
      </w:r>
    </w:p>
    <w:p w:rsidR="00A43BC8" w:rsidRDefault="00341006">
      <w:pPr>
        <w:spacing w:before="120" w:after="120" w:line="276" w:lineRule="auto"/>
        <w:ind w:left="992"/>
        <w:jc w:val="both"/>
        <w:rPr>
          <w:rFonts w:cs="Arial"/>
          <w:szCs w:val="20"/>
        </w:rPr>
      </w:pPr>
      <w:r>
        <w:rPr>
          <w:rFonts w:cs="Arial"/>
          <w:szCs w:val="20"/>
        </w:rPr>
        <w:t>Ação 10: Produção de Materiai</w:t>
      </w:r>
      <w:r>
        <w:rPr>
          <w:rFonts w:cs="Arial"/>
          <w:szCs w:val="20"/>
        </w:rPr>
        <w:t xml:space="preserve">s Gráficos e Publicitários. </w:t>
      </w:r>
    </w:p>
    <w:p w:rsidR="00A43BC8" w:rsidRDefault="00341006">
      <w:pPr>
        <w:spacing w:before="120" w:after="120" w:line="276" w:lineRule="auto"/>
        <w:ind w:left="99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Orçamento CAU/PR: 2023. </w:t>
      </w:r>
    </w:p>
    <w:p w:rsidR="00A43BC8" w:rsidRDefault="00341006">
      <w:pPr>
        <w:pStyle w:val="Nivel1"/>
        <w:numPr>
          <w:ilvl w:val="0"/>
          <w:numId w:val="1"/>
        </w:numPr>
        <w:ind w:left="567"/>
      </w:pPr>
      <w:r>
        <w:t>CLÁUSULA QUINTA – PAGAMENTO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020"/>
        <w:jc w:val="both"/>
        <w:rPr>
          <w:rFonts w:cs="Arial"/>
          <w:szCs w:val="20"/>
        </w:rPr>
      </w:pPr>
      <w:r>
        <w:rPr>
          <w:rFonts w:cs="Arial"/>
          <w:szCs w:val="20"/>
        </w:rPr>
        <w:t>O prazo para pagamento à CONTRATADA e demais condições a ele referentes encontram-se definidos no Termo de Referência.</w:t>
      </w:r>
    </w:p>
    <w:p w:rsidR="00A43BC8" w:rsidRDefault="00341006">
      <w:pPr>
        <w:pStyle w:val="Nivel1"/>
        <w:numPr>
          <w:ilvl w:val="0"/>
          <w:numId w:val="1"/>
        </w:numPr>
        <w:ind w:left="624"/>
      </w:pPr>
      <w:r>
        <w:t>CLÁUSULA SEXTA – REAJUSTE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020"/>
        <w:jc w:val="both"/>
      </w:pPr>
      <w:r>
        <w:rPr>
          <w:rFonts w:eastAsia="MS Gothic" w:cs="Arial"/>
          <w:bCs/>
          <w:szCs w:val="20"/>
        </w:rPr>
        <w:t>Não haverá reajuste de preços</w:t>
      </w:r>
      <w:r>
        <w:rPr>
          <w:rFonts w:eastAsia="MS Gothic" w:cs="Arial"/>
          <w:bCs/>
          <w:szCs w:val="20"/>
        </w:rPr>
        <w:t xml:space="preserve"> na proposta apresentada.</w:t>
      </w:r>
    </w:p>
    <w:p w:rsidR="00A43BC8" w:rsidRDefault="00341006">
      <w:pPr>
        <w:pStyle w:val="Nivel1"/>
        <w:numPr>
          <w:ilvl w:val="0"/>
          <w:numId w:val="1"/>
        </w:numPr>
        <w:ind w:left="680"/>
        <w:rPr>
          <w:i/>
        </w:rPr>
      </w:pPr>
      <w:r>
        <w:rPr>
          <w:i/>
        </w:rPr>
        <w:t>CLÁUSULA SÉTIMA – GARANTIA DE EXECUÇÃO</w:t>
      </w:r>
    </w:p>
    <w:p w:rsidR="00A43BC8" w:rsidRDefault="00341006">
      <w:pPr>
        <w:spacing w:before="280" w:after="280"/>
        <w:ind w:left="1020"/>
        <w:rPr>
          <w:rFonts w:cs="Arial"/>
          <w:szCs w:val="20"/>
        </w:rPr>
      </w:pPr>
      <w:r>
        <w:rPr>
          <w:rFonts w:cs="Arial"/>
          <w:szCs w:val="20"/>
        </w:rPr>
        <w:t>7.1. Não haverá exigência de garantia de execução para a presente contratação.</w:t>
      </w:r>
    </w:p>
    <w:p w:rsidR="00A43BC8" w:rsidRDefault="00341006">
      <w:pPr>
        <w:pStyle w:val="Nivel1"/>
        <w:numPr>
          <w:ilvl w:val="0"/>
          <w:numId w:val="1"/>
        </w:numPr>
        <w:ind w:left="680"/>
      </w:pPr>
      <w:r>
        <w:t>CLÁUSULA OITAVA – REGIME DE EXECUÇÃO DOS SERVIÇOS E FISCALIZAÇÃO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0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regime de execução dos serviços a serem </w:t>
      </w:r>
      <w:r>
        <w:rPr>
          <w:rFonts w:cs="Arial"/>
          <w:szCs w:val="20"/>
        </w:rPr>
        <w:t>executados pela CONTRATADA, os materiais que serão empregados e a fiscalização pela CONTRATANTE são aqueles previstos no Termo de Referência, anexo do Edital.</w:t>
      </w:r>
    </w:p>
    <w:p w:rsidR="00A43BC8" w:rsidRDefault="00341006">
      <w:pPr>
        <w:pStyle w:val="Nivel1"/>
        <w:numPr>
          <w:ilvl w:val="0"/>
          <w:numId w:val="1"/>
        </w:numPr>
        <w:ind w:left="737"/>
      </w:pPr>
      <w:r>
        <w:t>CLÁUSULA NONA – OBRIGAÇÕES DA CONTRATANTE E DA CONTRATADA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0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obrigações da CONTRATANTE e da CONTR</w:t>
      </w:r>
      <w:r>
        <w:rPr>
          <w:rFonts w:cs="Times New Roman"/>
          <w:szCs w:val="20"/>
        </w:rPr>
        <w:t>ATADA são aquelas previstas no Edital.</w:t>
      </w:r>
    </w:p>
    <w:p w:rsidR="00A43BC8" w:rsidRDefault="00341006">
      <w:pPr>
        <w:pStyle w:val="Nivel1"/>
        <w:numPr>
          <w:ilvl w:val="0"/>
          <w:numId w:val="1"/>
        </w:numPr>
        <w:ind w:left="737"/>
      </w:pPr>
      <w:r>
        <w:t>CLÁUSULA DÉCIMA – SANÇÕES ADMINISTRATIVAS.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96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sanções relacionadas à execução do contrato são aquelas previstas no Termo de Referência, anexo do Edital.</w:t>
      </w:r>
    </w:p>
    <w:p w:rsidR="00A43BC8" w:rsidRDefault="00341006">
      <w:pPr>
        <w:pStyle w:val="Nivel1"/>
        <w:numPr>
          <w:ilvl w:val="0"/>
          <w:numId w:val="1"/>
        </w:numPr>
        <w:ind w:left="170"/>
      </w:pPr>
      <w:r>
        <w:lastRenderedPageBreak/>
        <w:t>CLÁUSULA DÉCIMA PRIMEIRA – DA INEXECUÇÃO E DA EXTINÇÃO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454"/>
        <w:jc w:val="both"/>
      </w:pPr>
      <w:r>
        <w:rPr>
          <w:rFonts w:cs="Times New Roman"/>
          <w:szCs w:val="20"/>
        </w:rPr>
        <w:t xml:space="preserve"> A </w:t>
      </w:r>
      <w:r>
        <w:rPr>
          <w:rFonts w:cs="Times New Roman"/>
          <w:szCs w:val="20"/>
        </w:rPr>
        <w:t xml:space="preserve">inexecução total ou parcial do contrato ensejará a sua extinção com </w:t>
      </w:r>
      <w:proofErr w:type="spellStart"/>
      <w:r>
        <w:rPr>
          <w:rFonts w:cs="Times New Roman"/>
          <w:szCs w:val="20"/>
        </w:rPr>
        <w:t>asconsequências</w:t>
      </w:r>
      <w:proofErr w:type="spellEnd"/>
      <w:r>
        <w:rPr>
          <w:rFonts w:cs="Times New Roman"/>
          <w:szCs w:val="20"/>
        </w:rPr>
        <w:t xml:space="preserve"> contratuais e as previstas em lei, com fulcro no Título III, Capítulo VIII da Lei n. 14.133/2021, nos seguintes modos: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 - </w:t>
      </w:r>
      <w:proofErr w:type="gramStart"/>
      <w:r>
        <w:rPr>
          <w:rFonts w:cs="Times New Roman"/>
          <w:szCs w:val="20"/>
        </w:rPr>
        <w:t>determinada</w:t>
      </w:r>
      <w:proofErr w:type="gramEnd"/>
      <w:r>
        <w:rPr>
          <w:rFonts w:cs="Times New Roman"/>
          <w:szCs w:val="20"/>
        </w:rPr>
        <w:t xml:space="preserve"> por ato unilateral e escrito da Admin</w:t>
      </w:r>
      <w:r>
        <w:rPr>
          <w:rFonts w:cs="Times New Roman"/>
          <w:szCs w:val="20"/>
        </w:rPr>
        <w:t>istração, exceto no caso de descumprimento decorrente de sua própria conduta;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II - </w:t>
      </w:r>
      <w:proofErr w:type="gramStart"/>
      <w:r>
        <w:rPr>
          <w:rFonts w:cs="Times New Roman"/>
          <w:szCs w:val="20"/>
        </w:rPr>
        <w:t>consensual</w:t>
      </w:r>
      <w:proofErr w:type="gramEnd"/>
      <w:r>
        <w:rPr>
          <w:rFonts w:cs="Times New Roman"/>
          <w:szCs w:val="20"/>
        </w:rPr>
        <w:t>, por acordo entre as partes, por conciliação, por mediação ou por comitê de resolução de disputas, desde que haja interesse da Administração;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III - determinada po</w:t>
      </w:r>
      <w:r>
        <w:rPr>
          <w:rFonts w:cs="Times New Roman"/>
          <w:szCs w:val="20"/>
        </w:rPr>
        <w:t>r decisão arbitral, em decorrência de cláusula compromissória ou compromisso arbitral, ou por decisão judicial.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§ 1º Constituirão motivos para extinção do contrato, a qual deverá ser formalmente motivada nos autos do processo, assegurados o contraditório e</w:t>
      </w:r>
      <w:r>
        <w:rPr>
          <w:rFonts w:cs="Times New Roman"/>
          <w:szCs w:val="20"/>
        </w:rPr>
        <w:t xml:space="preserve"> a ampla defesa, as seguintes situações: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 - </w:t>
      </w:r>
      <w:proofErr w:type="gramStart"/>
      <w:r>
        <w:rPr>
          <w:rFonts w:cs="Times New Roman"/>
          <w:szCs w:val="20"/>
        </w:rPr>
        <w:t>não</w:t>
      </w:r>
      <w:proofErr w:type="gramEnd"/>
      <w:r>
        <w:rPr>
          <w:rFonts w:cs="Times New Roman"/>
          <w:szCs w:val="20"/>
        </w:rPr>
        <w:t xml:space="preserve"> cumprimento ou cumprimento irregular de normas </w:t>
      </w:r>
      <w:proofErr w:type="spellStart"/>
      <w:r>
        <w:rPr>
          <w:rFonts w:cs="Times New Roman"/>
          <w:szCs w:val="20"/>
        </w:rPr>
        <w:t>editalícias</w:t>
      </w:r>
      <w:proofErr w:type="spellEnd"/>
      <w:r>
        <w:rPr>
          <w:rFonts w:cs="Times New Roman"/>
          <w:szCs w:val="20"/>
        </w:rPr>
        <w:t xml:space="preserve"> ou de cláusulas contratuais, de especificações, de projetos ou de prazos;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II - </w:t>
      </w:r>
      <w:proofErr w:type="gramStart"/>
      <w:r>
        <w:rPr>
          <w:rFonts w:cs="Times New Roman"/>
          <w:szCs w:val="20"/>
        </w:rPr>
        <w:t>desatendimento</w:t>
      </w:r>
      <w:proofErr w:type="gramEnd"/>
      <w:r>
        <w:rPr>
          <w:rFonts w:cs="Times New Roman"/>
          <w:szCs w:val="20"/>
        </w:rPr>
        <w:t xml:space="preserve"> das determinações regulares emitidas pela autoridade d</w:t>
      </w:r>
      <w:r>
        <w:rPr>
          <w:rFonts w:cs="Times New Roman"/>
          <w:szCs w:val="20"/>
        </w:rPr>
        <w:t>esignada para acompanhar e fiscalizar sua execução ou por autoridade superior;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III - alteração social ou modificação da finalidade ou da estrutura da empresa que restrinja sua capacidade de concluir o contrato;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IV - </w:t>
      </w:r>
      <w:proofErr w:type="gramStart"/>
      <w:r>
        <w:rPr>
          <w:rFonts w:cs="Times New Roman"/>
          <w:szCs w:val="20"/>
        </w:rPr>
        <w:t>decretação</w:t>
      </w:r>
      <w:proofErr w:type="gramEnd"/>
      <w:r>
        <w:rPr>
          <w:rFonts w:cs="Times New Roman"/>
          <w:szCs w:val="20"/>
        </w:rPr>
        <w:t xml:space="preserve"> de falência ou de insolvência</w:t>
      </w:r>
      <w:r>
        <w:rPr>
          <w:rFonts w:cs="Times New Roman"/>
          <w:szCs w:val="20"/>
        </w:rPr>
        <w:t xml:space="preserve"> civil, dissolução da sociedade ou falecimento do contratado;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V - </w:t>
      </w:r>
      <w:proofErr w:type="gramStart"/>
      <w:r>
        <w:rPr>
          <w:rFonts w:cs="Times New Roman"/>
          <w:szCs w:val="20"/>
        </w:rPr>
        <w:t>caso</w:t>
      </w:r>
      <w:proofErr w:type="gramEnd"/>
      <w:r>
        <w:rPr>
          <w:rFonts w:cs="Times New Roman"/>
          <w:szCs w:val="20"/>
        </w:rPr>
        <w:t xml:space="preserve"> fortuito ou força maior, regularmente comprovados, impeditivos da execução do contrato;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VI - </w:t>
      </w:r>
      <w:proofErr w:type="gramStart"/>
      <w:r>
        <w:rPr>
          <w:rFonts w:cs="Times New Roman"/>
          <w:szCs w:val="20"/>
        </w:rPr>
        <w:t>atraso</w:t>
      </w:r>
      <w:proofErr w:type="gramEnd"/>
      <w:r>
        <w:rPr>
          <w:rFonts w:cs="Times New Roman"/>
          <w:szCs w:val="20"/>
        </w:rPr>
        <w:t xml:space="preserve"> na obtenção da licença ambiental, ou impossibilidade de obtê-la, ou alteração substan</w:t>
      </w:r>
      <w:r>
        <w:rPr>
          <w:rFonts w:cs="Times New Roman"/>
          <w:szCs w:val="20"/>
        </w:rPr>
        <w:t>cial do anteprojeto que dela resultar, ainda que obtida no prazo previsto;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VII - atraso na liberação das áreas sujeitas a desapropriação, a desocupação ou a servidão administrativa, ou impossibilidade de liberação dessas áreas;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VIII - razões de interesse p</w:t>
      </w:r>
      <w:r>
        <w:rPr>
          <w:rFonts w:cs="Times New Roman"/>
          <w:szCs w:val="20"/>
        </w:rPr>
        <w:t>úblico, justificadas pela autoridade máxima do órgão ou da entidade contratante;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 xml:space="preserve">IX - </w:t>
      </w:r>
      <w:proofErr w:type="gramStart"/>
      <w:r>
        <w:rPr>
          <w:rFonts w:cs="Times New Roman"/>
          <w:szCs w:val="20"/>
        </w:rPr>
        <w:t>não</w:t>
      </w:r>
      <w:proofErr w:type="gramEnd"/>
      <w:r>
        <w:rPr>
          <w:rFonts w:cs="Times New Roman"/>
          <w:szCs w:val="20"/>
        </w:rPr>
        <w:t xml:space="preserve"> cumprimento das obrigações relativas à reserva de cargos prevista em lei, bem como em outras normas específicas, para pessoa com deficiência, para reabilitado da Prev</w:t>
      </w:r>
      <w:r>
        <w:rPr>
          <w:rFonts w:cs="Times New Roman"/>
          <w:szCs w:val="20"/>
        </w:rPr>
        <w:t>idência Social ou para aprendiz.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§ 2º O descumprimento, por parte da CONTRATADA, de suas obrigações legais e/ou contratuais assegurará ao CONTRATANTE o direito de extinguir o contrato a qualquer tempo, independentemente de aviso, interpelação judicial e/ou</w:t>
      </w:r>
      <w:r>
        <w:rPr>
          <w:rFonts w:cs="Times New Roman"/>
          <w:szCs w:val="20"/>
        </w:rPr>
        <w:t xml:space="preserve"> extrajudicial.</w:t>
      </w:r>
    </w:p>
    <w:p w:rsidR="00A43BC8" w:rsidRDefault="00341006">
      <w:pPr>
        <w:spacing w:before="120" w:after="120" w:line="276" w:lineRule="auto"/>
        <w:ind w:left="992"/>
        <w:jc w:val="both"/>
      </w:pPr>
      <w:r>
        <w:rPr>
          <w:rFonts w:cs="Times New Roman"/>
          <w:szCs w:val="20"/>
        </w:rPr>
        <w:t>§ 3º A extinção por ato unilateral do CONTRATANTE sujeitará a CONTRATADA à multa rescisória de até 10% (dez por cento) sobre o valor do saldo do contrato existente na data da extinção, independentemente de outras penalidades.</w:t>
      </w:r>
    </w:p>
    <w:p w:rsidR="00A43BC8" w:rsidRDefault="00341006">
      <w:pPr>
        <w:spacing w:before="120" w:after="120" w:line="276" w:lineRule="auto"/>
        <w:ind w:left="1020"/>
        <w:jc w:val="both"/>
      </w:pPr>
      <w:r>
        <w:rPr>
          <w:rFonts w:cs="Times New Roman"/>
          <w:szCs w:val="20"/>
        </w:rPr>
        <w:t xml:space="preserve">§ 4º Caso o </w:t>
      </w:r>
      <w:r>
        <w:rPr>
          <w:rFonts w:cs="Times New Roman"/>
          <w:szCs w:val="20"/>
        </w:rPr>
        <w:t xml:space="preserve">valor do prejuízo do CONTRATANTE advindo da extinção contratual por culpa da CONTRATADA exceder o valor da Cláusula Penal prevista no parágrafo anterior, </w:t>
      </w:r>
      <w:proofErr w:type="spellStart"/>
      <w:r>
        <w:rPr>
          <w:rFonts w:cs="Times New Roman"/>
          <w:szCs w:val="20"/>
        </w:rPr>
        <w:t>esta</w:t>
      </w:r>
      <w:proofErr w:type="spellEnd"/>
      <w:r>
        <w:rPr>
          <w:rFonts w:cs="Times New Roman"/>
          <w:szCs w:val="20"/>
        </w:rPr>
        <w:t xml:space="preserve"> valerá como mínimo de indenização, na forma do disposto no art. 416, parágrafo único, do Código C</w:t>
      </w:r>
      <w:r>
        <w:rPr>
          <w:rFonts w:cs="Times New Roman"/>
          <w:szCs w:val="20"/>
        </w:rPr>
        <w:t>ivil.</w:t>
      </w:r>
    </w:p>
    <w:p w:rsidR="00A43BC8" w:rsidRDefault="00341006">
      <w:pPr>
        <w:spacing w:before="120" w:after="120" w:line="276" w:lineRule="auto"/>
        <w:ind w:left="1587"/>
        <w:jc w:val="both"/>
      </w:pPr>
      <w:r>
        <w:rPr>
          <w:rFonts w:cs="Times New Roman"/>
          <w:szCs w:val="20"/>
        </w:rPr>
        <w:lastRenderedPageBreak/>
        <w:t>§ 5º A extinção determinada por ato unilateral da Administração e a extinção consensual deverão ser precedidas de autorização escrita e fundamentada da autoridade competente e reduzidas a termo no respectivo processo.</w:t>
      </w:r>
    </w:p>
    <w:p w:rsidR="00A43BC8" w:rsidRDefault="00341006">
      <w:pPr>
        <w:pStyle w:val="Nivel1"/>
        <w:numPr>
          <w:ilvl w:val="0"/>
          <w:numId w:val="1"/>
        </w:numPr>
        <w:ind w:left="794"/>
      </w:pPr>
      <w:r>
        <w:t>CLÁUSULA DÉCIMA SEGUNDA – VEDAÇÕ</w:t>
      </w:r>
      <w:r>
        <w:t>ES E PERMISSÕES</w:t>
      </w:r>
    </w:p>
    <w:p w:rsidR="00A43BC8" w:rsidRDefault="00341006">
      <w:pPr>
        <w:pStyle w:val="Nivel01Titulo"/>
        <w:numPr>
          <w:ilvl w:val="1"/>
          <w:numId w:val="1"/>
        </w:numPr>
        <w:ind w:left="1587" w:hanging="340"/>
        <w:rPr>
          <w:b w:val="0"/>
          <w:bCs w:val="0"/>
        </w:rPr>
      </w:pPr>
      <w:r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:rsidR="00A43BC8" w:rsidRDefault="00341006">
      <w:pPr>
        <w:pStyle w:val="Nivel01Titulo"/>
        <w:numPr>
          <w:ilvl w:val="1"/>
          <w:numId w:val="1"/>
        </w:numPr>
        <w:ind w:left="1304"/>
      </w:pPr>
      <w:r>
        <w:rPr>
          <w:b w:val="0"/>
          <w:bCs w:val="0"/>
        </w:rPr>
        <w:t>É vedado à CONTRATADA caucionar ou utilizar este Termo de Contrato para qualquer operação f</w:t>
      </w:r>
      <w:r>
        <w:rPr>
          <w:b w:val="0"/>
          <w:bCs w:val="0"/>
        </w:rPr>
        <w:t>inanceira.</w:t>
      </w:r>
    </w:p>
    <w:p w:rsidR="00A43BC8" w:rsidRDefault="00341006">
      <w:pPr>
        <w:pStyle w:val="Nivel1"/>
        <w:numPr>
          <w:ilvl w:val="0"/>
          <w:numId w:val="1"/>
        </w:numPr>
        <w:ind w:left="850"/>
      </w:pPr>
      <w:r>
        <w:t>CLÁUSULA DÉCIMA TERCEIRA – ALTERAÇÕES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247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Eventuais alterações contratuais reger-se-ão pela disciplina do art. 124 da Lei nº 14133, de 2021.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247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CONTRATADA é obrigada a aceitar, nas mesmas condições contratuais, os acréscimos ou supressões que se fize</w:t>
      </w:r>
      <w:r>
        <w:rPr>
          <w:rFonts w:cs="Times New Roman"/>
          <w:szCs w:val="20"/>
        </w:rPr>
        <w:t>rem necessários, até o limite de 25% (vinte e cinco por cento) do valor inicial atualizado do contrato.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304"/>
        <w:jc w:val="both"/>
      </w:pPr>
      <w:r>
        <w:rPr>
          <w:rFonts w:cs="Times New Roman"/>
          <w:szCs w:val="20"/>
        </w:rPr>
        <w:t>As supressões resultantes de acordo celebrado entre as partes contratantes não poderão exceder o limite de 25% (vinte e cinco por cento) do valor inicia</w:t>
      </w:r>
      <w:r>
        <w:rPr>
          <w:rFonts w:cs="Times New Roman"/>
          <w:szCs w:val="20"/>
        </w:rPr>
        <w:t xml:space="preserve">l atualizado do contrato, </w:t>
      </w:r>
      <w:proofErr w:type="spellStart"/>
      <w:r>
        <w:rPr>
          <w:rFonts w:cs="Times New Roman"/>
          <w:szCs w:val="20"/>
        </w:rPr>
        <w:t>so</w:t>
      </w:r>
      <w:proofErr w:type="spellEnd"/>
      <w:r>
        <w:rPr>
          <w:rFonts w:cs="Times New Roman"/>
          <w:szCs w:val="20"/>
        </w:rPr>
        <w:t xml:space="preserve"> podendo no caso de comum acordo.</w:t>
      </w:r>
    </w:p>
    <w:p w:rsidR="00A43BC8" w:rsidRDefault="00341006">
      <w:pPr>
        <w:pStyle w:val="Nivel1"/>
        <w:numPr>
          <w:ilvl w:val="0"/>
          <w:numId w:val="1"/>
        </w:numPr>
        <w:ind w:left="907"/>
      </w:pPr>
      <w:r>
        <w:t>CLÁUSULA DÉCIMA QUARTA – DOS CASOS OMISSOS</w:t>
      </w:r>
    </w:p>
    <w:p w:rsidR="00A43BC8" w:rsidRDefault="00341006">
      <w:pPr>
        <w:pStyle w:val="Nivel1"/>
        <w:numPr>
          <w:ilvl w:val="1"/>
          <w:numId w:val="1"/>
        </w:numPr>
        <w:ind w:left="1247"/>
        <w:rPr>
          <w:b w:val="0"/>
        </w:rPr>
      </w:pPr>
      <w:r>
        <w:rPr>
          <w:b w:val="0"/>
        </w:rPr>
        <w:t xml:space="preserve">Os casos omissos serão decididos pelo CONTRATANTE, segundo as disposições contidas na Lei nº 14.133/2021 e demais normas federais aplicáveis e, </w:t>
      </w:r>
      <w:r>
        <w:rPr>
          <w:b w:val="0"/>
        </w:rPr>
        <w:t>subsidiariamente, normas e princípios gerais dos contratos.</w:t>
      </w:r>
    </w:p>
    <w:p w:rsidR="00A43BC8" w:rsidRDefault="00341006">
      <w:pPr>
        <w:pStyle w:val="Nivel1"/>
        <w:numPr>
          <w:ilvl w:val="0"/>
          <w:numId w:val="1"/>
        </w:numPr>
        <w:ind w:left="907"/>
      </w:pPr>
      <w:r>
        <w:t>CLÁUSULA DÉCIMA QUINTA – PUBLICAÇÃO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36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Incumbirá à CONTRATANTE providenciar a publicação deste instrumento, por extrato, no Diário Oficial da União, conforme previsto no artigo 94 da Lei nº </w:t>
      </w:r>
      <w:r>
        <w:rPr>
          <w:rFonts w:cs="Times New Roman"/>
          <w:szCs w:val="20"/>
        </w:rPr>
        <w:t>14.133/2021.</w:t>
      </w:r>
    </w:p>
    <w:p w:rsidR="00A43BC8" w:rsidRDefault="00341006">
      <w:pPr>
        <w:pStyle w:val="Nivel1"/>
        <w:numPr>
          <w:ilvl w:val="0"/>
          <w:numId w:val="1"/>
        </w:numPr>
        <w:ind w:left="907"/>
      </w:pPr>
      <w:r>
        <w:t>CLÁUSULA DÉCIMA SEXTA – FORO</w:t>
      </w:r>
    </w:p>
    <w:p w:rsidR="00A43BC8" w:rsidRDefault="00341006">
      <w:pPr>
        <w:numPr>
          <w:ilvl w:val="1"/>
          <w:numId w:val="1"/>
        </w:numPr>
        <w:spacing w:before="120" w:after="120" w:line="276" w:lineRule="auto"/>
        <w:ind w:left="1361"/>
        <w:jc w:val="both"/>
      </w:pPr>
      <w:r>
        <w:rPr>
          <w:rFonts w:cs="Times New Roman"/>
          <w:szCs w:val="20"/>
        </w:rPr>
        <w:t>O Foro para solucionar os litígios que decorrerem da execução deste Termo de Contrato será o da Justiça Federal - Seção Judiciária de Curitiba.</w:t>
      </w:r>
    </w:p>
    <w:p w:rsidR="00A43BC8" w:rsidRDefault="00A43BC8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:rsidR="00A43BC8" w:rsidRDefault="00341006">
      <w:p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Para firmeza e validade do pactuado, o presente Termo de Contrato foi</w:t>
      </w:r>
      <w:r>
        <w:rPr>
          <w:rFonts w:cs="Times New Roman"/>
          <w:szCs w:val="20"/>
        </w:rPr>
        <w:t xml:space="preserve"> lavrado em duas (duas) vias de igual teor, que, depois de lido e achado em ordem, vai assinado pelos contraentes. </w:t>
      </w:r>
    </w:p>
    <w:p w:rsidR="00A43BC8" w:rsidRDefault="00341006">
      <w:pPr>
        <w:spacing w:after="120" w:line="360" w:lineRule="auto"/>
        <w:ind w:right="-1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...........................................,  .......... </w:t>
      </w:r>
      <w:proofErr w:type="gramStart"/>
      <w:r>
        <w:rPr>
          <w:rFonts w:cs="Times New Roman"/>
          <w:szCs w:val="20"/>
        </w:rPr>
        <w:t>de</w:t>
      </w:r>
      <w:proofErr w:type="gramEnd"/>
      <w:r>
        <w:rPr>
          <w:rFonts w:cs="Times New Roman"/>
          <w:szCs w:val="20"/>
        </w:rPr>
        <w:t>.......................................... de 2023.</w:t>
      </w:r>
    </w:p>
    <w:p w:rsidR="00A43BC8" w:rsidRDefault="00A43BC8">
      <w:pPr>
        <w:spacing w:after="120"/>
        <w:jc w:val="both"/>
        <w:rPr>
          <w:rFonts w:cs="Times New Roman"/>
          <w:bCs/>
          <w:szCs w:val="20"/>
        </w:rPr>
      </w:pPr>
    </w:p>
    <w:p w:rsidR="00A43BC8" w:rsidRDefault="00341006">
      <w:pPr>
        <w:spacing w:before="120" w:after="120" w:line="276" w:lineRule="auto"/>
        <w:jc w:val="center"/>
        <w:rPr>
          <w:rFonts w:cs="Times New Roman"/>
          <w:bCs/>
          <w:szCs w:val="20"/>
        </w:rPr>
      </w:pPr>
      <w:r>
        <w:rPr>
          <w:rFonts w:cs="Arial"/>
          <w:b/>
          <w:bCs/>
          <w:szCs w:val="20"/>
        </w:rPr>
        <w:t>CONSELHO DE ARQUITETURA E UR</w:t>
      </w:r>
      <w:r>
        <w:rPr>
          <w:rFonts w:cs="Arial"/>
          <w:b/>
          <w:bCs/>
          <w:szCs w:val="20"/>
        </w:rPr>
        <w:t>BANISMO DO ESTADO DO PARANÁ - CAU/PR</w:t>
      </w:r>
    </w:p>
    <w:p w:rsidR="00A43BC8" w:rsidRDefault="00341006">
      <w:pPr>
        <w:spacing w:after="120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CONTRATANTE</w:t>
      </w:r>
    </w:p>
    <w:p w:rsidR="00A43BC8" w:rsidRDefault="00A43BC8">
      <w:pPr>
        <w:spacing w:after="120"/>
        <w:jc w:val="center"/>
        <w:rPr>
          <w:rFonts w:cs="Times New Roman"/>
          <w:szCs w:val="20"/>
        </w:rPr>
      </w:pPr>
    </w:p>
    <w:p w:rsidR="00A43BC8" w:rsidRDefault="00A43BC8">
      <w:pPr>
        <w:spacing w:after="120"/>
        <w:jc w:val="center"/>
        <w:rPr>
          <w:rFonts w:cs="Times New Roman"/>
          <w:szCs w:val="20"/>
        </w:rPr>
      </w:pPr>
    </w:p>
    <w:p w:rsidR="00A43BC8" w:rsidRDefault="00A43BC8">
      <w:pPr>
        <w:spacing w:after="120"/>
        <w:jc w:val="center"/>
        <w:rPr>
          <w:rFonts w:cs="Times New Roman"/>
          <w:szCs w:val="20"/>
        </w:rPr>
      </w:pPr>
    </w:p>
    <w:p w:rsidR="00A43BC8" w:rsidRDefault="00A43BC8">
      <w:pPr>
        <w:spacing w:after="120"/>
        <w:jc w:val="center"/>
        <w:rPr>
          <w:rFonts w:cs="Times New Roman"/>
          <w:szCs w:val="20"/>
        </w:rPr>
      </w:pPr>
    </w:p>
    <w:p w:rsidR="00A43BC8" w:rsidRDefault="00A43BC8">
      <w:pPr>
        <w:spacing w:after="120"/>
        <w:jc w:val="center"/>
        <w:rPr>
          <w:rFonts w:cs="Times New Roman"/>
          <w:szCs w:val="20"/>
        </w:rPr>
      </w:pPr>
    </w:p>
    <w:p w:rsidR="00A43BC8" w:rsidRDefault="00341006">
      <w:pPr>
        <w:spacing w:after="120"/>
        <w:jc w:val="center"/>
      </w:pPr>
      <w:r>
        <w:rPr>
          <w:rFonts w:cs="Times New Roman"/>
          <w:bCs/>
          <w:szCs w:val="20"/>
        </w:rPr>
        <w:t>Representante</w:t>
      </w:r>
      <w:r>
        <w:rPr>
          <w:rFonts w:cs="Times New Roman"/>
          <w:szCs w:val="20"/>
        </w:rPr>
        <w:t xml:space="preserve"> legal da CONTRATADA</w:t>
      </w:r>
    </w:p>
    <w:p w:rsidR="00A43BC8" w:rsidRDefault="00A43BC8">
      <w:pPr>
        <w:spacing w:after="120"/>
        <w:jc w:val="both"/>
        <w:rPr>
          <w:rFonts w:cs="Times New Roman"/>
          <w:szCs w:val="20"/>
        </w:rPr>
      </w:pPr>
    </w:p>
    <w:p w:rsidR="00A43BC8" w:rsidRDefault="00A43BC8">
      <w:pPr>
        <w:spacing w:after="120"/>
        <w:jc w:val="both"/>
        <w:rPr>
          <w:rFonts w:cs="Times New Roman"/>
          <w:szCs w:val="20"/>
        </w:rPr>
      </w:pPr>
    </w:p>
    <w:p w:rsidR="00A43BC8" w:rsidRDefault="00341006">
      <w:pPr>
        <w:spacing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TESTEMUNHAS:</w:t>
      </w:r>
    </w:p>
    <w:sectPr w:rsidR="00A43BC8">
      <w:headerReference w:type="default" r:id="rId7"/>
      <w:footerReference w:type="default" r:id="rId8"/>
      <w:pgSz w:w="11906" w:h="16838"/>
      <w:pgMar w:top="1931" w:right="1134" w:bottom="1416" w:left="1701" w:header="1418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1006">
      <w:r>
        <w:separator/>
      </w:r>
    </w:p>
  </w:endnote>
  <w:endnote w:type="continuationSeparator" w:id="0">
    <w:p w:rsidR="00000000" w:rsidRDefault="003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C8" w:rsidRDefault="00341006">
    <w:pPr>
      <w:pStyle w:val="Rodap"/>
      <w:ind w:left="-567" w:hanging="10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A43BC8" w:rsidRDefault="00341006">
    <w:pPr>
      <w:pStyle w:val="Rodap"/>
      <w:ind w:left="-567" w:hanging="10"/>
      <w:jc w:val="center"/>
      <w:rPr>
        <w:b/>
        <w:color w:val="808080"/>
        <w:sz w:val="18"/>
      </w:rPr>
    </w:pPr>
    <w:r>
      <w:rPr>
        <w:b/>
        <w:color w:val="808080"/>
        <w:sz w:val="18"/>
      </w:rPr>
      <w:t xml:space="preserve">Sede Av. Nossa Senhora da Luz, </w:t>
    </w:r>
    <w:r>
      <w:rPr>
        <w:b/>
        <w:color w:val="808080"/>
        <w:sz w:val="18"/>
      </w:rPr>
      <w:t>2.530, CEP 80045-360 – Curitiba-PR.  Fone: 41 3218-0200</w:t>
    </w:r>
  </w:p>
  <w:p w:rsidR="00A43BC8" w:rsidRDefault="00341006">
    <w:pPr>
      <w:pStyle w:val="Rodap"/>
      <w:ind w:left="-567" w:hanging="10"/>
      <w:jc w:val="center"/>
      <w:rPr>
        <w:color w:val="808080"/>
        <w:sz w:val="14"/>
      </w:rPr>
    </w:pPr>
    <w:r>
      <w:rPr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</w:t>
    </w:r>
    <w:r>
      <w:rPr>
        <w:color w:val="808080"/>
        <w:sz w:val="14"/>
      </w:rPr>
      <w:t>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1006">
      <w:r>
        <w:separator/>
      </w:r>
    </w:p>
  </w:footnote>
  <w:footnote w:type="continuationSeparator" w:id="0">
    <w:p w:rsidR="00000000" w:rsidRDefault="0034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C8" w:rsidRDefault="00341006">
    <w:pPr>
      <w:pStyle w:val="Cabealho"/>
    </w:pPr>
    <w:r>
      <w:rPr>
        <w:noProof/>
      </w:rPr>
      <w:drawing>
        <wp:anchor distT="0" distB="0" distL="0" distR="0" simplePos="0" relativeHeight="6" behindDoc="0" locked="0" layoutInCell="0" allowOverlap="1">
          <wp:simplePos x="0" y="0"/>
          <wp:positionH relativeFrom="column">
            <wp:posOffset>180340</wp:posOffset>
          </wp:positionH>
          <wp:positionV relativeFrom="paragraph">
            <wp:posOffset>-533400</wp:posOffset>
          </wp:positionV>
          <wp:extent cx="5399405" cy="63119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AE4"/>
    <w:multiLevelType w:val="multilevel"/>
    <w:tmpl w:val="DBC4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8C6D29"/>
    <w:multiLevelType w:val="multilevel"/>
    <w:tmpl w:val="0FB4B23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BF031E5"/>
    <w:multiLevelType w:val="multilevel"/>
    <w:tmpl w:val="91B65C0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C8"/>
    <w:rsid w:val="00341006"/>
    <w:rsid w:val="00A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27A3-BEDA-40DB-8ADD-DBDDB178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GradeColorida-nfase1Char">
    <w:name w:val="Grade Colorida - Ênfase 1 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GradeColorida-nfase1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basedOn w:val="Fontepargpadr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qFormat/>
    <w:rPr>
      <w:rFonts w:ascii="Arial" w:eastAsia="MS Gothic" w:hAnsi="Arial" w:cs="Times New Roman"/>
      <w:b/>
      <w:color w:val="365F91"/>
      <w:sz w:val="32"/>
      <w:szCs w:val="32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Arial" w:hAnsi="Arial" w:cs="Tahoma"/>
    </w:rPr>
  </w:style>
  <w:style w:type="character" w:customStyle="1" w:styleId="AssuntodocomentrioChar">
    <w:name w:val="Assunto do comentário Char"/>
    <w:basedOn w:val="TextodecomentrioChar"/>
    <w:qFormat/>
    <w:rPr>
      <w:rFonts w:ascii="Arial" w:hAnsi="Arial" w:cs="Tahoma"/>
      <w:b/>
      <w:bCs/>
    </w:rPr>
  </w:style>
  <w:style w:type="character" w:customStyle="1" w:styleId="Nivel01TituloChar">
    <w:name w:val="Nivel_01_Titulo Char"/>
    <w:basedOn w:val="Ttulo1Char"/>
    <w:qFormat/>
    <w:rPr>
      <w:rFonts w:ascii="Arial" w:eastAsia="MS Gothic" w:hAnsi="Arial" w:cs="Times New Roman"/>
      <w:b/>
      <w:bCs/>
      <w:color w:val="365F91"/>
      <w:sz w:val="32"/>
      <w:szCs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qFormat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GradeColorida-nfase1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qFormat/>
    <w:rPr>
      <w:szCs w:val="20"/>
    </w:rPr>
  </w:style>
  <w:style w:type="paragraph" w:customStyle="1" w:styleId="ad">
    <w:name w:val="ad"/>
    <w:basedOn w:val="Normal"/>
    <w:qFormat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qFormat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next w:val="Normal"/>
    <w:qFormat/>
    <w:pPr>
      <w:spacing w:before="480" w:after="120" w:line="276" w:lineRule="auto"/>
      <w:jc w:val="both"/>
    </w:pPr>
    <w:rPr>
      <w:rFonts w:ascii="Arial" w:hAnsi="Arial"/>
      <w:b/>
      <w:color w:val="auto"/>
      <w:sz w:val="20"/>
      <w:szCs w:val="20"/>
    </w:rPr>
  </w:style>
  <w:style w:type="paragraph" w:styleId="Textodecomentrio">
    <w:name w:val="annotation text"/>
    <w:basedOn w:val="Normal"/>
    <w:qFormat/>
    <w:rPr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Nivel01Titulo">
    <w:name w:val="Nivel_01_Titulo"/>
    <w:basedOn w:val="Ttulo1"/>
    <w:next w:val="Normal"/>
    <w:qFormat/>
    <w:pPr>
      <w:tabs>
        <w:tab w:val="left" w:pos="567"/>
      </w:tabs>
      <w:ind w:left="360" w:hanging="360"/>
      <w:jc w:val="both"/>
    </w:pPr>
    <w:rPr>
      <w:rFonts w:ascii="Arial" w:hAnsi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user</cp:lastModifiedBy>
  <cp:revision>2</cp:revision>
  <cp:lastPrinted>2010-11-03T20:07:00Z</cp:lastPrinted>
  <dcterms:created xsi:type="dcterms:W3CDTF">2023-04-11T13:38:00Z</dcterms:created>
  <dcterms:modified xsi:type="dcterms:W3CDTF">2023-04-11T13:38:00Z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