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7451648">
            <wp:simplePos x="0" y="0"/>
            <wp:positionH relativeFrom="page">
              <wp:posOffset>0</wp:posOffset>
            </wp:positionH>
            <wp:positionV relativeFrom="page">
              <wp:posOffset>476168</wp:posOffset>
            </wp:positionV>
            <wp:extent cx="7556754" cy="96186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6754" cy="9618600"/>
                    </a:xfrm>
                    <a:prstGeom prst="rect">
                      <a:avLst/>
                    </a:prstGeom>
                  </pic:spPr>
                </pic:pic>
              </a:graphicData>
            </a:graphic>
          </wp:anchor>
        </w:drawing>
      </w:r>
    </w:p>
    <w:p>
      <w:pPr>
        <w:pStyle w:val="BodyText"/>
        <w:rPr>
          <w:rFonts w:ascii="Times New Roman"/>
          <w:sz w:val="20"/>
        </w:rPr>
      </w:pPr>
    </w:p>
    <w:p>
      <w:pPr>
        <w:pStyle w:val="BodyText"/>
        <w:spacing w:before="9"/>
        <w:rPr>
          <w:rFonts w:ascii="Times New Roman"/>
          <w:sz w:val="19"/>
        </w:rPr>
      </w:pPr>
    </w:p>
    <w:p>
      <w:pPr>
        <w:pStyle w:val="Heading1"/>
        <w:spacing w:before="92"/>
        <w:ind w:left="3589" w:right="3163" w:firstLine="0"/>
        <w:jc w:val="center"/>
      </w:pPr>
      <w:r>
        <w:rPr/>
        <w:t>ESTUDO TÉCNICO PRELIMINAR</w:t>
      </w:r>
    </w:p>
    <w:p>
      <w:pPr>
        <w:pStyle w:val="BodyText"/>
        <w:spacing w:before="10"/>
        <w:rPr>
          <w:b/>
          <w:sz w:val="20"/>
        </w:rPr>
      </w:pPr>
    </w:p>
    <w:p>
      <w:pPr>
        <w:pStyle w:val="BodyText"/>
        <w:spacing w:before="1"/>
        <w:ind w:left="698" w:right="267"/>
        <w:jc w:val="both"/>
      </w:pPr>
      <w:r>
        <w:rPr/>
        <w:t>EQUIPE: Coordenadora de Compras, Contratos e Licitações Letícia Hasckel Gewehr, Coordenador de Tecnologia e Sistemas da Informação Wilson Molin Junior</w:t>
      </w:r>
    </w:p>
    <w:p>
      <w:pPr>
        <w:pStyle w:val="BodyText"/>
        <w:spacing w:before="10"/>
        <w:rPr>
          <w:sz w:val="20"/>
        </w:rPr>
      </w:pPr>
    </w:p>
    <w:p>
      <w:pPr>
        <w:pStyle w:val="BodyText"/>
        <w:ind w:left="698"/>
        <w:jc w:val="both"/>
      </w:pPr>
      <w:r>
        <w:rPr/>
        <w:t>OBJETO: Suprimento para atualização dos equipamentos de informática do CAU/SC.</w:t>
      </w:r>
    </w:p>
    <w:p>
      <w:pPr>
        <w:pStyle w:val="BodyText"/>
        <w:spacing w:before="9"/>
        <w:rPr>
          <w:sz w:val="20"/>
        </w:rPr>
      </w:pPr>
    </w:p>
    <w:p>
      <w:pPr>
        <w:pStyle w:val="BodyText"/>
        <w:ind w:left="698" w:right="267" w:hanging="1"/>
        <w:jc w:val="both"/>
      </w:pPr>
      <w:r>
        <w:rPr/>
        <w:t>NORMATIVOS EXISTENTES SOBRE OBJETO: </w:t>
      </w:r>
      <w:hyperlink r:id="rId6">
        <w:r>
          <w:rPr/>
          <w:t>Decreto Nº 7.174/2010</w:t>
        </w:r>
        <w:r>
          <w:rPr>
            <w:b/>
          </w:rPr>
          <w:t>, </w:t>
        </w:r>
      </w:hyperlink>
      <w:r>
        <w:rPr/>
        <w:t>Instrução Normativa Ministério da Economia Nº 01/2019.</w:t>
      </w:r>
    </w:p>
    <w:p>
      <w:pPr>
        <w:pStyle w:val="BodyText"/>
        <w:spacing w:before="10"/>
        <w:rPr>
          <w:sz w:val="20"/>
        </w:rPr>
      </w:pPr>
    </w:p>
    <w:p>
      <w:pPr>
        <w:pStyle w:val="BodyText"/>
        <w:spacing w:before="1"/>
        <w:ind w:left="698" w:right="268"/>
        <w:jc w:val="both"/>
      </w:pPr>
      <w:r>
        <w:rPr/>
        <w:t>ANÁLISE SOBRE CONTRATAÇÃO ANTERIOR: A última aquisição de equipamentos do CAU/SC foi por meio de adesão a atas de registro de preços (Adesão ARP Nº 001/2017 e Adesão ARP Nº 002/2017) em maio de 2017, cujo órgão gerenciador era o Exército.</w:t>
      </w:r>
    </w:p>
    <w:p>
      <w:pPr>
        <w:pStyle w:val="BodyText"/>
        <w:spacing w:before="9"/>
        <w:rPr>
          <w:sz w:val="20"/>
        </w:rPr>
      </w:pPr>
    </w:p>
    <w:p>
      <w:pPr>
        <w:pStyle w:val="BodyText"/>
        <w:ind w:left="698" w:right="266"/>
        <w:jc w:val="both"/>
      </w:pPr>
      <w:r>
        <w:rPr/>
        <w:t>Atualmente tem-se a necessidade de substituir os equipamentos (desktops e notebooks) da primeira aquisição feita pelo CAU, por meio do Convite nº 01/2013, que originou o Contrato Nº 06/2013.</w:t>
      </w:r>
    </w:p>
    <w:p>
      <w:pPr>
        <w:spacing w:after="0"/>
        <w:jc w:val="both"/>
        <w:sectPr>
          <w:type w:val="continuous"/>
          <w:pgSz w:w="11910" w:h="16840"/>
          <w:pgMar w:top="1580" w:bottom="280" w:left="860" w:right="860"/>
        </w:sectPr>
      </w:pPr>
    </w:p>
    <w:p>
      <w:pPr>
        <w:pStyle w:val="BodyText"/>
        <w:rPr>
          <w:sz w:val="20"/>
        </w:rPr>
      </w:pPr>
      <w:r>
        <w:rPr/>
        <w:pict>
          <v:group style="position:absolute;margin-left:0pt;margin-top:37.493572pt;width:595.050pt;height:757.4pt;mso-position-horizontal-relative:page;mso-position-vertical-relative:page;z-index:-15864320" coordorigin="0,750" coordsize="11901,15148">
            <v:shape style="position:absolute;left:0;top:749;width:11901;height:15148" type="#_x0000_t75" stroked="false">
              <v:imagedata r:id="rId5" o:title=""/>
            </v:shape>
            <v:shape style="position:absolute;left:2279;top:13182;width:3435;height:2131" type="#_x0000_t75" stroked="false">
              <v:imagedata r:id="rId7" o:title=""/>
            </v:shape>
            <w10:wrap type="none"/>
          </v:group>
        </w:pict>
      </w:r>
    </w:p>
    <w:p>
      <w:pPr>
        <w:pStyle w:val="BodyText"/>
        <w:spacing w:before="8"/>
        <w:rPr>
          <w:sz w:val="17"/>
        </w:rPr>
      </w:pPr>
    </w:p>
    <w:p>
      <w:pPr>
        <w:pStyle w:val="Heading1"/>
        <w:numPr>
          <w:ilvl w:val="0"/>
          <w:numId w:val="1"/>
        </w:numPr>
        <w:tabs>
          <w:tab w:pos="1419" w:val="left" w:leader="none"/>
        </w:tabs>
        <w:spacing w:line="240" w:lineRule="auto" w:before="93" w:after="0"/>
        <w:ind w:left="1418" w:right="0" w:hanging="361"/>
        <w:jc w:val="left"/>
      </w:pPr>
      <w:r>
        <w:rPr/>
        <w:t>DESCREVER A NECESSIDADE DA</w:t>
      </w:r>
      <w:r>
        <w:rPr>
          <w:spacing w:val="-3"/>
        </w:rPr>
        <w:t> </w:t>
      </w:r>
      <w:r>
        <w:rPr/>
        <w:t>CONTRATAÇÃO:</w:t>
      </w:r>
    </w:p>
    <w:p>
      <w:pPr>
        <w:pStyle w:val="BodyText"/>
        <w:spacing w:line="276" w:lineRule="auto" w:before="39"/>
        <w:ind w:left="1418" w:right="269"/>
        <w:jc w:val="both"/>
      </w:pPr>
      <w:r>
        <w:rPr/>
        <w:t>O Conselho de Arquitetura e Urbanismo do Santa Catarina atualmente possui necessidade de renovação de grande parte de seu parque tecnológico que já ultrapassou a sua vida útil, haja vista terem sido adquiridos em 2013/2014 (Contrato</w:t>
      </w:r>
      <w:r>
        <w:rPr>
          <w:spacing w:val="-44"/>
        </w:rPr>
        <w:t> </w:t>
      </w:r>
      <w:r>
        <w:rPr/>
        <w:t>Nº 06/2013)</w:t>
      </w:r>
    </w:p>
    <w:p>
      <w:pPr>
        <w:pStyle w:val="BodyText"/>
        <w:spacing w:line="276" w:lineRule="auto"/>
        <w:ind w:left="1418" w:right="271"/>
        <w:jc w:val="both"/>
      </w:pPr>
      <w:r>
        <w:rPr/>
        <w:t>Segundo orientação do Ministério do Planejamento, Desenvolvimento e Gestão, de forma geral o ciclo de vida dos ativos de TI obedece a quatro fases, a saber:</w:t>
      </w:r>
    </w:p>
    <w:p>
      <w:pPr>
        <w:pStyle w:val="BodyText"/>
        <w:spacing w:line="276" w:lineRule="auto"/>
        <w:ind w:left="1418" w:right="267"/>
        <w:jc w:val="both"/>
      </w:pPr>
      <w:r>
        <w:rPr/>
        <w:t>FASE 01 - Lançamento: Nesta fase, os ativos de TI são naturalmente mais caros por representarem produtos recentemente lançados no mercado e que se encontram na vanguarda da tecnologia. Normalmente há poucas opções de fornecedores</w:t>
      </w:r>
      <w:r>
        <w:rPr>
          <w:spacing w:val="-42"/>
        </w:rPr>
        <w:t> </w:t>
      </w:r>
      <w:r>
        <w:rPr/>
        <w:t>disponíveis no</w:t>
      </w:r>
      <w:r>
        <w:rPr>
          <w:spacing w:val="-5"/>
        </w:rPr>
        <w:t> </w:t>
      </w:r>
      <w:r>
        <w:rPr/>
        <w:t>mercado</w:t>
      </w:r>
      <w:r>
        <w:rPr>
          <w:spacing w:val="-4"/>
        </w:rPr>
        <w:t> </w:t>
      </w:r>
      <w:r>
        <w:rPr/>
        <w:t>e</w:t>
      </w:r>
      <w:r>
        <w:rPr>
          <w:spacing w:val="-5"/>
        </w:rPr>
        <w:t> </w:t>
      </w:r>
      <w:r>
        <w:rPr/>
        <w:t>alguma</w:t>
      </w:r>
      <w:r>
        <w:rPr>
          <w:spacing w:val="-4"/>
        </w:rPr>
        <w:t> </w:t>
      </w:r>
      <w:r>
        <w:rPr/>
        <w:t>dificuldade</w:t>
      </w:r>
      <w:r>
        <w:rPr>
          <w:spacing w:val="-5"/>
        </w:rPr>
        <w:t> </w:t>
      </w:r>
      <w:r>
        <w:rPr/>
        <w:t>na</w:t>
      </w:r>
      <w:r>
        <w:rPr>
          <w:spacing w:val="-5"/>
        </w:rPr>
        <w:t> </w:t>
      </w:r>
      <w:r>
        <w:rPr/>
        <w:t>manutenção</w:t>
      </w:r>
      <w:r>
        <w:rPr>
          <w:spacing w:val="-5"/>
        </w:rPr>
        <w:t> </w:t>
      </w:r>
      <w:r>
        <w:rPr/>
        <w:t>e</w:t>
      </w:r>
      <w:r>
        <w:rPr>
          <w:spacing w:val="-4"/>
        </w:rPr>
        <w:t> </w:t>
      </w:r>
      <w:r>
        <w:rPr/>
        <w:t>reposição.</w:t>
      </w:r>
      <w:r>
        <w:rPr>
          <w:spacing w:val="-4"/>
        </w:rPr>
        <w:t> </w:t>
      </w:r>
      <w:r>
        <w:rPr/>
        <w:t>A</w:t>
      </w:r>
      <w:r>
        <w:rPr>
          <w:spacing w:val="-4"/>
        </w:rPr>
        <w:t> </w:t>
      </w:r>
      <w:r>
        <w:rPr/>
        <w:t>aquisição</w:t>
      </w:r>
      <w:r>
        <w:rPr>
          <w:spacing w:val="-5"/>
        </w:rPr>
        <w:t> </w:t>
      </w:r>
      <w:r>
        <w:rPr/>
        <w:t>de</w:t>
      </w:r>
      <w:r>
        <w:rPr>
          <w:spacing w:val="-4"/>
        </w:rPr>
        <w:t> </w:t>
      </w:r>
      <w:r>
        <w:rPr/>
        <w:t>ativos</w:t>
      </w:r>
      <w:r>
        <w:rPr>
          <w:spacing w:val="-5"/>
        </w:rPr>
        <w:t> </w:t>
      </w:r>
      <w:r>
        <w:rPr/>
        <w:t>de TI nesta fase do ciclo de vida deve pautar-se na justificativa da necessidade de provimento de serviços altamente diferenciados em desempenho e/ou capacidade e que não possam ser providos por ativos que se encontrem na fase de Menor Custo ou alternativamente na fase de</w:t>
      </w:r>
      <w:r>
        <w:rPr>
          <w:spacing w:val="-2"/>
        </w:rPr>
        <w:t> </w:t>
      </w:r>
      <w:r>
        <w:rPr/>
        <w:t>Seleção.</w:t>
      </w:r>
    </w:p>
    <w:p>
      <w:pPr>
        <w:pStyle w:val="BodyText"/>
        <w:spacing w:line="276" w:lineRule="auto"/>
        <w:ind w:left="1418" w:right="268"/>
        <w:jc w:val="both"/>
      </w:pPr>
      <w:r>
        <w:rPr/>
        <w:t>FASE 02 – Seleção: Fase imediatamente posterior à de Lançamento, na qual os ativos de</w:t>
      </w:r>
      <w:r>
        <w:rPr>
          <w:spacing w:val="-11"/>
        </w:rPr>
        <w:t> </w:t>
      </w:r>
      <w:r>
        <w:rPr/>
        <w:t>TI</w:t>
      </w:r>
      <w:r>
        <w:rPr>
          <w:spacing w:val="-11"/>
        </w:rPr>
        <w:t> </w:t>
      </w:r>
      <w:r>
        <w:rPr/>
        <w:t>têm</w:t>
      </w:r>
      <w:r>
        <w:rPr>
          <w:spacing w:val="-11"/>
        </w:rPr>
        <w:t> </w:t>
      </w:r>
      <w:r>
        <w:rPr/>
        <w:t>menor</w:t>
      </w:r>
      <w:r>
        <w:rPr>
          <w:spacing w:val="-11"/>
        </w:rPr>
        <w:t> </w:t>
      </w:r>
      <w:r>
        <w:rPr/>
        <w:t>custo</w:t>
      </w:r>
      <w:r>
        <w:rPr>
          <w:spacing w:val="-12"/>
        </w:rPr>
        <w:t> </w:t>
      </w:r>
      <w:r>
        <w:rPr/>
        <w:t>se</w:t>
      </w:r>
      <w:r>
        <w:rPr>
          <w:spacing w:val="-11"/>
        </w:rPr>
        <w:t> </w:t>
      </w:r>
      <w:r>
        <w:rPr/>
        <w:t>comparados</w:t>
      </w:r>
      <w:r>
        <w:rPr>
          <w:spacing w:val="-10"/>
        </w:rPr>
        <w:t> </w:t>
      </w:r>
      <w:r>
        <w:rPr/>
        <w:t>à</w:t>
      </w:r>
      <w:r>
        <w:rPr>
          <w:spacing w:val="-11"/>
        </w:rPr>
        <w:t> </w:t>
      </w:r>
      <w:r>
        <w:rPr/>
        <w:t>fase</w:t>
      </w:r>
      <w:r>
        <w:rPr>
          <w:spacing w:val="-11"/>
        </w:rPr>
        <w:t> </w:t>
      </w:r>
      <w:r>
        <w:rPr/>
        <w:t>anterior,</w:t>
      </w:r>
      <w:r>
        <w:rPr>
          <w:spacing w:val="-11"/>
        </w:rPr>
        <w:t> </w:t>
      </w:r>
      <w:r>
        <w:rPr/>
        <w:t>alta</w:t>
      </w:r>
      <w:r>
        <w:rPr>
          <w:spacing w:val="-11"/>
        </w:rPr>
        <w:t> </w:t>
      </w:r>
      <w:r>
        <w:rPr/>
        <w:t>capacidade</w:t>
      </w:r>
      <w:r>
        <w:rPr>
          <w:spacing w:val="-11"/>
        </w:rPr>
        <w:t> </w:t>
      </w:r>
      <w:r>
        <w:rPr/>
        <w:t>de</w:t>
      </w:r>
      <w:r>
        <w:rPr>
          <w:spacing w:val="-11"/>
        </w:rPr>
        <w:t> </w:t>
      </w:r>
      <w:r>
        <w:rPr/>
        <w:t>customização e</w:t>
      </w:r>
      <w:r>
        <w:rPr>
          <w:spacing w:val="-15"/>
        </w:rPr>
        <w:t> </w:t>
      </w:r>
      <w:r>
        <w:rPr/>
        <w:t>níveis</w:t>
      </w:r>
      <w:r>
        <w:rPr>
          <w:spacing w:val="-15"/>
        </w:rPr>
        <w:t> </w:t>
      </w:r>
      <w:r>
        <w:rPr/>
        <w:t>crescentes</w:t>
      </w:r>
      <w:r>
        <w:rPr>
          <w:spacing w:val="-15"/>
        </w:rPr>
        <w:t> </w:t>
      </w:r>
      <w:r>
        <w:rPr/>
        <w:t>de</w:t>
      </w:r>
      <w:r>
        <w:rPr>
          <w:spacing w:val="-17"/>
        </w:rPr>
        <w:t> </w:t>
      </w:r>
      <w:r>
        <w:rPr/>
        <w:t>padronização</w:t>
      </w:r>
      <w:r>
        <w:rPr>
          <w:spacing w:val="-17"/>
        </w:rPr>
        <w:t> </w:t>
      </w:r>
      <w:r>
        <w:rPr/>
        <w:t>e</w:t>
      </w:r>
      <w:r>
        <w:rPr>
          <w:spacing w:val="-15"/>
        </w:rPr>
        <w:t> </w:t>
      </w:r>
      <w:r>
        <w:rPr/>
        <w:t>de</w:t>
      </w:r>
      <w:r>
        <w:rPr>
          <w:spacing w:val="-16"/>
        </w:rPr>
        <w:t> </w:t>
      </w:r>
      <w:r>
        <w:rPr/>
        <w:t>suporte</w:t>
      </w:r>
      <w:r>
        <w:rPr>
          <w:spacing w:val="-15"/>
        </w:rPr>
        <w:t> </w:t>
      </w:r>
      <w:r>
        <w:rPr/>
        <w:t>de</w:t>
      </w:r>
      <w:r>
        <w:rPr>
          <w:spacing w:val="-15"/>
        </w:rPr>
        <w:t> </w:t>
      </w:r>
      <w:r>
        <w:rPr/>
        <w:t>mercado.</w:t>
      </w:r>
      <w:r>
        <w:rPr>
          <w:spacing w:val="-15"/>
        </w:rPr>
        <w:t> </w:t>
      </w:r>
      <w:r>
        <w:rPr/>
        <w:t>A</w:t>
      </w:r>
      <w:r>
        <w:rPr>
          <w:spacing w:val="-16"/>
        </w:rPr>
        <w:t> </w:t>
      </w:r>
      <w:r>
        <w:rPr/>
        <w:t>estratégia</w:t>
      </w:r>
      <w:r>
        <w:rPr>
          <w:spacing w:val="-14"/>
        </w:rPr>
        <w:t> </w:t>
      </w:r>
      <w:r>
        <w:rPr/>
        <w:t>de</w:t>
      </w:r>
      <w:r>
        <w:rPr>
          <w:spacing w:val="-15"/>
        </w:rPr>
        <w:t> </w:t>
      </w:r>
      <w:r>
        <w:rPr/>
        <w:t>aquisição dos</w:t>
      </w:r>
      <w:r>
        <w:rPr>
          <w:spacing w:val="-5"/>
        </w:rPr>
        <w:t> </w:t>
      </w:r>
      <w:r>
        <w:rPr/>
        <w:t>ativos</w:t>
      </w:r>
      <w:r>
        <w:rPr>
          <w:spacing w:val="-4"/>
        </w:rPr>
        <w:t> </w:t>
      </w:r>
      <w:r>
        <w:rPr/>
        <w:t>de</w:t>
      </w:r>
      <w:r>
        <w:rPr>
          <w:spacing w:val="-6"/>
        </w:rPr>
        <w:t> </w:t>
      </w:r>
      <w:r>
        <w:rPr/>
        <w:t>TI</w:t>
      </w:r>
      <w:r>
        <w:rPr>
          <w:spacing w:val="-5"/>
        </w:rPr>
        <w:t> </w:t>
      </w:r>
      <w:r>
        <w:rPr/>
        <w:t>deve</w:t>
      </w:r>
      <w:r>
        <w:rPr>
          <w:spacing w:val="-7"/>
        </w:rPr>
        <w:t> </w:t>
      </w:r>
      <w:r>
        <w:rPr/>
        <w:t>contemplar,</w:t>
      </w:r>
      <w:r>
        <w:rPr>
          <w:spacing w:val="-5"/>
        </w:rPr>
        <w:t> </w:t>
      </w:r>
      <w:r>
        <w:rPr/>
        <w:t>via</w:t>
      </w:r>
      <w:r>
        <w:rPr>
          <w:spacing w:val="-6"/>
        </w:rPr>
        <w:t> </w:t>
      </w:r>
      <w:r>
        <w:rPr/>
        <w:t>de</w:t>
      </w:r>
      <w:r>
        <w:rPr>
          <w:spacing w:val="-5"/>
        </w:rPr>
        <w:t> </w:t>
      </w:r>
      <w:r>
        <w:rPr/>
        <w:t>regra,</w:t>
      </w:r>
      <w:r>
        <w:rPr>
          <w:spacing w:val="-6"/>
        </w:rPr>
        <w:t> </w:t>
      </w:r>
      <w:r>
        <w:rPr/>
        <w:t>os</w:t>
      </w:r>
      <w:r>
        <w:rPr>
          <w:spacing w:val="-5"/>
        </w:rPr>
        <w:t> </w:t>
      </w:r>
      <w:r>
        <w:rPr/>
        <w:t>bens</w:t>
      </w:r>
      <w:r>
        <w:rPr>
          <w:spacing w:val="-6"/>
        </w:rPr>
        <w:t> </w:t>
      </w:r>
      <w:r>
        <w:rPr/>
        <w:t>que</w:t>
      </w:r>
      <w:r>
        <w:rPr>
          <w:spacing w:val="-7"/>
        </w:rPr>
        <w:t> </w:t>
      </w:r>
      <w:r>
        <w:rPr/>
        <w:t>estejam</w:t>
      </w:r>
      <w:r>
        <w:rPr>
          <w:spacing w:val="-6"/>
        </w:rPr>
        <w:t> </w:t>
      </w:r>
      <w:r>
        <w:rPr/>
        <w:t>compreendidos</w:t>
      </w:r>
      <w:r>
        <w:rPr>
          <w:spacing w:val="-5"/>
        </w:rPr>
        <w:t> </w:t>
      </w:r>
      <w:r>
        <w:rPr/>
        <w:t>na fase Menor Custo ou alternativamente nesta fase, levando-se em consideração as necessidades</w:t>
      </w:r>
      <w:r>
        <w:rPr>
          <w:spacing w:val="-14"/>
        </w:rPr>
        <w:t> </w:t>
      </w:r>
      <w:r>
        <w:rPr/>
        <w:t>de</w:t>
      </w:r>
      <w:r>
        <w:rPr>
          <w:spacing w:val="-14"/>
        </w:rPr>
        <w:t> </w:t>
      </w:r>
      <w:r>
        <w:rPr/>
        <w:t>desempenho</w:t>
      </w:r>
      <w:r>
        <w:rPr>
          <w:spacing w:val="-14"/>
        </w:rPr>
        <w:t> </w:t>
      </w:r>
      <w:r>
        <w:rPr/>
        <w:t>e/ou</w:t>
      </w:r>
      <w:r>
        <w:rPr>
          <w:spacing w:val="-14"/>
        </w:rPr>
        <w:t> </w:t>
      </w:r>
      <w:r>
        <w:rPr/>
        <w:t>capacidade,</w:t>
      </w:r>
      <w:r>
        <w:rPr>
          <w:spacing w:val="-14"/>
        </w:rPr>
        <w:t> </w:t>
      </w:r>
      <w:r>
        <w:rPr/>
        <w:t>a</w:t>
      </w:r>
      <w:r>
        <w:rPr>
          <w:spacing w:val="-14"/>
        </w:rPr>
        <w:t> </w:t>
      </w:r>
      <w:r>
        <w:rPr/>
        <w:t>vida</w:t>
      </w:r>
      <w:r>
        <w:rPr>
          <w:spacing w:val="-14"/>
        </w:rPr>
        <w:t> </w:t>
      </w:r>
      <w:r>
        <w:rPr/>
        <w:t>útil</w:t>
      </w:r>
      <w:r>
        <w:rPr>
          <w:spacing w:val="-15"/>
        </w:rPr>
        <w:t> </w:t>
      </w:r>
      <w:r>
        <w:rPr/>
        <w:t>prevista</w:t>
      </w:r>
      <w:r>
        <w:rPr>
          <w:spacing w:val="-14"/>
        </w:rPr>
        <w:t> </w:t>
      </w:r>
      <w:r>
        <w:rPr/>
        <w:t>para</w:t>
      </w:r>
      <w:r>
        <w:rPr>
          <w:spacing w:val="-14"/>
        </w:rPr>
        <w:t> </w:t>
      </w:r>
      <w:r>
        <w:rPr/>
        <w:t>o</w:t>
      </w:r>
      <w:r>
        <w:rPr>
          <w:spacing w:val="-14"/>
        </w:rPr>
        <w:t> </w:t>
      </w:r>
      <w:r>
        <w:rPr/>
        <w:t>equipamento, entre</w:t>
      </w:r>
      <w:r>
        <w:rPr>
          <w:spacing w:val="-1"/>
        </w:rPr>
        <w:t> </w:t>
      </w:r>
      <w:r>
        <w:rPr/>
        <w:t>outros.</w:t>
      </w:r>
    </w:p>
    <w:p>
      <w:pPr>
        <w:pStyle w:val="BodyText"/>
        <w:spacing w:line="276" w:lineRule="auto"/>
        <w:ind w:left="1418" w:right="268"/>
        <w:jc w:val="both"/>
      </w:pPr>
      <w:r>
        <w:rPr/>
        <w:t>FASE 03 – Menor Custo: Fase imediatamente posterior à Seleção, neste momento os ativos de TI estão altamente comoditizados, atingindo seu menor custo de comercialização, tanto para aquisição como para manutenção, possuem alta capacidade de customização, alta padronização e adequado suporte de mercado. A estratégia de aquisição dos ativos de TI deve contemplar, preferencialmente, os bens que estejam compreendidos nesta fase de melhor relação custo / capacidade ou alternativamente na fase Seleção, levando-se em consideração as necessidades de desempenho e/ou capacidade, a vida útil prevista para o equipamento, entre outros.</w:t>
      </w:r>
    </w:p>
    <w:p>
      <w:pPr>
        <w:pStyle w:val="BodyText"/>
        <w:spacing w:line="276" w:lineRule="auto"/>
        <w:ind w:left="1418" w:right="267"/>
        <w:jc w:val="both"/>
      </w:pPr>
      <w:r>
        <w:rPr/>
        <w:t>FASE 04 – Substituição: Fase imediatamente posterior a Menor Custo, representa a última no ciclo de vida dos bens de TI. Normalmente, os ativos de TI nesta fase têm baixa comercialização e alto custo de manutenção. São compostos normalmente pelos ativos que fazem parte do legado tecnológico da instituição. A estratégia de aquisição dos ativos de TI deve ser trabalhada de forma a implementar uma política de substituição e descarte visando não incorrer em custos elevados de manutenção de tecnologia já obsoleta.</w:t>
      </w:r>
    </w:p>
    <w:p>
      <w:pPr>
        <w:pStyle w:val="BodyText"/>
        <w:spacing w:line="253" w:lineRule="exact"/>
        <w:ind w:left="1418"/>
        <w:jc w:val="both"/>
      </w:pPr>
      <w:r>
        <w:rPr/>
        <w:t>A figura abaixo, ilustra as fases ao longo do ciclo de vida dos ativos de TI.</w:t>
      </w:r>
    </w:p>
    <w:p>
      <w:pPr>
        <w:spacing w:after="0" w:line="253" w:lineRule="exact"/>
        <w:jc w:val="both"/>
        <w:sectPr>
          <w:pgSz w:w="11910" w:h="16840"/>
          <w:pgMar w:top="1580" w:bottom="280" w:left="860" w:right="860"/>
        </w:sectPr>
      </w:pPr>
    </w:p>
    <w:p>
      <w:pPr>
        <w:pStyle w:val="BodyText"/>
        <w:rPr>
          <w:sz w:val="20"/>
        </w:rPr>
      </w:pPr>
      <w:r>
        <w:rPr/>
        <w:drawing>
          <wp:anchor distT="0" distB="0" distL="0" distR="0" allowOverlap="1" layoutInCell="1" locked="0" behindDoc="1" simplePos="0" relativeHeight="487452672">
            <wp:simplePos x="0" y="0"/>
            <wp:positionH relativeFrom="page">
              <wp:posOffset>0</wp:posOffset>
            </wp:positionH>
            <wp:positionV relativeFrom="page">
              <wp:posOffset>476168</wp:posOffset>
            </wp:positionV>
            <wp:extent cx="7556754" cy="961860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6754" cy="9618600"/>
                    </a:xfrm>
                    <a:prstGeom prst="rect">
                      <a:avLst/>
                    </a:prstGeom>
                  </pic:spPr>
                </pic:pic>
              </a:graphicData>
            </a:graphic>
          </wp:anchor>
        </w:drawing>
      </w:r>
    </w:p>
    <w:p>
      <w:pPr>
        <w:pStyle w:val="BodyText"/>
        <w:spacing w:before="10"/>
        <w:rPr>
          <w:sz w:val="17"/>
        </w:rPr>
      </w:pPr>
    </w:p>
    <w:p>
      <w:pPr>
        <w:pStyle w:val="BodyText"/>
        <w:spacing w:line="276" w:lineRule="auto" w:before="92"/>
        <w:ind w:left="1418" w:right="268"/>
        <w:jc w:val="both"/>
      </w:pPr>
      <w:r>
        <w:rPr/>
        <w:t>Também segundo documento de Boas Práticas, Orientações e Vedações para Contratação de Ativos de TIC (Versão 4) do Ministério do Planejamento, Desenvolvimento e Gestão, os ativos de TI devem ser adquiridos com garantia de funcionamento provida pelo fornecedor durante toda sua vida útil, salvo quando justificado</w:t>
      </w:r>
      <w:r>
        <w:rPr>
          <w:spacing w:val="-17"/>
        </w:rPr>
        <w:t> </w:t>
      </w:r>
      <w:r>
        <w:rPr/>
        <w:t>o</w:t>
      </w:r>
      <w:r>
        <w:rPr>
          <w:spacing w:val="-18"/>
        </w:rPr>
        <w:t> </w:t>
      </w:r>
      <w:r>
        <w:rPr/>
        <w:t>contrário</w:t>
      </w:r>
      <w:r>
        <w:rPr>
          <w:spacing w:val="-16"/>
        </w:rPr>
        <w:t> </w:t>
      </w:r>
      <w:r>
        <w:rPr/>
        <w:t>e</w:t>
      </w:r>
      <w:r>
        <w:rPr>
          <w:spacing w:val="-17"/>
        </w:rPr>
        <w:t> </w:t>
      </w:r>
      <w:r>
        <w:rPr/>
        <w:t>com</w:t>
      </w:r>
      <w:r>
        <w:rPr>
          <w:spacing w:val="-16"/>
        </w:rPr>
        <w:t> </w:t>
      </w:r>
      <w:r>
        <w:rPr/>
        <w:t>relação</w:t>
      </w:r>
      <w:r>
        <w:rPr>
          <w:spacing w:val="-17"/>
        </w:rPr>
        <w:t> </w:t>
      </w:r>
      <w:r>
        <w:rPr/>
        <w:t>ao</w:t>
      </w:r>
      <w:r>
        <w:rPr>
          <w:spacing w:val="-16"/>
        </w:rPr>
        <w:t> </w:t>
      </w:r>
      <w:r>
        <w:rPr/>
        <w:t>ativo</w:t>
      </w:r>
      <w:r>
        <w:rPr>
          <w:spacing w:val="-17"/>
        </w:rPr>
        <w:t> </w:t>
      </w:r>
      <w:r>
        <w:rPr/>
        <w:t>em</w:t>
      </w:r>
      <w:r>
        <w:rPr>
          <w:spacing w:val="-18"/>
        </w:rPr>
        <w:t> </w:t>
      </w:r>
      <w:r>
        <w:rPr/>
        <w:t>específico.</w:t>
      </w:r>
      <w:r>
        <w:rPr>
          <w:spacing w:val="-18"/>
        </w:rPr>
        <w:t> </w:t>
      </w:r>
      <w:r>
        <w:rPr/>
        <w:t>Tal</w:t>
      </w:r>
      <w:r>
        <w:rPr>
          <w:spacing w:val="-15"/>
        </w:rPr>
        <w:t> </w:t>
      </w:r>
      <w:r>
        <w:rPr/>
        <w:t>procedimento</w:t>
      </w:r>
      <w:r>
        <w:rPr>
          <w:spacing w:val="-17"/>
        </w:rPr>
        <w:t> </w:t>
      </w:r>
      <w:r>
        <w:rPr/>
        <w:t>se</w:t>
      </w:r>
      <w:r>
        <w:rPr>
          <w:spacing w:val="-16"/>
        </w:rPr>
        <w:t> </w:t>
      </w:r>
      <w:r>
        <w:rPr/>
        <w:t>justifica pelo</w:t>
      </w:r>
      <w:r>
        <w:rPr>
          <w:spacing w:val="-5"/>
        </w:rPr>
        <w:t> </w:t>
      </w:r>
      <w:r>
        <w:rPr/>
        <w:t>fato</w:t>
      </w:r>
      <w:r>
        <w:rPr>
          <w:spacing w:val="-5"/>
        </w:rPr>
        <w:t> </w:t>
      </w:r>
      <w:r>
        <w:rPr/>
        <w:t>de</w:t>
      </w:r>
      <w:r>
        <w:rPr>
          <w:spacing w:val="-5"/>
        </w:rPr>
        <w:t> </w:t>
      </w:r>
      <w:r>
        <w:rPr/>
        <w:t>que,</w:t>
      </w:r>
      <w:r>
        <w:rPr>
          <w:spacing w:val="-5"/>
        </w:rPr>
        <w:t> </w:t>
      </w:r>
      <w:r>
        <w:rPr/>
        <w:t>de</w:t>
      </w:r>
      <w:r>
        <w:rPr>
          <w:spacing w:val="-5"/>
        </w:rPr>
        <w:t> </w:t>
      </w:r>
      <w:r>
        <w:rPr/>
        <w:t>forma</w:t>
      </w:r>
      <w:r>
        <w:rPr>
          <w:spacing w:val="-5"/>
        </w:rPr>
        <w:t> </w:t>
      </w:r>
      <w:r>
        <w:rPr/>
        <w:t>geral</w:t>
      </w:r>
      <w:r>
        <w:rPr>
          <w:spacing w:val="-5"/>
        </w:rPr>
        <w:t> </w:t>
      </w:r>
      <w:r>
        <w:rPr/>
        <w:t>a</w:t>
      </w:r>
      <w:r>
        <w:rPr>
          <w:spacing w:val="-5"/>
        </w:rPr>
        <w:t> </w:t>
      </w:r>
      <w:r>
        <w:rPr/>
        <w:t>contratação,</w:t>
      </w:r>
      <w:r>
        <w:rPr>
          <w:spacing w:val="-5"/>
        </w:rPr>
        <w:t> </w:t>
      </w:r>
      <w:r>
        <w:rPr/>
        <w:t>a</w:t>
      </w:r>
      <w:r>
        <w:rPr>
          <w:spacing w:val="-5"/>
        </w:rPr>
        <w:t> </w:t>
      </w:r>
      <w:r>
        <w:rPr/>
        <w:t>posteriori,</w:t>
      </w:r>
      <w:r>
        <w:rPr>
          <w:spacing w:val="-5"/>
        </w:rPr>
        <w:t> </w:t>
      </w:r>
      <w:r>
        <w:rPr/>
        <w:t>de</w:t>
      </w:r>
      <w:r>
        <w:rPr>
          <w:spacing w:val="-5"/>
        </w:rPr>
        <w:t> </w:t>
      </w:r>
      <w:r>
        <w:rPr/>
        <w:t>serviços</w:t>
      </w:r>
      <w:r>
        <w:rPr>
          <w:spacing w:val="-6"/>
        </w:rPr>
        <w:t> </w:t>
      </w:r>
      <w:r>
        <w:rPr/>
        <w:t>de</w:t>
      </w:r>
      <w:r>
        <w:rPr>
          <w:spacing w:val="-5"/>
        </w:rPr>
        <w:t> </w:t>
      </w:r>
      <w:r>
        <w:rPr/>
        <w:t>manutenção para ativos fora de garantia, usualmente é mais onerosa para a Administração do que quando o bem é adquirido com garantia para toda sua vida útil. Ainda, os contratos de manutenção têm seus custos elevados na medida em que os bens manutenidos se tornam obsoletos. Ou seja, quanto mais antigo for o ativo de TI, menor seu valor comercial e maior será seu custo de manutenção, devido à dificuldade de provimento de peças de reposição e do maior risco do fornecedor descumprir os níveis de serviço exigidos para reparo desses</w:t>
      </w:r>
      <w:r>
        <w:rPr>
          <w:spacing w:val="-1"/>
        </w:rPr>
        <w:t> </w:t>
      </w:r>
      <w:r>
        <w:rPr/>
        <w:t>equipamentos.</w:t>
      </w:r>
    </w:p>
    <w:p>
      <w:pPr>
        <w:pStyle w:val="BodyText"/>
        <w:spacing w:line="276" w:lineRule="auto"/>
        <w:ind w:left="1418" w:right="269"/>
        <w:jc w:val="both"/>
      </w:pPr>
      <w:r>
        <w:rPr/>
        <w:t>Tem-se, portanto, que um dos fatores que para definição do posicionamento adequado da</w:t>
      </w:r>
      <w:r>
        <w:rPr>
          <w:spacing w:val="-5"/>
        </w:rPr>
        <w:t> </w:t>
      </w:r>
      <w:r>
        <w:rPr/>
        <w:t>tecnologia</w:t>
      </w:r>
      <w:r>
        <w:rPr>
          <w:spacing w:val="-4"/>
        </w:rPr>
        <w:t> </w:t>
      </w:r>
      <w:r>
        <w:rPr/>
        <w:t>é</w:t>
      </w:r>
      <w:r>
        <w:rPr>
          <w:spacing w:val="-4"/>
        </w:rPr>
        <w:t> </w:t>
      </w:r>
      <w:r>
        <w:rPr/>
        <w:t>o</w:t>
      </w:r>
      <w:r>
        <w:rPr>
          <w:spacing w:val="-6"/>
        </w:rPr>
        <w:t> </w:t>
      </w:r>
      <w:r>
        <w:rPr/>
        <w:t>tempo</w:t>
      </w:r>
      <w:r>
        <w:rPr>
          <w:spacing w:val="-5"/>
        </w:rPr>
        <w:t> </w:t>
      </w:r>
      <w:r>
        <w:rPr/>
        <w:t>de</w:t>
      </w:r>
      <w:r>
        <w:rPr>
          <w:spacing w:val="-4"/>
        </w:rPr>
        <w:t> </w:t>
      </w:r>
      <w:r>
        <w:rPr/>
        <w:t>vida</w:t>
      </w:r>
      <w:r>
        <w:rPr>
          <w:spacing w:val="-5"/>
        </w:rPr>
        <w:t> </w:t>
      </w:r>
      <w:r>
        <w:rPr/>
        <w:t>útil</w:t>
      </w:r>
      <w:r>
        <w:rPr>
          <w:spacing w:val="-6"/>
        </w:rPr>
        <w:t> </w:t>
      </w:r>
      <w:r>
        <w:rPr/>
        <w:t>previsto</w:t>
      </w:r>
      <w:r>
        <w:rPr>
          <w:spacing w:val="-5"/>
        </w:rPr>
        <w:t> </w:t>
      </w:r>
      <w:r>
        <w:rPr/>
        <w:t>para</w:t>
      </w:r>
      <w:r>
        <w:rPr>
          <w:spacing w:val="-5"/>
        </w:rPr>
        <w:t> </w:t>
      </w:r>
      <w:r>
        <w:rPr/>
        <w:t>utilização</w:t>
      </w:r>
      <w:r>
        <w:rPr>
          <w:spacing w:val="-4"/>
        </w:rPr>
        <w:t> </w:t>
      </w:r>
      <w:r>
        <w:rPr/>
        <w:t>do</w:t>
      </w:r>
      <w:r>
        <w:rPr>
          <w:spacing w:val="-6"/>
        </w:rPr>
        <w:t> </w:t>
      </w:r>
      <w:r>
        <w:rPr/>
        <w:t>ativo</w:t>
      </w:r>
      <w:r>
        <w:rPr>
          <w:spacing w:val="-5"/>
        </w:rPr>
        <w:t> </w:t>
      </w:r>
      <w:r>
        <w:rPr/>
        <w:t>e,</w:t>
      </w:r>
      <w:r>
        <w:rPr>
          <w:spacing w:val="-4"/>
        </w:rPr>
        <w:t> </w:t>
      </w:r>
      <w:r>
        <w:rPr/>
        <w:t>por</w:t>
      </w:r>
      <w:r>
        <w:rPr>
          <w:spacing w:val="-6"/>
        </w:rPr>
        <w:t> </w:t>
      </w:r>
      <w:r>
        <w:rPr/>
        <w:t>conseguinte, o tempo de garantia de funcionamento a ser</w:t>
      </w:r>
      <w:r>
        <w:rPr>
          <w:spacing w:val="-2"/>
        </w:rPr>
        <w:t> </w:t>
      </w:r>
      <w:r>
        <w:rPr/>
        <w:t>contratado.</w:t>
      </w:r>
    </w:p>
    <w:p>
      <w:pPr>
        <w:pStyle w:val="BodyText"/>
        <w:spacing w:line="276" w:lineRule="auto"/>
        <w:ind w:left="1418" w:right="269"/>
        <w:jc w:val="both"/>
      </w:pPr>
      <w:r>
        <w:rPr/>
        <w:t>Para</w:t>
      </w:r>
      <w:r>
        <w:rPr>
          <w:spacing w:val="-7"/>
        </w:rPr>
        <w:t> </w:t>
      </w:r>
      <w:r>
        <w:rPr/>
        <w:t>fins</w:t>
      </w:r>
      <w:r>
        <w:rPr>
          <w:spacing w:val="-7"/>
        </w:rPr>
        <w:t> </w:t>
      </w:r>
      <w:r>
        <w:rPr/>
        <w:t>de</w:t>
      </w:r>
      <w:r>
        <w:rPr>
          <w:spacing w:val="-7"/>
        </w:rPr>
        <w:t> </w:t>
      </w:r>
      <w:r>
        <w:rPr/>
        <w:t>posicionamento</w:t>
      </w:r>
      <w:r>
        <w:rPr>
          <w:spacing w:val="-7"/>
        </w:rPr>
        <w:t> </w:t>
      </w:r>
      <w:r>
        <w:rPr/>
        <w:t>da</w:t>
      </w:r>
      <w:r>
        <w:rPr>
          <w:spacing w:val="-6"/>
        </w:rPr>
        <w:t> </w:t>
      </w:r>
      <w:r>
        <w:rPr/>
        <w:t>tecnologia</w:t>
      </w:r>
      <w:r>
        <w:rPr>
          <w:spacing w:val="-7"/>
        </w:rPr>
        <w:t> </w:t>
      </w:r>
      <w:r>
        <w:rPr/>
        <w:t>e</w:t>
      </w:r>
      <w:r>
        <w:rPr>
          <w:spacing w:val="-7"/>
        </w:rPr>
        <w:t> </w:t>
      </w:r>
      <w:r>
        <w:rPr/>
        <w:t>de</w:t>
      </w:r>
      <w:r>
        <w:rPr>
          <w:spacing w:val="-8"/>
        </w:rPr>
        <w:t> </w:t>
      </w:r>
      <w:r>
        <w:rPr/>
        <w:t>garantia</w:t>
      </w:r>
      <w:r>
        <w:rPr>
          <w:spacing w:val="-6"/>
        </w:rPr>
        <w:t> </w:t>
      </w:r>
      <w:r>
        <w:rPr/>
        <w:t>de</w:t>
      </w:r>
      <w:r>
        <w:rPr>
          <w:spacing w:val="-7"/>
        </w:rPr>
        <w:t> </w:t>
      </w:r>
      <w:r>
        <w:rPr/>
        <w:t>funcionamento,</w:t>
      </w:r>
      <w:r>
        <w:rPr>
          <w:spacing w:val="-7"/>
        </w:rPr>
        <w:t> </w:t>
      </w:r>
      <w:r>
        <w:rPr/>
        <w:t>o</w:t>
      </w:r>
      <w:r>
        <w:rPr>
          <w:spacing w:val="-7"/>
        </w:rPr>
        <w:t> </w:t>
      </w:r>
      <w:r>
        <w:rPr/>
        <w:t>Ministério do Planejamento, Desenvolvimento e Gestão orienta que deve-se considerar a vida útil mínima</w:t>
      </w:r>
      <w:r>
        <w:rPr>
          <w:spacing w:val="-1"/>
        </w:rPr>
        <w:t> </w:t>
      </w:r>
      <w:r>
        <w:rPr/>
        <w:t>de:</w:t>
      </w:r>
    </w:p>
    <w:p>
      <w:pPr>
        <w:pStyle w:val="ListParagraph"/>
        <w:numPr>
          <w:ilvl w:val="0"/>
          <w:numId w:val="2"/>
        </w:numPr>
        <w:tabs>
          <w:tab w:pos="1554" w:val="left" w:leader="none"/>
        </w:tabs>
        <w:spacing w:line="252" w:lineRule="exact" w:before="0" w:after="0"/>
        <w:ind w:left="1553" w:right="0" w:hanging="136"/>
        <w:jc w:val="both"/>
        <w:rPr>
          <w:sz w:val="22"/>
        </w:rPr>
      </w:pPr>
      <w:r>
        <w:rPr>
          <w:sz w:val="22"/>
        </w:rPr>
        <w:t>4 (quatro) anos para microcomputadores tipo</w:t>
      </w:r>
      <w:r>
        <w:rPr>
          <w:spacing w:val="-2"/>
          <w:sz w:val="22"/>
        </w:rPr>
        <w:t> </w:t>
      </w:r>
      <w:r>
        <w:rPr>
          <w:sz w:val="22"/>
        </w:rPr>
        <w:t>desktop;</w:t>
      </w:r>
    </w:p>
    <w:p>
      <w:pPr>
        <w:pStyle w:val="ListParagraph"/>
        <w:numPr>
          <w:ilvl w:val="0"/>
          <w:numId w:val="2"/>
        </w:numPr>
        <w:tabs>
          <w:tab w:pos="1554" w:val="left" w:leader="none"/>
        </w:tabs>
        <w:spacing w:line="240" w:lineRule="auto" w:before="37" w:after="0"/>
        <w:ind w:left="1553" w:right="0" w:hanging="136"/>
        <w:jc w:val="both"/>
        <w:rPr>
          <w:sz w:val="22"/>
        </w:rPr>
      </w:pPr>
      <w:r>
        <w:rPr>
          <w:sz w:val="22"/>
        </w:rPr>
        <w:t>3 (três) anos para microcomputadores tipo</w:t>
      </w:r>
      <w:r>
        <w:rPr>
          <w:spacing w:val="-2"/>
          <w:sz w:val="22"/>
        </w:rPr>
        <w:t> </w:t>
      </w:r>
      <w:r>
        <w:rPr>
          <w:sz w:val="22"/>
        </w:rPr>
        <w:t>notebook;</w:t>
      </w:r>
    </w:p>
    <w:p>
      <w:pPr>
        <w:pStyle w:val="ListParagraph"/>
        <w:numPr>
          <w:ilvl w:val="0"/>
          <w:numId w:val="2"/>
        </w:numPr>
        <w:tabs>
          <w:tab w:pos="1554" w:val="left" w:leader="none"/>
        </w:tabs>
        <w:spacing w:line="240" w:lineRule="auto" w:before="39" w:after="0"/>
        <w:ind w:left="1553" w:right="0" w:hanging="136"/>
        <w:jc w:val="both"/>
        <w:rPr>
          <w:sz w:val="22"/>
        </w:rPr>
      </w:pPr>
      <w:r>
        <w:rPr>
          <w:sz w:val="22"/>
        </w:rPr>
        <w:t>4 (quatro) anos para impressoras, scanners e outros</w:t>
      </w:r>
      <w:r>
        <w:rPr>
          <w:spacing w:val="-4"/>
          <w:sz w:val="22"/>
        </w:rPr>
        <w:t> </w:t>
      </w:r>
      <w:r>
        <w:rPr>
          <w:sz w:val="22"/>
        </w:rPr>
        <w:t>periféricos;</w:t>
      </w:r>
    </w:p>
    <w:p>
      <w:pPr>
        <w:pStyle w:val="ListParagraph"/>
        <w:numPr>
          <w:ilvl w:val="0"/>
          <w:numId w:val="2"/>
        </w:numPr>
        <w:tabs>
          <w:tab w:pos="1569" w:val="left" w:leader="none"/>
        </w:tabs>
        <w:spacing w:line="276" w:lineRule="auto" w:before="37" w:after="0"/>
        <w:ind w:left="1418" w:right="266" w:firstLine="0"/>
        <w:jc w:val="both"/>
        <w:rPr>
          <w:sz w:val="22"/>
        </w:rPr>
      </w:pPr>
      <w:r>
        <w:rPr>
          <w:sz w:val="22"/>
        </w:rPr>
        <w:t>5 (cinco) anos para ativos de rede, tipo equipamentos wi-fi, switches de centro e de borda, roteadores,</w:t>
      </w:r>
      <w:r>
        <w:rPr>
          <w:spacing w:val="-1"/>
          <w:sz w:val="22"/>
        </w:rPr>
        <w:t> </w:t>
      </w:r>
      <w:r>
        <w:rPr>
          <w:sz w:val="22"/>
        </w:rPr>
        <w:t>etc;</w:t>
      </w:r>
    </w:p>
    <w:p>
      <w:pPr>
        <w:pStyle w:val="ListParagraph"/>
        <w:numPr>
          <w:ilvl w:val="0"/>
          <w:numId w:val="2"/>
        </w:numPr>
        <w:tabs>
          <w:tab w:pos="1635" w:val="left" w:leader="none"/>
        </w:tabs>
        <w:spacing w:line="276" w:lineRule="auto" w:before="0" w:after="0"/>
        <w:ind w:left="1418" w:right="270" w:firstLine="0"/>
        <w:jc w:val="both"/>
        <w:rPr>
          <w:sz w:val="22"/>
        </w:rPr>
      </w:pPr>
      <w:r>
        <w:rPr>
          <w:sz w:val="22"/>
        </w:rPr>
        <w:t>5 (cinco) anos para servidores de rede; aplicação, equipamentos de backup, armazenamento, segurança, entre</w:t>
      </w:r>
      <w:r>
        <w:rPr>
          <w:spacing w:val="-1"/>
          <w:sz w:val="22"/>
        </w:rPr>
        <w:t> </w:t>
      </w:r>
      <w:r>
        <w:rPr>
          <w:sz w:val="22"/>
        </w:rPr>
        <w:t>outros;</w:t>
      </w:r>
    </w:p>
    <w:p>
      <w:pPr>
        <w:pStyle w:val="ListParagraph"/>
        <w:numPr>
          <w:ilvl w:val="0"/>
          <w:numId w:val="2"/>
        </w:numPr>
        <w:tabs>
          <w:tab w:pos="1554" w:val="left" w:leader="none"/>
        </w:tabs>
        <w:spacing w:line="240" w:lineRule="auto" w:before="0" w:after="0"/>
        <w:ind w:left="1553" w:right="0" w:hanging="136"/>
        <w:jc w:val="both"/>
        <w:rPr>
          <w:sz w:val="22"/>
        </w:rPr>
      </w:pPr>
      <w:r>
        <w:rPr>
          <w:sz w:val="22"/>
        </w:rPr>
        <w:t>2 (dois) anos para tablets e</w:t>
      </w:r>
      <w:r>
        <w:rPr>
          <w:spacing w:val="-1"/>
          <w:sz w:val="22"/>
        </w:rPr>
        <w:t> </w:t>
      </w:r>
      <w:r>
        <w:rPr>
          <w:sz w:val="22"/>
        </w:rPr>
        <w:t>smartphones;</w:t>
      </w:r>
    </w:p>
    <w:p>
      <w:pPr>
        <w:pStyle w:val="BodyText"/>
        <w:spacing w:before="7"/>
        <w:rPr>
          <w:sz w:val="28"/>
        </w:rPr>
      </w:pPr>
    </w:p>
    <w:p>
      <w:pPr>
        <w:pStyle w:val="BodyText"/>
        <w:spacing w:line="276" w:lineRule="auto"/>
        <w:ind w:left="1418" w:right="267"/>
        <w:jc w:val="both"/>
      </w:pPr>
      <w:r>
        <w:rPr/>
        <w:t>Para</w:t>
      </w:r>
      <w:r>
        <w:rPr>
          <w:spacing w:val="-11"/>
        </w:rPr>
        <w:t> </w:t>
      </w:r>
      <w:r>
        <w:rPr/>
        <w:t>viabilizar</w:t>
      </w:r>
      <w:r>
        <w:rPr>
          <w:spacing w:val="-11"/>
        </w:rPr>
        <w:t> </w:t>
      </w:r>
      <w:r>
        <w:rPr/>
        <w:t>os</w:t>
      </w:r>
      <w:r>
        <w:rPr>
          <w:spacing w:val="-10"/>
        </w:rPr>
        <w:t> </w:t>
      </w:r>
      <w:r>
        <w:rPr/>
        <w:t>trabalhos</w:t>
      </w:r>
      <w:r>
        <w:rPr>
          <w:spacing w:val="-10"/>
        </w:rPr>
        <w:t> </w:t>
      </w:r>
      <w:r>
        <w:rPr/>
        <w:t>e</w:t>
      </w:r>
      <w:r>
        <w:rPr>
          <w:spacing w:val="-11"/>
        </w:rPr>
        <w:t> </w:t>
      </w:r>
      <w:r>
        <w:rPr/>
        <w:t>atividades</w:t>
      </w:r>
      <w:r>
        <w:rPr>
          <w:spacing w:val="-10"/>
        </w:rPr>
        <w:t> </w:t>
      </w:r>
      <w:r>
        <w:rPr/>
        <w:t>do</w:t>
      </w:r>
      <w:r>
        <w:rPr>
          <w:spacing w:val="-11"/>
        </w:rPr>
        <w:t> </w:t>
      </w:r>
      <w:r>
        <w:rPr/>
        <w:t>CAU/SC,</w:t>
      </w:r>
      <w:r>
        <w:rPr>
          <w:spacing w:val="-11"/>
        </w:rPr>
        <w:t> </w:t>
      </w:r>
      <w:r>
        <w:rPr/>
        <w:t>os</w:t>
      </w:r>
      <w:r>
        <w:rPr>
          <w:spacing w:val="-10"/>
        </w:rPr>
        <w:t> </w:t>
      </w:r>
      <w:r>
        <w:rPr/>
        <w:t>funcionários</w:t>
      </w:r>
      <w:r>
        <w:rPr>
          <w:spacing w:val="-10"/>
        </w:rPr>
        <w:t> </w:t>
      </w:r>
      <w:r>
        <w:rPr/>
        <w:t>precisam</w:t>
      </w:r>
      <w:r>
        <w:rPr>
          <w:spacing w:val="-11"/>
        </w:rPr>
        <w:t> </w:t>
      </w:r>
      <w:r>
        <w:rPr/>
        <w:t>dispor</w:t>
      </w:r>
      <w:r>
        <w:rPr>
          <w:spacing w:val="-12"/>
        </w:rPr>
        <w:t> </w:t>
      </w:r>
      <w:r>
        <w:rPr/>
        <w:t>de equipamentos que os permitam executar suas funções de forma célere, prática e eficiente.</w:t>
      </w:r>
    </w:p>
    <w:p>
      <w:pPr>
        <w:pStyle w:val="BodyText"/>
        <w:spacing w:line="276" w:lineRule="auto"/>
        <w:ind w:left="1418" w:right="267"/>
        <w:jc w:val="both"/>
      </w:pPr>
      <w:r>
        <w:rPr/>
        <w:t>Sabe-se que cada vez mais as atividades serão feitas por meio de tecnologias e sistemas eletrônicos e, para que isto seja viável, é necessário adquirir insumos que sirvam de meio, para que as atividades fins possam ser executadas.</w:t>
      </w:r>
    </w:p>
    <w:p>
      <w:pPr>
        <w:pStyle w:val="BodyText"/>
        <w:spacing w:line="276" w:lineRule="auto"/>
        <w:ind w:left="1418" w:right="268"/>
        <w:jc w:val="both"/>
      </w:pPr>
      <w:r>
        <w:rPr/>
        <w:t>Ademais,</w:t>
      </w:r>
      <w:r>
        <w:rPr>
          <w:spacing w:val="-12"/>
        </w:rPr>
        <w:t> </w:t>
      </w:r>
      <w:r>
        <w:rPr/>
        <w:t>a</w:t>
      </w:r>
      <w:r>
        <w:rPr>
          <w:spacing w:val="-10"/>
        </w:rPr>
        <w:t> </w:t>
      </w:r>
      <w:r>
        <w:rPr/>
        <w:t>situação</w:t>
      </w:r>
      <w:r>
        <w:rPr>
          <w:spacing w:val="-12"/>
        </w:rPr>
        <w:t> </w:t>
      </w:r>
      <w:r>
        <w:rPr/>
        <w:t>atual</w:t>
      </w:r>
      <w:r>
        <w:rPr>
          <w:spacing w:val="-11"/>
        </w:rPr>
        <w:t> </w:t>
      </w:r>
      <w:r>
        <w:rPr/>
        <w:t>do</w:t>
      </w:r>
      <w:r>
        <w:rPr>
          <w:spacing w:val="-11"/>
        </w:rPr>
        <w:t> </w:t>
      </w:r>
      <w:r>
        <w:rPr/>
        <w:t>CAU/SC</w:t>
      </w:r>
      <w:r>
        <w:rPr>
          <w:spacing w:val="-12"/>
        </w:rPr>
        <w:t> </w:t>
      </w:r>
      <w:r>
        <w:rPr/>
        <w:t>é</w:t>
      </w:r>
      <w:r>
        <w:rPr>
          <w:spacing w:val="-11"/>
        </w:rPr>
        <w:t> </w:t>
      </w:r>
      <w:r>
        <w:rPr/>
        <w:t>de</w:t>
      </w:r>
      <w:r>
        <w:rPr>
          <w:spacing w:val="-11"/>
        </w:rPr>
        <w:t> </w:t>
      </w:r>
      <w:r>
        <w:rPr/>
        <w:t>home</w:t>
      </w:r>
      <w:r>
        <w:rPr>
          <w:spacing w:val="-12"/>
        </w:rPr>
        <w:t> </w:t>
      </w:r>
      <w:r>
        <w:rPr/>
        <w:t>office,</w:t>
      </w:r>
      <w:r>
        <w:rPr>
          <w:spacing w:val="-11"/>
        </w:rPr>
        <w:t> </w:t>
      </w:r>
      <w:r>
        <w:rPr/>
        <w:t>devido</w:t>
      </w:r>
      <w:r>
        <w:rPr>
          <w:spacing w:val="-11"/>
        </w:rPr>
        <w:t> </w:t>
      </w:r>
      <w:r>
        <w:rPr/>
        <w:t>a</w:t>
      </w:r>
      <w:r>
        <w:rPr>
          <w:spacing w:val="-12"/>
        </w:rPr>
        <w:t> </w:t>
      </w:r>
      <w:r>
        <w:rPr/>
        <w:t>pandemia</w:t>
      </w:r>
      <w:r>
        <w:rPr>
          <w:spacing w:val="-11"/>
        </w:rPr>
        <w:t> </w:t>
      </w:r>
      <w:r>
        <w:rPr/>
        <w:t>do</w:t>
      </w:r>
      <w:r>
        <w:rPr>
          <w:spacing w:val="-12"/>
        </w:rPr>
        <w:t> </w:t>
      </w:r>
      <w:r>
        <w:rPr/>
        <w:t>Covid19. Dessa</w:t>
      </w:r>
      <w:r>
        <w:rPr>
          <w:spacing w:val="-4"/>
        </w:rPr>
        <w:t> </w:t>
      </w:r>
      <w:r>
        <w:rPr/>
        <w:t>forma,</w:t>
      </w:r>
      <w:r>
        <w:rPr>
          <w:spacing w:val="-4"/>
        </w:rPr>
        <w:t> </w:t>
      </w:r>
      <w:r>
        <w:rPr/>
        <w:t>os</w:t>
      </w:r>
      <w:r>
        <w:rPr>
          <w:spacing w:val="-3"/>
        </w:rPr>
        <w:t> </w:t>
      </w:r>
      <w:r>
        <w:rPr/>
        <w:t>funcionários</w:t>
      </w:r>
      <w:r>
        <w:rPr>
          <w:spacing w:val="-3"/>
        </w:rPr>
        <w:t> </w:t>
      </w:r>
      <w:r>
        <w:rPr/>
        <w:t>do</w:t>
      </w:r>
      <w:r>
        <w:rPr>
          <w:spacing w:val="-5"/>
        </w:rPr>
        <w:t> </w:t>
      </w:r>
      <w:r>
        <w:rPr/>
        <w:t>Conselho</w:t>
      </w:r>
      <w:r>
        <w:rPr>
          <w:spacing w:val="-4"/>
        </w:rPr>
        <w:t> </w:t>
      </w:r>
      <w:r>
        <w:rPr/>
        <w:t>estão</w:t>
      </w:r>
      <w:r>
        <w:rPr>
          <w:spacing w:val="-4"/>
        </w:rPr>
        <w:t> </w:t>
      </w:r>
      <w:r>
        <w:rPr/>
        <w:t>em</w:t>
      </w:r>
      <w:r>
        <w:rPr>
          <w:spacing w:val="-4"/>
        </w:rPr>
        <w:t> </w:t>
      </w:r>
      <w:r>
        <w:rPr/>
        <w:t>teletrabalho</w:t>
      </w:r>
      <w:r>
        <w:rPr>
          <w:spacing w:val="-1"/>
        </w:rPr>
        <w:t> </w:t>
      </w:r>
      <w:r>
        <w:rPr/>
        <w:t>desde</w:t>
      </w:r>
      <w:r>
        <w:rPr>
          <w:spacing w:val="-4"/>
        </w:rPr>
        <w:t> </w:t>
      </w:r>
      <w:r>
        <w:rPr/>
        <w:t>março</w:t>
      </w:r>
      <w:r>
        <w:rPr>
          <w:spacing w:val="-4"/>
        </w:rPr>
        <w:t> </w:t>
      </w:r>
      <w:r>
        <w:rPr/>
        <w:t>de</w:t>
      </w:r>
      <w:r>
        <w:rPr>
          <w:spacing w:val="-5"/>
        </w:rPr>
        <w:t> </w:t>
      </w:r>
      <w:r>
        <w:rPr/>
        <w:t>2020 e, de acordo com a Deliberação Plenária nº 550/2020, permanecerão até, pelo menos, 31 de</w:t>
      </w:r>
      <w:r>
        <w:rPr>
          <w:spacing w:val="-1"/>
        </w:rPr>
        <w:t> </w:t>
      </w:r>
      <w:r>
        <w:rPr/>
        <w:t>dezembro.</w:t>
      </w:r>
    </w:p>
    <w:p>
      <w:pPr>
        <w:pStyle w:val="BodyText"/>
        <w:spacing w:line="276" w:lineRule="auto"/>
        <w:ind w:left="1418" w:right="267"/>
        <w:jc w:val="both"/>
      </w:pPr>
      <w:r>
        <w:rPr/>
        <w:t>Com o devido zelo nesta demanda, a Coordenação de Tecnologia e Sistemas da Informação</w:t>
      </w:r>
      <w:r>
        <w:rPr>
          <w:spacing w:val="-7"/>
        </w:rPr>
        <w:t> </w:t>
      </w:r>
      <w:r>
        <w:rPr/>
        <w:t>realizou</w:t>
      </w:r>
      <w:r>
        <w:rPr>
          <w:spacing w:val="-8"/>
        </w:rPr>
        <w:t> </w:t>
      </w:r>
      <w:r>
        <w:rPr/>
        <w:t>estudo</w:t>
      </w:r>
      <w:r>
        <w:rPr>
          <w:spacing w:val="-7"/>
        </w:rPr>
        <w:t> </w:t>
      </w:r>
      <w:r>
        <w:rPr/>
        <w:t>–</w:t>
      </w:r>
      <w:r>
        <w:rPr>
          <w:spacing w:val="-6"/>
        </w:rPr>
        <w:t> </w:t>
      </w:r>
      <w:r>
        <w:rPr/>
        <w:t>juntamente</w:t>
      </w:r>
      <w:r>
        <w:rPr>
          <w:spacing w:val="-7"/>
        </w:rPr>
        <w:t> </w:t>
      </w:r>
      <w:r>
        <w:rPr/>
        <w:t>com</w:t>
      </w:r>
      <w:r>
        <w:rPr>
          <w:spacing w:val="-8"/>
        </w:rPr>
        <w:t> </w:t>
      </w:r>
      <w:r>
        <w:rPr/>
        <w:t>a</w:t>
      </w:r>
      <w:r>
        <w:rPr>
          <w:spacing w:val="-7"/>
        </w:rPr>
        <w:t> </w:t>
      </w:r>
      <w:r>
        <w:rPr/>
        <w:t>Coordenação</w:t>
      </w:r>
      <w:r>
        <w:rPr>
          <w:spacing w:val="-7"/>
        </w:rPr>
        <w:t> </w:t>
      </w:r>
      <w:r>
        <w:rPr/>
        <w:t>de</w:t>
      </w:r>
      <w:r>
        <w:rPr>
          <w:spacing w:val="-7"/>
        </w:rPr>
        <w:t> </w:t>
      </w:r>
      <w:r>
        <w:rPr/>
        <w:t>Compras,</w:t>
      </w:r>
      <w:r>
        <w:rPr>
          <w:spacing w:val="-7"/>
        </w:rPr>
        <w:t> </w:t>
      </w:r>
      <w:r>
        <w:rPr/>
        <w:t>Contratos</w:t>
      </w:r>
      <w:r>
        <w:rPr>
          <w:spacing w:val="-7"/>
        </w:rPr>
        <w:t> </w:t>
      </w:r>
      <w:r>
        <w:rPr/>
        <w:t>e Licitações</w:t>
      </w:r>
      <w:r>
        <w:rPr>
          <w:spacing w:val="-3"/>
        </w:rPr>
        <w:t> </w:t>
      </w:r>
      <w:r>
        <w:rPr/>
        <w:t>–</w:t>
      </w:r>
      <w:r>
        <w:rPr>
          <w:spacing w:val="-4"/>
        </w:rPr>
        <w:t> </w:t>
      </w:r>
      <w:r>
        <w:rPr/>
        <w:t>para</w:t>
      </w:r>
      <w:r>
        <w:rPr>
          <w:spacing w:val="-4"/>
        </w:rPr>
        <w:t> </w:t>
      </w:r>
      <w:r>
        <w:rPr/>
        <w:t>aquisição</w:t>
      </w:r>
      <w:r>
        <w:rPr>
          <w:spacing w:val="-3"/>
        </w:rPr>
        <w:t> </w:t>
      </w:r>
      <w:r>
        <w:rPr/>
        <w:t>do</w:t>
      </w:r>
      <w:r>
        <w:rPr>
          <w:spacing w:val="-4"/>
        </w:rPr>
        <w:t> </w:t>
      </w:r>
      <w:r>
        <w:rPr/>
        <w:t>objeto</w:t>
      </w:r>
      <w:r>
        <w:rPr>
          <w:spacing w:val="-4"/>
        </w:rPr>
        <w:t> </w:t>
      </w:r>
      <w:r>
        <w:rPr/>
        <w:t>de</w:t>
      </w:r>
      <w:r>
        <w:rPr>
          <w:spacing w:val="-3"/>
        </w:rPr>
        <w:t> </w:t>
      </w:r>
      <w:r>
        <w:rPr/>
        <w:t>forma</w:t>
      </w:r>
      <w:r>
        <w:rPr>
          <w:spacing w:val="-4"/>
        </w:rPr>
        <w:t> </w:t>
      </w:r>
      <w:r>
        <w:rPr/>
        <w:t>antecipada,</w:t>
      </w:r>
      <w:r>
        <w:rPr>
          <w:spacing w:val="-3"/>
        </w:rPr>
        <w:t> </w:t>
      </w:r>
      <w:r>
        <w:rPr/>
        <w:t>tendo</w:t>
      </w:r>
      <w:r>
        <w:rPr>
          <w:spacing w:val="-4"/>
        </w:rPr>
        <w:t> </w:t>
      </w:r>
      <w:r>
        <w:rPr/>
        <w:t>o</w:t>
      </w:r>
      <w:r>
        <w:rPr>
          <w:spacing w:val="-3"/>
        </w:rPr>
        <w:t> </w:t>
      </w:r>
      <w:r>
        <w:rPr/>
        <w:t>finalizado</w:t>
      </w:r>
      <w:r>
        <w:rPr>
          <w:spacing w:val="-4"/>
        </w:rPr>
        <w:t> </w:t>
      </w:r>
      <w:r>
        <w:rPr/>
        <w:t>em</w:t>
      </w:r>
      <w:r>
        <w:rPr>
          <w:spacing w:val="-3"/>
        </w:rPr>
        <w:t> </w:t>
      </w:r>
      <w:r>
        <w:rPr/>
        <w:t>26</w:t>
      </w:r>
      <w:r>
        <w:rPr>
          <w:spacing w:val="-4"/>
        </w:rPr>
        <w:t> </w:t>
      </w:r>
      <w:r>
        <w:rPr/>
        <w:t>de junho de 2020. Tal estudo apontou pela vantajosidade na aquisição conjunta em certame realizado pelo Ministério da Economia, abrangendo diversos órgãos e entidades públicas. Dessa forma, instaurou-se o processo administrativo nº 016/2020</w:t>
      </w:r>
      <w:r>
        <w:rPr>
          <w:spacing w:val="-43"/>
        </w:rPr>
        <w:t> </w:t>
      </w:r>
      <w:r>
        <w:rPr/>
        <w:t>e o</w:t>
      </w:r>
      <w:r>
        <w:rPr>
          <w:spacing w:val="43"/>
        </w:rPr>
        <w:t> </w:t>
      </w:r>
      <w:r>
        <w:rPr/>
        <w:t>CAU/SC</w:t>
      </w:r>
      <w:r>
        <w:rPr>
          <w:spacing w:val="44"/>
        </w:rPr>
        <w:t> </w:t>
      </w:r>
      <w:r>
        <w:rPr/>
        <w:t>manifestou</w:t>
      </w:r>
      <w:r>
        <w:rPr>
          <w:spacing w:val="44"/>
        </w:rPr>
        <w:t> </w:t>
      </w:r>
      <w:r>
        <w:rPr/>
        <w:t>interesse</w:t>
      </w:r>
      <w:r>
        <w:rPr>
          <w:spacing w:val="43"/>
        </w:rPr>
        <w:t> </w:t>
      </w:r>
      <w:r>
        <w:rPr/>
        <w:t>em</w:t>
      </w:r>
      <w:r>
        <w:rPr>
          <w:spacing w:val="44"/>
        </w:rPr>
        <w:t> </w:t>
      </w:r>
      <w:r>
        <w:rPr/>
        <w:t>participar</w:t>
      </w:r>
      <w:r>
        <w:rPr>
          <w:spacing w:val="43"/>
        </w:rPr>
        <w:t> </w:t>
      </w:r>
      <w:r>
        <w:rPr/>
        <w:t>da</w:t>
      </w:r>
      <w:r>
        <w:rPr>
          <w:spacing w:val="44"/>
        </w:rPr>
        <w:t> </w:t>
      </w:r>
      <w:r>
        <w:rPr/>
        <w:t>IRP</w:t>
      </w:r>
      <w:r>
        <w:rPr>
          <w:spacing w:val="43"/>
        </w:rPr>
        <w:t> </w:t>
      </w:r>
      <w:r>
        <w:rPr/>
        <w:t>Nº</w:t>
      </w:r>
      <w:r>
        <w:rPr>
          <w:spacing w:val="45"/>
        </w:rPr>
        <w:t> </w:t>
      </w:r>
      <w:r>
        <w:rPr/>
        <w:t>08/2020</w:t>
      </w:r>
      <w:r>
        <w:rPr>
          <w:spacing w:val="43"/>
        </w:rPr>
        <w:t> </w:t>
      </w:r>
      <w:r>
        <w:rPr/>
        <w:t>do</w:t>
      </w:r>
      <w:r>
        <w:rPr>
          <w:spacing w:val="44"/>
        </w:rPr>
        <w:t> </w:t>
      </w:r>
      <w:r>
        <w:rPr/>
        <w:t>Ministério</w:t>
      </w:r>
      <w:r>
        <w:rPr>
          <w:spacing w:val="43"/>
        </w:rPr>
        <w:t> </w:t>
      </w:r>
      <w:r>
        <w:rPr/>
        <w:t>da</w:t>
      </w:r>
    </w:p>
    <w:p>
      <w:pPr>
        <w:spacing w:after="0" w:line="276" w:lineRule="auto"/>
        <w:jc w:val="both"/>
        <w:sectPr>
          <w:pgSz w:w="11910" w:h="16840"/>
          <w:pgMar w:top="1580" w:bottom="280" w:left="860" w:right="860"/>
        </w:sectPr>
      </w:pPr>
    </w:p>
    <w:p>
      <w:pPr>
        <w:pStyle w:val="BodyText"/>
        <w:rPr>
          <w:sz w:val="20"/>
        </w:rPr>
      </w:pPr>
      <w:r>
        <w:rPr/>
        <w:drawing>
          <wp:anchor distT="0" distB="0" distL="0" distR="0" allowOverlap="1" layoutInCell="1" locked="0" behindDoc="1" simplePos="0" relativeHeight="487453184">
            <wp:simplePos x="0" y="0"/>
            <wp:positionH relativeFrom="page">
              <wp:posOffset>0</wp:posOffset>
            </wp:positionH>
            <wp:positionV relativeFrom="page">
              <wp:posOffset>476168</wp:posOffset>
            </wp:positionV>
            <wp:extent cx="7556754" cy="961860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6754" cy="9618600"/>
                    </a:xfrm>
                    <a:prstGeom prst="rect">
                      <a:avLst/>
                    </a:prstGeom>
                  </pic:spPr>
                </pic:pic>
              </a:graphicData>
            </a:graphic>
          </wp:anchor>
        </w:drawing>
      </w:r>
    </w:p>
    <w:p>
      <w:pPr>
        <w:pStyle w:val="BodyText"/>
        <w:spacing w:before="10"/>
        <w:rPr>
          <w:sz w:val="17"/>
        </w:rPr>
      </w:pPr>
    </w:p>
    <w:p>
      <w:pPr>
        <w:pStyle w:val="BodyText"/>
        <w:spacing w:line="276" w:lineRule="auto" w:before="92"/>
        <w:ind w:left="1418" w:right="269"/>
        <w:jc w:val="both"/>
      </w:pPr>
      <w:r>
        <w:rPr/>
        <w:t>Economia</w:t>
      </w:r>
      <w:r>
        <w:rPr>
          <w:spacing w:val="-4"/>
        </w:rPr>
        <w:t> </w:t>
      </w:r>
      <w:r>
        <w:rPr/>
        <w:t>(UASG</w:t>
      </w:r>
      <w:r>
        <w:rPr>
          <w:spacing w:val="-4"/>
        </w:rPr>
        <w:t> </w:t>
      </w:r>
      <w:r>
        <w:rPr/>
        <w:t>201057).</w:t>
      </w:r>
      <w:r>
        <w:rPr>
          <w:spacing w:val="-3"/>
        </w:rPr>
        <w:t> </w:t>
      </w:r>
      <w:r>
        <w:rPr/>
        <w:t>À</w:t>
      </w:r>
      <w:r>
        <w:rPr>
          <w:spacing w:val="-4"/>
        </w:rPr>
        <w:t> </w:t>
      </w:r>
      <w:r>
        <w:rPr/>
        <w:t>época,</w:t>
      </w:r>
      <w:r>
        <w:rPr>
          <w:spacing w:val="-4"/>
        </w:rPr>
        <w:t> </w:t>
      </w:r>
      <w:r>
        <w:rPr/>
        <w:t>a</w:t>
      </w:r>
      <w:r>
        <w:rPr>
          <w:spacing w:val="-4"/>
        </w:rPr>
        <w:t> </w:t>
      </w:r>
      <w:r>
        <w:rPr/>
        <w:t>licitação</w:t>
      </w:r>
      <w:r>
        <w:rPr>
          <w:spacing w:val="-5"/>
        </w:rPr>
        <w:t> </w:t>
      </w:r>
      <w:r>
        <w:rPr/>
        <w:t>estava</w:t>
      </w:r>
      <w:r>
        <w:rPr>
          <w:spacing w:val="-5"/>
        </w:rPr>
        <w:t> </w:t>
      </w:r>
      <w:r>
        <w:rPr/>
        <w:t>prevista</w:t>
      </w:r>
      <w:r>
        <w:rPr>
          <w:spacing w:val="-3"/>
        </w:rPr>
        <w:t> </w:t>
      </w:r>
      <w:r>
        <w:rPr/>
        <w:t>para</w:t>
      </w:r>
      <w:r>
        <w:rPr>
          <w:spacing w:val="-5"/>
        </w:rPr>
        <w:t> </w:t>
      </w:r>
      <w:r>
        <w:rPr/>
        <w:t>agosto.</w:t>
      </w:r>
      <w:r>
        <w:rPr>
          <w:spacing w:val="-2"/>
        </w:rPr>
        <w:t> </w:t>
      </w:r>
      <w:r>
        <w:rPr/>
        <w:t>Nos</w:t>
      </w:r>
      <w:r>
        <w:rPr>
          <w:spacing w:val="-3"/>
        </w:rPr>
        <w:t> </w:t>
      </w:r>
      <w:r>
        <w:rPr/>
        <w:t>autos do processo administrativo supramencionado consta e-mail da Central de Tecnologia do Ministério da Economia, em 05 de agosto, informando a previsão de publicação do edital em agosto. Posteriormente, ao ser indagada novamente pelo CAU/SC acerca da data de lançamento da licitação, em 22 de outubro, a referida Central afirmou a publicação</w:t>
      </w:r>
      <w:r>
        <w:rPr>
          <w:spacing w:val="-10"/>
        </w:rPr>
        <w:t> </w:t>
      </w:r>
      <w:r>
        <w:rPr/>
        <w:t>do</w:t>
      </w:r>
      <w:r>
        <w:rPr>
          <w:spacing w:val="-8"/>
        </w:rPr>
        <w:t> </w:t>
      </w:r>
      <w:r>
        <w:rPr/>
        <w:t>certame</w:t>
      </w:r>
      <w:r>
        <w:rPr>
          <w:spacing w:val="-7"/>
        </w:rPr>
        <w:t> </w:t>
      </w:r>
      <w:r>
        <w:rPr/>
        <w:t>na</w:t>
      </w:r>
      <w:r>
        <w:rPr>
          <w:spacing w:val="-8"/>
        </w:rPr>
        <w:t> </w:t>
      </w:r>
      <w:r>
        <w:rPr/>
        <w:t>segunda</w:t>
      </w:r>
      <w:r>
        <w:rPr>
          <w:spacing w:val="-8"/>
        </w:rPr>
        <w:t> </w:t>
      </w:r>
      <w:r>
        <w:rPr/>
        <w:t>quinzena</w:t>
      </w:r>
      <w:r>
        <w:rPr>
          <w:spacing w:val="-8"/>
        </w:rPr>
        <w:t> </w:t>
      </w:r>
      <w:r>
        <w:rPr/>
        <w:t>de</w:t>
      </w:r>
      <w:r>
        <w:rPr>
          <w:spacing w:val="-10"/>
        </w:rPr>
        <w:t> </w:t>
      </w:r>
      <w:r>
        <w:rPr/>
        <w:t>outubro</w:t>
      </w:r>
      <w:r>
        <w:rPr>
          <w:spacing w:val="-8"/>
        </w:rPr>
        <w:t> </w:t>
      </w:r>
      <w:r>
        <w:rPr/>
        <w:t>de</w:t>
      </w:r>
      <w:r>
        <w:rPr>
          <w:spacing w:val="-7"/>
        </w:rPr>
        <w:t> </w:t>
      </w:r>
      <w:r>
        <w:rPr/>
        <w:t>2020.</w:t>
      </w:r>
      <w:r>
        <w:rPr>
          <w:spacing w:val="-8"/>
        </w:rPr>
        <w:t> </w:t>
      </w:r>
      <w:r>
        <w:rPr/>
        <w:t>No</w:t>
      </w:r>
      <w:r>
        <w:rPr>
          <w:spacing w:val="-8"/>
        </w:rPr>
        <w:t> </w:t>
      </w:r>
      <w:r>
        <w:rPr/>
        <w:t>dia</w:t>
      </w:r>
      <w:r>
        <w:rPr>
          <w:spacing w:val="-8"/>
        </w:rPr>
        <w:t> </w:t>
      </w:r>
      <w:r>
        <w:rPr/>
        <w:t>29</w:t>
      </w:r>
      <w:r>
        <w:rPr>
          <w:spacing w:val="-8"/>
        </w:rPr>
        <w:t> </w:t>
      </w:r>
      <w:r>
        <w:rPr/>
        <w:t>de</w:t>
      </w:r>
      <w:r>
        <w:rPr>
          <w:spacing w:val="-8"/>
        </w:rPr>
        <w:t> </w:t>
      </w:r>
      <w:r>
        <w:rPr/>
        <w:t>outubro, ainda sem edital publicado, esta equipe verificou no Portal de Compras do Governo Federal que a nova previsão de publicação de edital é para 1ª quinzena de novembro (vide </w:t>
      </w:r>
      <w:r>
        <w:rPr>
          <w:i/>
        </w:rPr>
        <w:t>print screen </w:t>
      </w:r>
      <w:r>
        <w:rPr/>
        <w:t>em</w:t>
      </w:r>
      <w:r>
        <w:rPr>
          <w:spacing w:val="-2"/>
        </w:rPr>
        <w:t> </w:t>
      </w:r>
      <w:r>
        <w:rPr/>
        <w:t>anexo).</w:t>
      </w:r>
    </w:p>
    <w:p>
      <w:pPr>
        <w:pStyle w:val="BodyText"/>
        <w:spacing w:line="276" w:lineRule="auto"/>
        <w:ind w:left="1419" w:right="268"/>
        <w:jc w:val="both"/>
      </w:pPr>
      <w:r>
        <w:rPr/>
        <w:t>Pelo</w:t>
      </w:r>
      <w:r>
        <w:rPr>
          <w:spacing w:val="-10"/>
        </w:rPr>
        <w:t> </w:t>
      </w:r>
      <w:r>
        <w:rPr/>
        <w:t>evidente</w:t>
      </w:r>
      <w:r>
        <w:rPr>
          <w:spacing w:val="-9"/>
        </w:rPr>
        <w:t> </w:t>
      </w:r>
      <w:r>
        <w:rPr/>
        <w:t>atraso</w:t>
      </w:r>
      <w:r>
        <w:rPr>
          <w:spacing w:val="-9"/>
        </w:rPr>
        <w:t> </w:t>
      </w:r>
      <w:r>
        <w:rPr/>
        <w:t>no</w:t>
      </w:r>
      <w:r>
        <w:rPr>
          <w:spacing w:val="-12"/>
        </w:rPr>
        <w:t> </w:t>
      </w:r>
      <w:r>
        <w:rPr/>
        <w:t>certame</w:t>
      </w:r>
      <w:r>
        <w:rPr>
          <w:spacing w:val="-10"/>
        </w:rPr>
        <w:t> </w:t>
      </w:r>
      <w:r>
        <w:rPr/>
        <w:t>do</w:t>
      </w:r>
      <w:r>
        <w:rPr>
          <w:spacing w:val="-11"/>
        </w:rPr>
        <w:t> </w:t>
      </w:r>
      <w:r>
        <w:rPr/>
        <w:t>Ministério</w:t>
      </w:r>
      <w:r>
        <w:rPr>
          <w:spacing w:val="-9"/>
        </w:rPr>
        <w:t> </w:t>
      </w:r>
      <w:r>
        <w:rPr/>
        <w:t>da</w:t>
      </w:r>
      <w:r>
        <w:rPr>
          <w:spacing w:val="-9"/>
        </w:rPr>
        <w:t> </w:t>
      </w:r>
      <w:r>
        <w:rPr/>
        <w:t>Economia</w:t>
      </w:r>
      <w:r>
        <w:rPr>
          <w:spacing w:val="-11"/>
        </w:rPr>
        <w:t> </w:t>
      </w:r>
      <w:r>
        <w:rPr/>
        <w:t>cujo</w:t>
      </w:r>
      <w:r>
        <w:rPr>
          <w:spacing w:val="-10"/>
        </w:rPr>
        <w:t> </w:t>
      </w:r>
      <w:r>
        <w:rPr/>
        <w:t>CAU/SC</w:t>
      </w:r>
      <w:r>
        <w:rPr>
          <w:spacing w:val="-10"/>
        </w:rPr>
        <w:t> </w:t>
      </w:r>
      <w:r>
        <w:rPr/>
        <w:t>figurará</w:t>
      </w:r>
      <w:r>
        <w:rPr>
          <w:spacing w:val="-9"/>
        </w:rPr>
        <w:t> </w:t>
      </w:r>
      <w:r>
        <w:rPr/>
        <w:t>como participante,</w:t>
      </w:r>
      <w:r>
        <w:rPr>
          <w:spacing w:val="-11"/>
        </w:rPr>
        <w:t> </w:t>
      </w:r>
      <w:r>
        <w:rPr/>
        <w:t>frente</w:t>
      </w:r>
      <w:r>
        <w:rPr>
          <w:spacing w:val="-8"/>
        </w:rPr>
        <w:t> </w:t>
      </w:r>
      <w:r>
        <w:rPr/>
        <w:t>a</w:t>
      </w:r>
      <w:r>
        <w:rPr>
          <w:spacing w:val="-8"/>
        </w:rPr>
        <w:t> </w:t>
      </w:r>
      <w:r>
        <w:rPr/>
        <w:t>demanda</w:t>
      </w:r>
      <w:r>
        <w:rPr>
          <w:spacing w:val="-8"/>
        </w:rPr>
        <w:t> </w:t>
      </w:r>
      <w:r>
        <w:rPr/>
        <w:t>crescente</w:t>
      </w:r>
      <w:r>
        <w:rPr>
          <w:spacing w:val="-8"/>
        </w:rPr>
        <w:t> </w:t>
      </w:r>
      <w:r>
        <w:rPr/>
        <w:t>que</w:t>
      </w:r>
      <w:r>
        <w:rPr>
          <w:spacing w:val="-9"/>
        </w:rPr>
        <w:t> </w:t>
      </w:r>
      <w:r>
        <w:rPr/>
        <w:t>a</w:t>
      </w:r>
      <w:r>
        <w:rPr>
          <w:spacing w:val="-10"/>
        </w:rPr>
        <w:t> </w:t>
      </w:r>
      <w:r>
        <w:rPr/>
        <w:t>cada</w:t>
      </w:r>
      <w:r>
        <w:rPr>
          <w:spacing w:val="-8"/>
        </w:rPr>
        <w:t> </w:t>
      </w:r>
      <w:r>
        <w:rPr/>
        <w:t>atraso</w:t>
      </w:r>
      <w:r>
        <w:rPr>
          <w:spacing w:val="-10"/>
        </w:rPr>
        <w:t> </w:t>
      </w:r>
      <w:r>
        <w:rPr/>
        <w:t>caminha</w:t>
      </w:r>
      <w:r>
        <w:rPr>
          <w:spacing w:val="-8"/>
        </w:rPr>
        <w:t> </w:t>
      </w:r>
      <w:r>
        <w:rPr/>
        <w:t>para</w:t>
      </w:r>
      <w:r>
        <w:rPr>
          <w:spacing w:val="-9"/>
        </w:rPr>
        <w:t> </w:t>
      </w:r>
      <w:r>
        <w:rPr/>
        <w:t>a</w:t>
      </w:r>
      <w:r>
        <w:rPr>
          <w:spacing w:val="-8"/>
        </w:rPr>
        <w:t> </w:t>
      </w:r>
      <w:r>
        <w:rPr/>
        <w:t>situação</w:t>
      </w:r>
      <w:r>
        <w:rPr>
          <w:spacing w:val="-10"/>
        </w:rPr>
        <w:t> </w:t>
      </w:r>
      <w:r>
        <w:rPr/>
        <w:t>de urgência, a Coordenação de Tecnologia e Sistemas da Informação vem construindo caminhos alternativos para aquisição do objeto em comento e atendimento eficaz da demanda apresentada pelo Conselho. Um exemplo é a tentativa que está sendo realizada</w:t>
      </w:r>
      <w:r>
        <w:rPr>
          <w:spacing w:val="-12"/>
        </w:rPr>
        <w:t> </w:t>
      </w:r>
      <w:r>
        <w:rPr/>
        <w:t>de</w:t>
      </w:r>
      <w:r>
        <w:rPr>
          <w:spacing w:val="-13"/>
        </w:rPr>
        <w:t> </w:t>
      </w:r>
      <w:r>
        <w:rPr/>
        <w:t>adesão</w:t>
      </w:r>
      <w:r>
        <w:rPr>
          <w:spacing w:val="-12"/>
        </w:rPr>
        <w:t> </w:t>
      </w:r>
      <w:r>
        <w:rPr/>
        <w:t>a</w:t>
      </w:r>
      <w:r>
        <w:rPr>
          <w:spacing w:val="-12"/>
        </w:rPr>
        <w:t> </w:t>
      </w:r>
      <w:r>
        <w:rPr/>
        <w:t>uma</w:t>
      </w:r>
      <w:r>
        <w:rPr>
          <w:spacing w:val="-12"/>
        </w:rPr>
        <w:t> </w:t>
      </w:r>
      <w:r>
        <w:rPr/>
        <w:t>ata</w:t>
      </w:r>
      <w:r>
        <w:rPr>
          <w:spacing w:val="-12"/>
        </w:rPr>
        <w:t> </w:t>
      </w:r>
      <w:r>
        <w:rPr/>
        <w:t>de</w:t>
      </w:r>
      <w:r>
        <w:rPr>
          <w:spacing w:val="-11"/>
        </w:rPr>
        <w:t> </w:t>
      </w:r>
      <w:r>
        <w:rPr/>
        <w:t>registro</w:t>
      </w:r>
      <w:r>
        <w:rPr>
          <w:spacing w:val="-12"/>
        </w:rPr>
        <w:t> </w:t>
      </w:r>
      <w:r>
        <w:rPr/>
        <w:t>de</w:t>
      </w:r>
      <w:r>
        <w:rPr>
          <w:spacing w:val="-12"/>
        </w:rPr>
        <w:t> </w:t>
      </w:r>
      <w:r>
        <w:rPr/>
        <w:t>preços</w:t>
      </w:r>
      <w:r>
        <w:rPr>
          <w:spacing w:val="-11"/>
        </w:rPr>
        <w:t> </w:t>
      </w:r>
      <w:r>
        <w:rPr/>
        <w:t>vigente</w:t>
      </w:r>
      <w:r>
        <w:rPr>
          <w:spacing w:val="-13"/>
        </w:rPr>
        <w:t> </w:t>
      </w:r>
      <w:r>
        <w:rPr/>
        <w:t>de</w:t>
      </w:r>
      <w:r>
        <w:rPr>
          <w:spacing w:val="-12"/>
        </w:rPr>
        <w:t> </w:t>
      </w:r>
      <w:r>
        <w:rPr/>
        <w:t>notebooks,</w:t>
      </w:r>
      <w:r>
        <w:rPr>
          <w:spacing w:val="-12"/>
        </w:rPr>
        <w:t> </w:t>
      </w:r>
      <w:r>
        <w:rPr/>
        <w:t>a</w:t>
      </w:r>
      <w:r>
        <w:rPr>
          <w:spacing w:val="-12"/>
        </w:rPr>
        <w:t> </w:t>
      </w:r>
      <w:r>
        <w:rPr/>
        <w:t>qual</w:t>
      </w:r>
      <w:r>
        <w:rPr>
          <w:spacing w:val="-12"/>
        </w:rPr>
        <w:t> </w:t>
      </w:r>
      <w:r>
        <w:rPr/>
        <w:t>gerou a abertura de um novo processo administrativo (nº 023/2020) a fim de buscar garantir uma remessa de aquisições ainda no presente</w:t>
      </w:r>
      <w:r>
        <w:rPr>
          <w:spacing w:val="-2"/>
        </w:rPr>
        <w:t> </w:t>
      </w:r>
      <w:r>
        <w:rPr/>
        <w:t>exercício.</w:t>
      </w:r>
    </w:p>
    <w:p>
      <w:pPr>
        <w:pStyle w:val="BodyText"/>
        <w:spacing w:line="276" w:lineRule="auto"/>
        <w:ind w:left="1418" w:right="267"/>
        <w:jc w:val="both"/>
      </w:pPr>
      <w:r>
        <w:rPr/>
        <w:t>Portanto, na esteira desta demanda, considerando a situação contingencial e incerta que se impõe – haja visa a pandemia pelo Covid-19 e a ausência de certezas quanto ao retorno do trabalho presencial – e considerando: 1) que na época de manifestação da</w:t>
      </w:r>
      <w:r>
        <w:rPr>
          <w:spacing w:val="-17"/>
        </w:rPr>
        <w:t> </w:t>
      </w:r>
      <w:r>
        <w:rPr/>
        <w:t>IRP</w:t>
      </w:r>
      <w:r>
        <w:rPr>
          <w:spacing w:val="-16"/>
        </w:rPr>
        <w:t> </w:t>
      </w:r>
      <w:r>
        <w:rPr/>
        <w:t>do</w:t>
      </w:r>
      <w:r>
        <w:rPr>
          <w:spacing w:val="-17"/>
        </w:rPr>
        <w:t> </w:t>
      </w:r>
      <w:r>
        <w:rPr/>
        <w:t>Ministério</w:t>
      </w:r>
      <w:r>
        <w:rPr>
          <w:spacing w:val="-17"/>
        </w:rPr>
        <w:t> </w:t>
      </w:r>
      <w:r>
        <w:rPr/>
        <w:t>se</w:t>
      </w:r>
      <w:r>
        <w:rPr>
          <w:spacing w:val="-17"/>
        </w:rPr>
        <w:t> </w:t>
      </w:r>
      <w:r>
        <w:rPr/>
        <w:t>previu</w:t>
      </w:r>
      <w:r>
        <w:rPr>
          <w:spacing w:val="-16"/>
        </w:rPr>
        <w:t> </w:t>
      </w:r>
      <w:r>
        <w:rPr/>
        <w:t>aquisição</w:t>
      </w:r>
      <w:r>
        <w:rPr>
          <w:spacing w:val="-17"/>
        </w:rPr>
        <w:t> </w:t>
      </w:r>
      <w:r>
        <w:rPr/>
        <w:t>de</w:t>
      </w:r>
      <w:r>
        <w:rPr>
          <w:spacing w:val="-16"/>
        </w:rPr>
        <w:t> </w:t>
      </w:r>
      <w:r>
        <w:rPr/>
        <w:t>notebooks</w:t>
      </w:r>
      <w:r>
        <w:rPr>
          <w:spacing w:val="-16"/>
        </w:rPr>
        <w:t> </w:t>
      </w:r>
      <w:r>
        <w:rPr/>
        <w:t>e</w:t>
      </w:r>
      <w:r>
        <w:rPr>
          <w:spacing w:val="-16"/>
        </w:rPr>
        <w:t> </w:t>
      </w:r>
      <w:r>
        <w:rPr>
          <w:u w:val="single"/>
        </w:rPr>
        <w:t>desktops</w:t>
      </w:r>
      <w:r>
        <w:rPr/>
        <w:t>,</w:t>
      </w:r>
      <w:r>
        <w:rPr>
          <w:spacing w:val="-17"/>
        </w:rPr>
        <w:t> </w:t>
      </w:r>
      <w:r>
        <w:rPr/>
        <w:t>ou</w:t>
      </w:r>
      <w:r>
        <w:rPr>
          <w:spacing w:val="-16"/>
        </w:rPr>
        <w:t> </w:t>
      </w:r>
      <w:r>
        <w:rPr/>
        <w:t>seja,</w:t>
      </w:r>
      <w:r>
        <w:rPr>
          <w:spacing w:val="-18"/>
        </w:rPr>
        <w:t> </w:t>
      </w:r>
      <w:r>
        <w:rPr/>
        <w:t>o</w:t>
      </w:r>
      <w:r>
        <w:rPr>
          <w:spacing w:val="-16"/>
        </w:rPr>
        <w:t> </w:t>
      </w:r>
      <w:r>
        <w:rPr/>
        <w:t>quantitativo do objeto foi divido entre alguns itens e, no presente momento, com a mudança de cenário – que está se encaminhando cada vez mais para um período de </w:t>
      </w:r>
      <w:r>
        <w:rPr>
          <w:i/>
        </w:rPr>
        <w:t>home office </w:t>
      </w:r>
      <w:r>
        <w:rPr/>
        <w:t>mais longo – está se pensando em aquisições apenas de notebooks, o que eleva o quantitativo</w:t>
      </w:r>
      <w:r>
        <w:rPr>
          <w:spacing w:val="-6"/>
        </w:rPr>
        <w:t> </w:t>
      </w:r>
      <w:r>
        <w:rPr/>
        <w:t>inicialmente</w:t>
      </w:r>
      <w:r>
        <w:rPr>
          <w:spacing w:val="-4"/>
        </w:rPr>
        <w:t> </w:t>
      </w:r>
      <w:r>
        <w:rPr/>
        <w:t>planejado</w:t>
      </w:r>
      <w:r>
        <w:rPr>
          <w:spacing w:val="-4"/>
        </w:rPr>
        <w:t> </w:t>
      </w:r>
      <w:r>
        <w:rPr/>
        <w:t>e</w:t>
      </w:r>
      <w:r>
        <w:rPr>
          <w:spacing w:val="-6"/>
        </w:rPr>
        <w:t> </w:t>
      </w:r>
      <w:r>
        <w:rPr/>
        <w:t>manifestado</w:t>
      </w:r>
      <w:r>
        <w:rPr>
          <w:spacing w:val="-3"/>
        </w:rPr>
        <w:t> </w:t>
      </w:r>
      <w:r>
        <w:rPr/>
        <w:t>na</w:t>
      </w:r>
      <w:r>
        <w:rPr>
          <w:spacing w:val="-4"/>
        </w:rPr>
        <w:t> </w:t>
      </w:r>
      <w:r>
        <w:rPr/>
        <w:t>IRP</w:t>
      </w:r>
      <w:r>
        <w:rPr>
          <w:spacing w:val="-4"/>
        </w:rPr>
        <w:t> </w:t>
      </w:r>
      <w:r>
        <w:rPr/>
        <w:t>do</w:t>
      </w:r>
      <w:r>
        <w:rPr>
          <w:spacing w:val="-5"/>
        </w:rPr>
        <w:t> </w:t>
      </w:r>
      <w:r>
        <w:rPr/>
        <w:t>Ministério</w:t>
      </w:r>
      <w:r>
        <w:rPr>
          <w:spacing w:val="-4"/>
        </w:rPr>
        <w:t> </w:t>
      </w:r>
      <w:r>
        <w:rPr/>
        <w:t>da</w:t>
      </w:r>
      <w:r>
        <w:rPr>
          <w:spacing w:val="-4"/>
        </w:rPr>
        <w:t> </w:t>
      </w:r>
      <w:r>
        <w:rPr/>
        <w:t>Economia;</w:t>
      </w:r>
      <w:r>
        <w:rPr>
          <w:spacing w:val="-4"/>
        </w:rPr>
        <w:t> </w:t>
      </w:r>
      <w:r>
        <w:rPr/>
        <w:t>2) que o atraso no certame pelo órgão federal preocupa este conselho no sentido de ficar desatendido nesta demanda; 3) que a situação caminha cada vez mais para uma contratação emergencial e, na tentativa de mitigar riscos como itens desertos ou com sobrepreço – considerando o impacto da oscilação do dólar sobre os objetos de TI; busca-se figurar como participante em mais uma ata de registro de preços, desta vez gerenciada pelo</w:t>
      </w:r>
      <w:r>
        <w:rPr>
          <w:spacing w:val="-3"/>
        </w:rPr>
        <w:t> </w:t>
      </w:r>
      <w:r>
        <w:rPr/>
        <w:t>CAU/PR.</w:t>
      </w:r>
    </w:p>
    <w:p>
      <w:pPr>
        <w:pStyle w:val="BodyText"/>
        <w:spacing w:line="276" w:lineRule="auto"/>
        <w:ind w:left="1418" w:right="268"/>
        <w:jc w:val="both"/>
      </w:pPr>
      <w:r>
        <w:rPr/>
        <w:t>A vantajosidade deste formato, além do já exposto, é que o CAU/SC participou mais ativamente da fase interna e construção do objeto com o CAU/PR do que com o Ministério</w:t>
      </w:r>
      <w:r>
        <w:rPr>
          <w:spacing w:val="-8"/>
        </w:rPr>
        <w:t> </w:t>
      </w:r>
      <w:r>
        <w:rPr/>
        <w:t>da</w:t>
      </w:r>
      <w:r>
        <w:rPr>
          <w:spacing w:val="-8"/>
        </w:rPr>
        <w:t> </w:t>
      </w:r>
      <w:r>
        <w:rPr/>
        <w:t>Economia,</w:t>
      </w:r>
      <w:r>
        <w:rPr>
          <w:spacing w:val="-8"/>
        </w:rPr>
        <w:t> </w:t>
      </w:r>
      <w:r>
        <w:rPr/>
        <w:t>haja</w:t>
      </w:r>
      <w:r>
        <w:rPr>
          <w:spacing w:val="-8"/>
        </w:rPr>
        <w:t> </w:t>
      </w:r>
      <w:r>
        <w:rPr/>
        <w:t>vista</w:t>
      </w:r>
      <w:r>
        <w:rPr>
          <w:spacing w:val="-7"/>
        </w:rPr>
        <w:t> </w:t>
      </w:r>
      <w:r>
        <w:rPr/>
        <w:t>a</w:t>
      </w:r>
      <w:r>
        <w:rPr>
          <w:spacing w:val="-9"/>
        </w:rPr>
        <w:t> </w:t>
      </w:r>
      <w:r>
        <w:rPr/>
        <w:t>proximidade</w:t>
      </w:r>
      <w:r>
        <w:rPr>
          <w:spacing w:val="-8"/>
        </w:rPr>
        <w:t> </w:t>
      </w:r>
      <w:r>
        <w:rPr/>
        <w:t>entre</w:t>
      </w:r>
      <w:r>
        <w:rPr>
          <w:spacing w:val="-8"/>
        </w:rPr>
        <w:t> </w:t>
      </w:r>
      <w:r>
        <w:rPr/>
        <w:t>as</w:t>
      </w:r>
      <w:r>
        <w:rPr>
          <w:spacing w:val="-7"/>
        </w:rPr>
        <w:t> </w:t>
      </w:r>
      <w:r>
        <w:rPr/>
        <w:t>autarquias</w:t>
      </w:r>
      <w:r>
        <w:rPr>
          <w:spacing w:val="-8"/>
        </w:rPr>
        <w:t> </w:t>
      </w:r>
      <w:r>
        <w:rPr/>
        <w:t>e</w:t>
      </w:r>
      <w:r>
        <w:rPr>
          <w:spacing w:val="-8"/>
        </w:rPr>
        <w:t> </w:t>
      </w:r>
      <w:r>
        <w:rPr/>
        <w:t>as</w:t>
      </w:r>
      <w:r>
        <w:rPr>
          <w:spacing w:val="-9"/>
        </w:rPr>
        <w:t> </w:t>
      </w:r>
      <w:r>
        <w:rPr/>
        <w:t>boas</w:t>
      </w:r>
      <w:r>
        <w:rPr>
          <w:spacing w:val="-7"/>
        </w:rPr>
        <w:t> </w:t>
      </w:r>
      <w:r>
        <w:rPr/>
        <w:t>práticas de auxilio mutuo que sempre nos regem, em diversos setores dos</w:t>
      </w:r>
      <w:r>
        <w:rPr>
          <w:spacing w:val="-10"/>
        </w:rPr>
        <w:t> </w:t>
      </w:r>
      <w:r>
        <w:rPr/>
        <w:t>conselhos.</w:t>
      </w:r>
    </w:p>
    <w:p>
      <w:pPr>
        <w:pStyle w:val="BodyText"/>
        <w:spacing w:before="2"/>
        <w:rPr>
          <w:sz w:val="25"/>
        </w:rPr>
      </w:pPr>
    </w:p>
    <w:p>
      <w:pPr>
        <w:pStyle w:val="ListParagraph"/>
        <w:numPr>
          <w:ilvl w:val="0"/>
          <w:numId w:val="1"/>
        </w:numPr>
        <w:tabs>
          <w:tab w:pos="1419" w:val="left" w:leader="none"/>
          <w:tab w:pos="2762" w:val="left" w:leader="none"/>
          <w:tab w:pos="3300" w:val="left" w:leader="none"/>
          <w:tab w:pos="4447" w:val="left" w:leader="none"/>
          <w:tab w:pos="6416" w:val="left" w:leader="none"/>
          <w:tab w:pos="6928" w:val="left" w:leader="none"/>
          <w:tab w:pos="9031" w:val="left" w:leader="none"/>
        </w:tabs>
        <w:spacing w:line="276" w:lineRule="auto" w:before="1" w:after="0"/>
        <w:ind w:left="1418" w:right="266" w:hanging="360"/>
        <w:jc w:val="left"/>
        <w:rPr>
          <w:sz w:val="22"/>
        </w:rPr>
      </w:pPr>
      <w:r>
        <w:rPr>
          <w:b/>
          <w:sz w:val="22"/>
        </w:rPr>
        <w:t>PREVISÃO</w:t>
        <w:tab/>
        <w:t>EM</w:t>
        <w:tab/>
        <w:t>OUTROS</w:t>
        <w:tab/>
        <w:t>INSTRUMENTOS</w:t>
        <w:tab/>
        <w:t>DE</w:t>
        <w:tab/>
        <w:t>PLANEJAMENTO:</w:t>
        <w:tab/>
      </w:r>
      <w:r>
        <w:rPr>
          <w:spacing w:val="-3"/>
          <w:sz w:val="22"/>
        </w:rPr>
        <w:t>Proposta </w:t>
      </w:r>
      <w:r>
        <w:rPr>
          <w:sz w:val="22"/>
        </w:rPr>
        <w:t>Orçamentária Anual do CAU/SC e Plano Anual de Contratações do</w:t>
      </w:r>
      <w:r>
        <w:rPr>
          <w:spacing w:val="-10"/>
          <w:sz w:val="22"/>
        </w:rPr>
        <w:t> </w:t>
      </w:r>
      <w:r>
        <w:rPr>
          <w:sz w:val="22"/>
        </w:rPr>
        <w:t>CAU/SC.</w:t>
      </w:r>
    </w:p>
    <w:p>
      <w:pPr>
        <w:pStyle w:val="BodyText"/>
        <w:spacing w:before="4"/>
        <w:rPr>
          <w:sz w:val="25"/>
        </w:rPr>
      </w:pPr>
    </w:p>
    <w:p>
      <w:pPr>
        <w:pStyle w:val="Heading1"/>
        <w:numPr>
          <w:ilvl w:val="0"/>
          <w:numId w:val="1"/>
        </w:numPr>
        <w:tabs>
          <w:tab w:pos="1419" w:val="left" w:leader="none"/>
        </w:tabs>
        <w:spacing w:line="240" w:lineRule="auto" w:before="0" w:after="0"/>
        <w:ind w:left="1418" w:right="0" w:hanging="361"/>
        <w:jc w:val="left"/>
      </w:pPr>
      <w:r>
        <w:rPr/>
        <w:t>QUANTIDADES</w:t>
      </w:r>
      <w:r>
        <w:rPr>
          <w:spacing w:val="-1"/>
        </w:rPr>
        <w:t> </w:t>
      </w:r>
      <w:r>
        <w:rPr/>
        <w:t>ESTIMADAS:</w:t>
      </w:r>
    </w:p>
    <w:p>
      <w:pPr>
        <w:pStyle w:val="BodyText"/>
        <w:spacing w:line="276" w:lineRule="auto" w:before="37"/>
        <w:ind w:left="1418" w:right="268"/>
        <w:jc w:val="both"/>
      </w:pPr>
      <w:r>
        <w:rPr/>
        <w:t>As</w:t>
      </w:r>
      <w:r>
        <w:rPr>
          <w:spacing w:val="-10"/>
        </w:rPr>
        <w:t> </w:t>
      </w:r>
      <w:r>
        <w:rPr/>
        <w:t>quantidades</w:t>
      </w:r>
      <w:r>
        <w:rPr>
          <w:spacing w:val="-10"/>
        </w:rPr>
        <w:t> </w:t>
      </w:r>
      <w:r>
        <w:rPr/>
        <w:t>foram</w:t>
      </w:r>
      <w:r>
        <w:rPr>
          <w:spacing w:val="-11"/>
        </w:rPr>
        <w:t> </w:t>
      </w:r>
      <w:r>
        <w:rPr/>
        <w:t>estimadas</w:t>
      </w:r>
      <w:r>
        <w:rPr>
          <w:spacing w:val="-10"/>
        </w:rPr>
        <w:t> </w:t>
      </w:r>
      <w:r>
        <w:rPr/>
        <w:t>com</w:t>
      </w:r>
      <w:r>
        <w:rPr>
          <w:spacing w:val="-10"/>
        </w:rPr>
        <w:t> </w:t>
      </w:r>
      <w:r>
        <w:rPr/>
        <w:t>base:</w:t>
      </w:r>
      <w:r>
        <w:rPr>
          <w:spacing w:val="-10"/>
        </w:rPr>
        <w:t> </w:t>
      </w:r>
      <w:r>
        <w:rPr/>
        <w:t>no</w:t>
      </w:r>
      <w:r>
        <w:rPr>
          <w:spacing w:val="-11"/>
        </w:rPr>
        <w:t> </w:t>
      </w:r>
      <w:r>
        <w:rPr/>
        <w:t>número</w:t>
      </w:r>
      <w:r>
        <w:rPr>
          <w:spacing w:val="-11"/>
        </w:rPr>
        <w:t> </w:t>
      </w:r>
      <w:r>
        <w:rPr/>
        <w:t>de</w:t>
      </w:r>
      <w:r>
        <w:rPr>
          <w:spacing w:val="-10"/>
        </w:rPr>
        <w:t> </w:t>
      </w:r>
      <w:r>
        <w:rPr/>
        <w:t>equipamentos</w:t>
      </w:r>
      <w:r>
        <w:rPr>
          <w:spacing w:val="-10"/>
        </w:rPr>
        <w:t> </w:t>
      </w:r>
      <w:r>
        <w:rPr/>
        <w:t>adquiridos</w:t>
      </w:r>
      <w:r>
        <w:rPr>
          <w:spacing w:val="-11"/>
        </w:rPr>
        <w:t> </w:t>
      </w:r>
      <w:r>
        <w:rPr/>
        <w:t>em 2013 e 2014 (contrato nº 06/2013), que serão substituídos com a nova aquisição, conforme planilha em anexo que será enviada ao órgão</w:t>
      </w:r>
      <w:r>
        <w:rPr>
          <w:spacing w:val="-4"/>
        </w:rPr>
        <w:t> </w:t>
      </w:r>
      <w:r>
        <w:rPr/>
        <w:t>gerenciador.</w:t>
      </w:r>
    </w:p>
    <w:p>
      <w:pPr>
        <w:spacing w:after="0" w:line="276" w:lineRule="auto"/>
        <w:jc w:val="both"/>
        <w:sectPr>
          <w:pgSz w:w="11910" w:h="16840"/>
          <w:pgMar w:top="1580" w:bottom="280" w:left="860" w:right="860"/>
        </w:sectPr>
      </w:pPr>
    </w:p>
    <w:p>
      <w:pPr>
        <w:pStyle w:val="BodyText"/>
        <w:rPr>
          <w:sz w:val="20"/>
        </w:rPr>
      </w:pPr>
      <w:r>
        <w:rPr/>
        <w:pict>
          <v:group style="position:absolute;margin-left:0pt;margin-top:37.493572pt;width:595.050pt;height:757.4pt;mso-position-horizontal-relative:page;mso-position-vertical-relative:page;z-index:-15862784" coordorigin="0,750" coordsize="11901,15148">
            <v:shape style="position:absolute;left:0;top:749;width:11901;height:15148" type="#_x0000_t75" stroked="false">
              <v:imagedata r:id="rId5" o:title=""/>
            </v:shape>
            <v:rect style="position:absolute;left:1544;top:15360;width:4458;height:10" filled="true" fillcolor="#000000" stroked="false">
              <v:fill type="solid"/>
            </v:rect>
            <w10:wrap type="none"/>
          </v:group>
        </w:pict>
      </w:r>
    </w:p>
    <w:p>
      <w:pPr>
        <w:pStyle w:val="BodyText"/>
        <w:spacing w:before="10"/>
        <w:rPr>
          <w:sz w:val="25"/>
        </w:rPr>
      </w:pP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4111"/>
        <w:gridCol w:w="2409"/>
        <w:gridCol w:w="1697"/>
      </w:tblGrid>
      <w:tr>
        <w:trPr>
          <w:trHeight w:val="459" w:hRule="atLeast"/>
        </w:trPr>
        <w:tc>
          <w:tcPr>
            <w:tcW w:w="708" w:type="dxa"/>
          </w:tcPr>
          <w:p>
            <w:pPr>
              <w:pStyle w:val="TableParagraph"/>
              <w:spacing w:before="114"/>
              <w:ind w:left="94" w:right="85"/>
              <w:jc w:val="center"/>
              <w:rPr>
                <w:sz w:val="20"/>
              </w:rPr>
            </w:pPr>
            <w:r>
              <w:rPr>
                <w:sz w:val="20"/>
              </w:rPr>
              <w:t>ITEM</w:t>
            </w:r>
          </w:p>
        </w:tc>
        <w:tc>
          <w:tcPr>
            <w:tcW w:w="4111" w:type="dxa"/>
          </w:tcPr>
          <w:p>
            <w:pPr>
              <w:pStyle w:val="TableParagraph"/>
              <w:spacing w:line="230" w:lineRule="exact" w:before="3"/>
              <w:ind w:left="1244" w:right="1214" w:firstLine="188"/>
              <w:rPr>
                <w:sz w:val="20"/>
              </w:rPr>
            </w:pPr>
            <w:r>
              <w:rPr>
                <w:sz w:val="20"/>
              </w:rPr>
              <w:t>DESCRIÇÃO/ ESPECIFICAÇÃO</w:t>
            </w:r>
          </w:p>
        </w:tc>
        <w:tc>
          <w:tcPr>
            <w:tcW w:w="2409" w:type="dxa"/>
          </w:tcPr>
          <w:p>
            <w:pPr>
              <w:pStyle w:val="TableParagraph"/>
              <w:spacing w:before="114"/>
              <w:ind w:left="170"/>
              <w:rPr>
                <w:sz w:val="20"/>
              </w:rPr>
            </w:pPr>
            <w:r>
              <w:rPr>
                <w:sz w:val="20"/>
              </w:rPr>
              <w:t>UNIDADE DE MEDIDA</w:t>
            </w:r>
          </w:p>
        </w:tc>
        <w:tc>
          <w:tcPr>
            <w:tcW w:w="1697" w:type="dxa"/>
          </w:tcPr>
          <w:p>
            <w:pPr>
              <w:pStyle w:val="TableParagraph"/>
              <w:spacing w:line="230" w:lineRule="exact" w:before="3"/>
              <w:ind w:left="526" w:right="162" w:hanging="333"/>
              <w:rPr>
                <w:sz w:val="20"/>
              </w:rPr>
            </w:pPr>
            <w:r>
              <w:rPr>
                <w:sz w:val="20"/>
              </w:rPr>
              <w:t>QUANTIDADE TOTAL</w:t>
            </w:r>
          </w:p>
        </w:tc>
      </w:tr>
      <w:tr>
        <w:trPr>
          <w:trHeight w:val="287" w:hRule="atLeast"/>
        </w:trPr>
        <w:tc>
          <w:tcPr>
            <w:tcW w:w="708" w:type="dxa"/>
          </w:tcPr>
          <w:p>
            <w:pPr>
              <w:pStyle w:val="TableParagraph"/>
              <w:spacing w:line="249" w:lineRule="exact"/>
              <w:ind w:left="9"/>
              <w:jc w:val="center"/>
              <w:rPr>
                <w:sz w:val="22"/>
              </w:rPr>
            </w:pPr>
            <w:r>
              <w:rPr>
                <w:w w:val="99"/>
                <w:sz w:val="22"/>
              </w:rPr>
              <w:t>1</w:t>
            </w:r>
          </w:p>
        </w:tc>
        <w:tc>
          <w:tcPr>
            <w:tcW w:w="4111" w:type="dxa"/>
          </w:tcPr>
          <w:p>
            <w:pPr>
              <w:pStyle w:val="TableParagraph"/>
              <w:spacing w:line="249" w:lineRule="exact"/>
              <w:rPr>
                <w:sz w:val="22"/>
              </w:rPr>
            </w:pPr>
            <w:r>
              <w:rPr>
                <w:sz w:val="22"/>
              </w:rPr>
              <w:t>NOTEBOOK</w:t>
            </w:r>
          </w:p>
        </w:tc>
        <w:tc>
          <w:tcPr>
            <w:tcW w:w="2409" w:type="dxa"/>
          </w:tcPr>
          <w:p>
            <w:pPr>
              <w:pStyle w:val="TableParagraph"/>
              <w:spacing w:line="249" w:lineRule="exact"/>
              <w:rPr>
                <w:sz w:val="22"/>
              </w:rPr>
            </w:pPr>
            <w:r>
              <w:rPr>
                <w:sz w:val="22"/>
              </w:rPr>
              <w:t>UNITÁRIO</w:t>
            </w:r>
          </w:p>
        </w:tc>
        <w:tc>
          <w:tcPr>
            <w:tcW w:w="1697" w:type="dxa"/>
          </w:tcPr>
          <w:p>
            <w:pPr>
              <w:pStyle w:val="TableParagraph"/>
              <w:spacing w:line="249" w:lineRule="exact"/>
              <w:ind w:left="706" w:right="696"/>
              <w:jc w:val="center"/>
              <w:rPr>
                <w:sz w:val="22"/>
              </w:rPr>
            </w:pPr>
            <w:r>
              <w:rPr>
                <w:sz w:val="22"/>
              </w:rPr>
              <w:t>36</w:t>
            </w:r>
          </w:p>
        </w:tc>
      </w:tr>
      <w:tr>
        <w:trPr>
          <w:trHeight w:val="291" w:hRule="atLeast"/>
        </w:trPr>
        <w:tc>
          <w:tcPr>
            <w:tcW w:w="708" w:type="dxa"/>
          </w:tcPr>
          <w:p>
            <w:pPr>
              <w:pStyle w:val="TableParagraph"/>
              <w:ind w:left="9"/>
              <w:jc w:val="center"/>
              <w:rPr>
                <w:sz w:val="22"/>
              </w:rPr>
            </w:pPr>
            <w:r>
              <w:rPr>
                <w:w w:val="99"/>
                <w:sz w:val="22"/>
              </w:rPr>
              <w:t>2</w:t>
            </w:r>
          </w:p>
        </w:tc>
        <w:tc>
          <w:tcPr>
            <w:tcW w:w="4111" w:type="dxa"/>
          </w:tcPr>
          <w:p>
            <w:pPr>
              <w:pStyle w:val="TableParagraph"/>
              <w:rPr>
                <w:sz w:val="22"/>
              </w:rPr>
            </w:pPr>
            <w:r>
              <w:rPr>
                <w:sz w:val="22"/>
              </w:rPr>
              <w:t>COMPUTADORES DESKTOP</w:t>
            </w:r>
          </w:p>
        </w:tc>
        <w:tc>
          <w:tcPr>
            <w:tcW w:w="2409" w:type="dxa"/>
          </w:tcPr>
          <w:p>
            <w:pPr>
              <w:pStyle w:val="TableParagraph"/>
              <w:rPr>
                <w:sz w:val="22"/>
              </w:rPr>
            </w:pPr>
            <w:r>
              <w:rPr>
                <w:sz w:val="22"/>
              </w:rPr>
              <w:t>UNITÁRIO</w:t>
            </w:r>
          </w:p>
        </w:tc>
        <w:tc>
          <w:tcPr>
            <w:tcW w:w="1697" w:type="dxa"/>
          </w:tcPr>
          <w:p>
            <w:pPr>
              <w:pStyle w:val="TableParagraph"/>
              <w:ind w:left="706" w:right="696"/>
              <w:jc w:val="center"/>
              <w:rPr>
                <w:sz w:val="22"/>
              </w:rPr>
            </w:pPr>
            <w:r>
              <w:rPr>
                <w:sz w:val="22"/>
              </w:rPr>
              <w:t>02</w:t>
            </w:r>
          </w:p>
        </w:tc>
      </w:tr>
    </w:tbl>
    <w:p>
      <w:pPr>
        <w:pStyle w:val="BodyText"/>
        <w:spacing w:before="9"/>
        <w:rPr>
          <w:sz w:val="12"/>
        </w:rPr>
      </w:pPr>
    </w:p>
    <w:p>
      <w:pPr>
        <w:pStyle w:val="Heading1"/>
        <w:numPr>
          <w:ilvl w:val="0"/>
          <w:numId w:val="1"/>
        </w:numPr>
        <w:tabs>
          <w:tab w:pos="1419" w:val="left" w:leader="none"/>
        </w:tabs>
        <w:spacing w:line="240" w:lineRule="auto" w:before="93" w:after="0"/>
        <w:ind w:left="1418" w:right="0" w:hanging="361"/>
        <w:jc w:val="left"/>
      </w:pPr>
      <w:r>
        <w:rPr/>
        <w:t>RESULTADOS</w:t>
      </w:r>
      <w:r>
        <w:rPr>
          <w:spacing w:val="-1"/>
        </w:rPr>
        <w:t> </w:t>
      </w:r>
      <w:r>
        <w:rPr/>
        <w:t>PRETENDIDOS:</w:t>
      </w:r>
    </w:p>
    <w:p>
      <w:pPr>
        <w:pStyle w:val="BodyText"/>
        <w:spacing w:line="276" w:lineRule="auto" w:before="37"/>
        <w:ind w:left="1418" w:right="266"/>
        <w:jc w:val="both"/>
      </w:pPr>
      <w:r>
        <w:rPr/>
        <w:t>Como resultados pretendidos se espera: </w:t>
      </w:r>
      <w:r>
        <w:rPr>
          <w:b/>
        </w:rPr>
        <w:t>economicidade </w:t>
      </w:r>
      <w:r>
        <w:rPr/>
        <w:t>ao CAU sob dois enfoques. Primeiramente pelo esperado menor valor unitário do que possivelmente seria caso o CAU/SC licitasse o objeto, frente a economia gerada pela compra conjunta, haja vista aumentar as quantidades no Termo de Referência. Posteriormente, mas não menos importante, existe a economia processual. Sabe-se que a construção de um processo licitatório gera tempo e custos à Administração Pública, que precisa dispender de funcionários e insumos para todo o planejamento da fase interna e, após, consecução da fase externa. Dessa forma, realizando o presente estudo, o CAU/SC se resguarda, demonstrando a vantajosidade em figurar como participante da licitação do CAU/PR, e pode imbuir esforços dos seus funcionários em outras demandas com vistas a atender a aérea fim do conselho, razão de sua criação.</w:t>
      </w:r>
    </w:p>
    <w:p>
      <w:pPr>
        <w:pStyle w:val="BodyText"/>
        <w:spacing w:before="1"/>
        <w:rPr>
          <w:sz w:val="23"/>
        </w:rPr>
      </w:pPr>
    </w:p>
    <w:p>
      <w:pPr>
        <w:pStyle w:val="Heading1"/>
        <w:numPr>
          <w:ilvl w:val="0"/>
          <w:numId w:val="1"/>
        </w:numPr>
        <w:tabs>
          <w:tab w:pos="1419" w:val="left" w:leader="none"/>
        </w:tabs>
        <w:spacing w:line="240" w:lineRule="auto" w:before="0" w:after="0"/>
        <w:ind w:left="1418" w:right="0" w:hanging="361"/>
        <w:jc w:val="left"/>
      </w:pPr>
      <w:r>
        <w:rPr/>
        <w:t>PROVIDENCIAS PARA ADEQUAÇÃO DO AMBIENTE DO</w:t>
      </w:r>
      <w:r>
        <w:rPr>
          <w:spacing w:val="-5"/>
        </w:rPr>
        <w:t> </w:t>
      </w:r>
      <w:r>
        <w:rPr/>
        <w:t>ÓRGÃO:</w:t>
      </w:r>
    </w:p>
    <w:p>
      <w:pPr>
        <w:pStyle w:val="BodyText"/>
        <w:spacing w:line="276" w:lineRule="auto" w:before="37"/>
        <w:ind w:left="1418" w:right="269"/>
        <w:jc w:val="both"/>
      </w:pPr>
      <w:r>
        <w:rPr/>
        <w:t>Disponibilizar um local para guarda de desktops antigos, haja vista que o CORTI mantém</w:t>
      </w:r>
      <w:r>
        <w:rPr>
          <w:spacing w:val="-16"/>
        </w:rPr>
        <w:t> </w:t>
      </w:r>
      <w:r>
        <w:rPr/>
        <w:t>os</w:t>
      </w:r>
      <w:r>
        <w:rPr>
          <w:spacing w:val="-15"/>
        </w:rPr>
        <w:t> </w:t>
      </w:r>
      <w:r>
        <w:rPr/>
        <w:t>equipamentos</w:t>
      </w:r>
      <w:r>
        <w:rPr>
          <w:spacing w:val="-14"/>
        </w:rPr>
        <w:t> </w:t>
      </w:r>
      <w:r>
        <w:rPr/>
        <w:t>por</w:t>
      </w:r>
      <w:r>
        <w:rPr>
          <w:spacing w:val="-15"/>
        </w:rPr>
        <w:t> </w:t>
      </w:r>
      <w:r>
        <w:rPr/>
        <w:t>um</w:t>
      </w:r>
      <w:r>
        <w:rPr>
          <w:spacing w:val="-15"/>
        </w:rPr>
        <w:t> </w:t>
      </w:r>
      <w:r>
        <w:rPr/>
        <w:t>tempo</w:t>
      </w:r>
      <w:r>
        <w:rPr>
          <w:spacing w:val="-15"/>
        </w:rPr>
        <w:t> </w:t>
      </w:r>
      <w:r>
        <w:rPr/>
        <w:t>para</w:t>
      </w:r>
      <w:r>
        <w:rPr>
          <w:spacing w:val="-15"/>
        </w:rPr>
        <w:t> </w:t>
      </w:r>
      <w:r>
        <w:rPr/>
        <w:t>efetuar</w:t>
      </w:r>
      <w:r>
        <w:rPr>
          <w:spacing w:val="-14"/>
        </w:rPr>
        <w:t> </w:t>
      </w:r>
      <w:r>
        <w:rPr/>
        <w:t>trocas</w:t>
      </w:r>
      <w:r>
        <w:rPr>
          <w:spacing w:val="-17"/>
        </w:rPr>
        <w:t> </w:t>
      </w:r>
      <w:r>
        <w:rPr/>
        <w:t>de</w:t>
      </w:r>
      <w:r>
        <w:rPr>
          <w:spacing w:val="-14"/>
        </w:rPr>
        <w:t> </w:t>
      </w:r>
      <w:r>
        <w:rPr/>
        <w:t>peças</w:t>
      </w:r>
      <w:r>
        <w:rPr>
          <w:spacing w:val="-16"/>
        </w:rPr>
        <w:t> </w:t>
      </w:r>
      <w:r>
        <w:rPr/>
        <w:t>que</w:t>
      </w:r>
      <w:r>
        <w:rPr>
          <w:spacing w:val="-14"/>
        </w:rPr>
        <w:t> </w:t>
      </w:r>
      <w:r>
        <w:rPr/>
        <w:t>ainda</w:t>
      </w:r>
      <w:r>
        <w:rPr>
          <w:spacing w:val="-15"/>
        </w:rPr>
        <w:t> </w:t>
      </w:r>
      <w:r>
        <w:rPr/>
        <w:t>estejam em condições de</w:t>
      </w:r>
      <w:r>
        <w:rPr>
          <w:spacing w:val="-2"/>
        </w:rPr>
        <w:t> </w:t>
      </w:r>
      <w:r>
        <w:rPr/>
        <w:t>uso.</w:t>
      </w:r>
    </w:p>
    <w:p>
      <w:pPr>
        <w:pStyle w:val="BodyText"/>
        <w:spacing w:line="276" w:lineRule="auto"/>
        <w:ind w:left="1418" w:right="268"/>
        <w:jc w:val="both"/>
      </w:pPr>
      <w:r>
        <w:rPr/>
        <w:t>Estudo sobre doação de equipamentos e utensílios após renovação de todas as máquinas.</w:t>
      </w:r>
    </w:p>
    <w:p>
      <w:pPr>
        <w:pStyle w:val="BodyText"/>
        <w:spacing w:line="276" w:lineRule="auto"/>
        <w:ind w:left="1418" w:right="270"/>
        <w:jc w:val="both"/>
      </w:pPr>
      <w:r>
        <w:rPr/>
        <w:t>Designação de funcionário para receber os equipamentos e realizar a conferencia das especificações e realizar aceite nas notas fiscais.</w:t>
      </w:r>
    </w:p>
    <w:p>
      <w:pPr>
        <w:pStyle w:val="Heading1"/>
        <w:numPr>
          <w:ilvl w:val="0"/>
          <w:numId w:val="1"/>
        </w:numPr>
        <w:tabs>
          <w:tab w:pos="1419" w:val="left" w:leader="none"/>
        </w:tabs>
        <w:spacing w:line="240" w:lineRule="auto" w:before="0" w:after="0"/>
        <w:ind w:left="1418" w:right="0" w:hanging="361"/>
        <w:jc w:val="left"/>
      </w:pPr>
      <w:r>
        <w:rPr/>
        <w:t>CONTRATAÇÕES CORRELATAS E/OU</w:t>
      </w:r>
      <w:r>
        <w:rPr>
          <w:spacing w:val="-3"/>
        </w:rPr>
        <w:t> </w:t>
      </w:r>
      <w:r>
        <w:rPr/>
        <w:t>INTERDEPENTENDES:</w:t>
      </w:r>
    </w:p>
    <w:p>
      <w:pPr>
        <w:pStyle w:val="BodyText"/>
        <w:spacing w:before="39"/>
        <w:ind w:left="1418"/>
        <w:jc w:val="both"/>
      </w:pPr>
      <w:r>
        <w:rPr/>
        <w:t>Não há necessidade de contratações suplementares.</w:t>
      </w:r>
    </w:p>
    <w:p>
      <w:pPr>
        <w:pStyle w:val="BodyText"/>
        <w:spacing w:before="7"/>
        <w:rPr>
          <w:sz w:val="28"/>
        </w:rPr>
      </w:pPr>
    </w:p>
    <w:p>
      <w:pPr>
        <w:pStyle w:val="Heading1"/>
        <w:numPr>
          <w:ilvl w:val="0"/>
          <w:numId w:val="1"/>
        </w:numPr>
        <w:tabs>
          <w:tab w:pos="1419" w:val="left" w:leader="none"/>
        </w:tabs>
        <w:spacing w:line="240" w:lineRule="auto" w:before="0" w:after="0"/>
        <w:ind w:left="1418" w:right="0" w:hanging="361"/>
        <w:jc w:val="left"/>
      </w:pPr>
      <w:r>
        <w:rPr/>
        <w:t>DECLARAÇÃO DE VIABILIDADE OU NÃO DA</w:t>
      </w:r>
      <w:r>
        <w:rPr>
          <w:spacing w:val="-5"/>
        </w:rPr>
        <w:t> </w:t>
      </w:r>
      <w:r>
        <w:rPr/>
        <w:t>CONTRATAÇÃO</w:t>
      </w:r>
    </w:p>
    <w:p>
      <w:pPr>
        <w:pStyle w:val="BodyText"/>
        <w:spacing w:line="276" w:lineRule="auto" w:before="37"/>
        <w:ind w:left="1418" w:right="268"/>
        <w:jc w:val="both"/>
      </w:pPr>
      <w:r>
        <w:rPr/>
        <w:t>Por</w:t>
      </w:r>
      <w:r>
        <w:rPr>
          <w:spacing w:val="-7"/>
        </w:rPr>
        <w:t> </w:t>
      </w:r>
      <w:r>
        <w:rPr/>
        <w:t>todos</w:t>
      </w:r>
      <w:r>
        <w:rPr>
          <w:spacing w:val="-6"/>
        </w:rPr>
        <w:t> </w:t>
      </w:r>
      <w:r>
        <w:rPr/>
        <w:t>os</w:t>
      </w:r>
      <w:r>
        <w:rPr>
          <w:spacing w:val="-7"/>
        </w:rPr>
        <w:t> </w:t>
      </w:r>
      <w:r>
        <w:rPr/>
        <w:t>motivos</w:t>
      </w:r>
      <w:r>
        <w:rPr>
          <w:spacing w:val="-6"/>
        </w:rPr>
        <w:t> </w:t>
      </w:r>
      <w:r>
        <w:rPr/>
        <w:t>expostos,</w:t>
      </w:r>
      <w:r>
        <w:rPr>
          <w:spacing w:val="-6"/>
        </w:rPr>
        <w:t> </w:t>
      </w:r>
      <w:r>
        <w:rPr/>
        <w:t>declara-se</w:t>
      </w:r>
      <w:r>
        <w:rPr>
          <w:spacing w:val="-7"/>
        </w:rPr>
        <w:t> </w:t>
      </w:r>
      <w:r>
        <w:rPr/>
        <w:t>pelo</w:t>
      </w:r>
      <w:r>
        <w:rPr>
          <w:spacing w:val="-6"/>
        </w:rPr>
        <w:t> </w:t>
      </w:r>
      <w:r>
        <w:rPr/>
        <w:t>interesse</w:t>
      </w:r>
      <w:r>
        <w:rPr>
          <w:spacing w:val="-7"/>
        </w:rPr>
        <w:t> </w:t>
      </w:r>
      <w:r>
        <w:rPr/>
        <w:t>do</w:t>
      </w:r>
      <w:r>
        <w:rPr>
          <w:spacing w:val="-6"/>
        </w:rPr>
        <w:t> </w:t>
      </w:r>
      <w:r>
        <w:rPr/>
        <w:t>CAU/SC</w:t>
      </w:r>
      <w:r>
        <w:rPr>
          <w:spacing w:val="-6"/>
        </w:rPr>
        <w:t> </w:t>
      </w:r>
      <w:r>
        <w:rPr/>
        <w:t>e</w:t>
      </w:r>
      <w:r>
        <w:rPr>
          <w:spacing w:val="-7"/>
        </w:rPr>
        <w:t> </w:t>
      </w:r>
      <w:r>
        <w:rPr/>
        <w:t>a</w:t>
      </w:r>
      <w:r>
        <w:rPr>
          <w:spacing w:val="-5"/>
        </w:rPr>
        <w:t> </w:t>
      </w:r>
      <w:r>
        <w:rPr/>
        <w:t>viabilidade</w:t>
      </w:r>
      <w:r>
        <w:rPr>
          <w:spacing w:val="-8"/>
        </w:rPr>
        <w:t> </w:t>
      </w:r>
      <w:r>
        <w:rPr/>
        <w:t>de participação na Ata de Registro de Preços a ser firmada pelo CAU/PR, cujo objeto é aquisição de estações de trabalho (dekstops) e computadores móveis</w:t>
      </w:r>
      <w:r>
        <w:rPr>
          <w:spacing w:val="-14"/>
        </w:rPr>
        <w:t> </w:t>
      </w:r>
      <w:r>
        <w:rPr/>
        <w:t>(notebooks).</w:t>
      </w:r>
    </w:p>
    <w:p>
      <w:pPr>
        <w:pStyle w:val="BodyText"/>
      </w:pPr>
    </w:p>
    <w:p>
      <w:pPr>
        <w:pStyle w:val="BodyText"/>
        <w:ind w:left="6474"/>
      </w:pPr>
      <w:r>
        <w:rPr/>
        <w:t>Florianópolis, 29 de junho de 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10"/>
        </w:rPr>
      </w:pPr>
    </w:p>
    <w:tbl>
      <w:tblPr>
        <w:tblW w:w="0" w:type="auto"/>
        <w:jc w:val="left"/>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4"/>
        <w:gridCol w:w="347"/>
        <w:gridCol w:w="4587"/>
      </w:tblGrid>
      <w:tr>
        <w:trPr>
          <w:trHeight w:val="1264" w:hRule="atLeast"/>
        </w:trPr>
        <w:tc>
          <w:tcPr>
            <w:tcW w:w="4444" w:type="dxa"/>
            <w:tcBorders>
              <w:top w:val="single" w:sz="4" w:space="0" w:color="000000"/>
            </w:tcBorders>
          </w:tcPr>
          <w:p>
            <w:pPr>
              <w:pStyle w:val="TableParagraph"/>
              <w:ind w:left="258" w:right="240" w:firstLine="801"/>
              <w:rPr>
                <w:sz w:val="22"/>
              </w:rPr>
            </w:pPr>
            <w:r>
              <w:rPr>
                <w:sz w:val="22"/>
              </w:rPr>
              <w:t>Letícia Hasckel Gewehr Coordenadora de Compras, Contratos e</w:t>
            </w:r>
          </w:p>
          <w:p>
            <w:pPr>
              <w:pStyle w:val="TableParagraph"/>
              <w:ind w:left="1732"/>
              <w:rPr>
                <w:sz w:val="22"/>
              </w:rPr>
            </w:pPr>
            <w:r>
              <w:rPr>
                <w:sz w:val="22"/>
              </w:rPr>
              <w:t>Licitações</w:t>
            </w:r>
          </w:p>
          <w:p>
            <w:pPr>
              <w:pStyle w:val="TableParagraph"/>
              <w:spacing w:before="11"/>
              <w:ind w:left="0"/>
              <w:rPr>
                <w:sz w:val="21"/>
              </w:rPr>
            </w:pPr>
          </w:p>
          <w:p>
            <w:pPr>
              <w:pStyle w:val="TableParagraph"/>
              <w:spacing w:line="233" w:lineRule="exact"/>
              <w:ind w:left="108"/>
              <w:rPr>
                <w:sz w:val="22"/>
              </w:rPr>
            </w:pPr>
            <w:r>
              <w:rPr>
                <w:sz w:val="22"/>
              </w:rPr>
              <w:t>De acordo:</w:t>
            </w:r>
          </w:p>
        </w:tc>
        <w:tc>
          <w:tcPr>
            <w:tcW w:w="347" w:type="dxa"/>
          </w:tcPr>
          <w:p>
            <w:pPr>
              <w:pStyle w:val="TableParagraph"/>
              <w:ind w:left="0"/>
              <w:rPr>
                <w:rFonts w:ascii="Times New Roman"/>
                <w:sz w:val="20"/>
              </w:rPr>
            </w:pPr>
          </w:p>
        </w:tc>
        <w:tc>
          <w:tcPr>
            <w:tcW w:w="4587" w:type="dxa"/>
            <w:tcBorders>
              <w:top w:val="single" w:sz="4" w:space="0" w:color="000000"/>
            </w:tcBorders>
          </w:tcPr>
          <w:p>
            <w:pPr>
              <w:pStyle w:val="TableParagraph"/>
              <w:ind w:left="201" w:right="183" w:firstLine="1138"/>
              <w:rPr>
                <w:sz w:val="22"/>
              </w:rPr>
            </w:pPr>
            <w:r>
              <w:rPr>
                <w:sz w:val="22"/>
              </w:rPr>
              <w:t>Wilson Molin Junior Coordenador de Tecnologia e Sistemas da</w:t>
            </w:r>
          </w:p>
          <w:p>
            <w:pPr>
              <w:pStyle w:val="TableParagraph"/>
              <w:ind w:left="1743"/>
              <w:rPr>
                <w:sz w:val="22"/>
              </w:rPr>
            </w:pPr>
            <w:r>
              <w:rPr>
                <w:sz w:val="22"/>
              </w:rPr>
              <w:t>Informação</w:t>
            </w:r>
          </w:p>
        </w:tc>
      </w:tr>
    </w:tbl>
    <w:p>
      <w:pPr>
        <w:spacing w:after="0"/>
        <w:rPr>
          <w:sz w:val="22"/>
        </w:rPr>
        <w:sectPr>
          <w:pgSz w:w="11910" w:h="16840"/>
          <w:pgMar w:top="1580" w:bottom="280" w:left="860" w:right="860"/>
        </w:sectPr>
      </w:pPr>
    </w:p>
    <w:p>
      <w:pPr>
        <w:pStyle w:val="BodyText"/>
        <w:rPr>
          <w:sz w:val="20"/>
        </w:rPr>
      </w:pPr>
      <w:r>
        <w:rPr/>
        <w:pict>
          <v:group style="position:absolute;margin-left:0pt;margin-top:38.446529pt;width:595.050pt;height:40.4pt;mso-position-horizontal-relative:page;mso-position-vertical-relative:page;z-index:-15860224" coordorigin="0,769" coordsize="11901,808">
            <v:shape style="position:absolute;left:1250;top:768;width:2924;height:808" type="#_x0000_t75" stroked="false">
              <v:imagedata r:id="rId8" o:title=""/>
            </v:shape>
            <v:rect style="position:absolute;left:4173;top:1331;width:7727;height:29" filled="true" fillcolor="#000000" stroked="false">
              <v:fill type="solid"/>
            </v:rect>
            <v:line style="position:absolute" from="0,1346" to="1250,1346" stroked="true" strokeweight="1.201454pt" strokecolor="#000000">
              <v:stroke dashstyle="solid"/>
            </v:line>
            <v:shapetype id="_x0000_t202" o:spt="202" coordsize="21600,21600" path="m,l,21600r21600,l21600,xe">
              <v:stroke joinstyle="miter"/>
              <v:path gradientshapeok="t" o:connecttype="rect"/>
            </v:shapetype>
            <v:shape style="position:absolute;left:0;top:768;width:11901;height:808" type="#_x0000_t202" filled="false" stroked="false">
              <v:textbox inset="0,0,0,0">
                <w:txbxContent>
                  <w:p>
                    <w:pPr>
                      <w:spacing w:line="174" w:lineRule="exact" w:before="95"/>
                      <w:ind w:left="4459" w:right="0" w:firstLine="0"/>
                      <w:jc w:val="left"/>
                      <w:rPr>
                        <w:sz w:val="16"/>
                      </w:rPr>
                    </w:pPr>
                    <w:r>
                      <w:rPr>
                        <w:color w:val="15777C"/>
                        <w:w w:val="75"/>
                        <w:sz w:val="16"/>
                      </w:rPr>
                      <w:t>SERVIÇO PÚBLICO FEDERAL</w:t>
                    </w:r>
                  </w:p>
                  <w:p>
                    <w:pPr>
                      <w:spacing w:line="209" w:lineRule="exact" w:before="0"/>
                      <w:ind w:left="4462" w:right="0" w:firstLine="0"/>
                      <w:jc w:val="left"/>
                      <w:rPr>
                        <w:sz w:val="19"/>
                      </w:rPr>
                    </w:pPr>
                    <w:r>
                      <w:rPr>
                        <w:color w:val="15777C"/>
                        <w:w w:val="95"/>
                        <w:sz w:val="19"/>
                      </w:rPr>
                      <w:t>Conselho de A</w:t>
                    </w:r>
                    <w:r>
                      <w:rPr>
                        <w:color w:val="2D8589"/>
                        <w:w w:val="95"/>
                        <w:sz w:val="19"/>
                      </w:rPr>
                      <w:t>r</w:t>
                    </w:r>
                    <w:r>
                      <w:rPr>
                        <w:color w:val="15777C"/>
                        <w:w w:val="95"/>
                        <w:sz w:val="19"/>
                      </w:rPr>
                      <w:t>quitetura e Urban </w:t>
                    </w:r>
                    <w:r>
                      <w:rPr>
                        <w:color w:val="2D8589"/>
                        <w:w w:val="95"/>
                        <w:sz w:val="19"/>
                      </w:rPr>
                      <w:t>i</w:t>
                    </w:r>
                    <w:r>
                      <w:rPr>
                        <w:color w:val="15777C"/>
                        <w:w w:val="95"/>
                        <w:sz w:val="19"/>
                      </w:rPr>
                      <w:t>smo de Santa Catar</w:t>
                    </w:r>
                    <w:r>
                      <w:rPr>
                        <w:color w:val="2D8589"/>
                        <w:w w:val="95"/>
                        <w:sz w:val="19"/>
                      </w:rPr>
                      <w:t>i</w:t>
                    </w:r>
                    <w:r>
                      <w:rPr>
                        <w:color w:val="15777C"/>
                        <w:w w:val="95"/>
                        <w:sz w:val="19"/>
                      </w:rPr>
                      <w:t>na</w:t>
                    </w:r>
                  </w:p>
                </w:txbxContent>
              </v:textbox>
              <w10:wrap type="none"/>
            </v:shape>
            <w10:wrap type="none"/>
          </v:group>
        </w:pict>
      </w:r>
      <w:r>
        <w:rPr/>
        <w:pict>
          <v:rect style="position:absolute;margin-left:0pt;margin-top:767.72937pt;width:595.020046pt;height:1.441745pt;mso-position-horizontal-relative:page;mso-position-vertical-relative:page;z-index:15733760"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tabs>
          <w:tab w:pos="5483" w:val="left" w:leader="none"/>
        </w:tabs>
        <w:spacing w:line="20" w:lineRule="exact"/>
        <w:ind w:left="694" w:right="0" w:firstLine="0"/>
        <w:rPr>
          <w:sz w:val="2"/>
        </w:rPr>
      </w:pPr>
      <w:r>
        <w:rPr>
          <w:sz w:val="2"/>
        </w:rPr>
        <w:pict>
          <v:group style="width:223.15pt;height:.25pt;mso-position-horizontal-relative:char;mso-position-vertical-relative:line" coordorigin="0,0" coordsize="4463,5">
            <v:line style="position:absolute" from="0,2" to="4462,2" stroked="true" strokeweight=".240291pt" strokecolor="#000000">
              <v:stroke dashstyle="solid"/>
            </v:line>
          </v:group>
        </w:pict>
      </w:r>
      <w:r>
        <w:rPr>
          <w:sz w:val="2"/>
        </w:rPr>
      </w:r>
      <w:r>
        <w:rPr>
          <w:sz w:val="2"/>
        </w:rPr>
        <w:tab/>
      </w:r>
      <w:r>
        <w:rPr>
          <w:sz w:val="2"/>
        </w:rPr>
        <w:pict>
          <v:group style="width:230.8pt;height:.25pt;mso-position-horizontal-relative:char;mso-position-vertical-relative:line" coordorigin="0,0" coordsize="4616,5">
            <v:line style="position:absolute" from="0,2" to="4616,2" stroked="true" strokeweight=".240291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shape style="position:absolute;margin-left:76.931709pt;margin-top:15.869826pt;width:224.1pt;height:.1pt;mso-position-horizontal-relative:page;mso-position-vertical-relative:paragraph;z-index:-15725056;mso-wrap-distance-left:0;mso-wrap-distance-right:0" coordorigin="1539,317" coordsize="4482,0" path="m1539,317l6020,317e" filled="false" stroked="true" strokeweight=".480582pt" strokecolor="#000000">
            <v:path arrowok="t"/>
            <v:stroke dashstyle="solid"/>
            <w10:wrap type="topAndBottom"/>
          </v:shape>
        </w:pict>
      </w:r>
    </w:p>
    <w:p>
      <w:pPr>
        <w:pStyle w:val="BodyText"/>
        <w:spacing w:line="223" w:lineRule="exact"/>
        <w:ind w:left="698"/>
      </w:pPr>
      <w:r>
        <w:rPr/>
        <w:t>Alcenira Vanderlinde</w:t>
      </w:r>
    </w:p>
    <w:p>
      <w:pPr>
        <w:pStyle w:val="BodyText"/>
        <w:ind w:left="698"/>
      </w:pPr>
      <w:r>
        <w:rPr/>
        <w:t>Gerente Geral do CAU/SC</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shape style="position:absolute;margin-left:77.893356pt;margin-top:17.636652pt;width:223.15pt;height:.1pt;mso-position-horizontal-relative:page;mso-position-vertical-relative:paragraph;z-index:-15724544;mso-wrap-distance-left:0;mso-wrap-distance-right:0" coordorigin="1558,353" coordsize="4463,0" path="m1558,353l6020,353e" filled="false" stroked="true" strokeweight=".480582pt" strokecolor="#000000">
            <v:path arrowok="t"/>
            <v:stroke dashstyle="solid"/>
            <w10:wrap type="topAndBottom"/>
          </v:shape>
        </w:pict>
      </w:r>
    </w:p>
    <w:p>
      <w:pPr>
        <w:pStyle w:val="BodyText"/>
        <w:ind w:left="806" w:right="6196"/>
      </w:pPr>
      <w:r>
        <w:rPr/>
        <w:t>Daniela Pareja Garcia Sarmento Presidente do CAU/SC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line="271" w:lineRule="exact" w:before="92"/>
        <w:ind w:left="111" w:right="0" w:firstLine="0"/>
        <w:jc w:val="left"/>
        <w:rPr>
          <w:sz w:val="19"/>
        </w:rPr>
      </w:pPr>
      <w:r>
        <w:rPr>
          <w:color w:val="15777C"/>
          <w:w w:val="85"/>
          <w:sz w:val="19"/>
        </w:rPr>
        <w:t>Av</w:t>
      </w:r>
      <w:r>
        <w:rPr>
          <w:color w:val="67A5A8"/>
          <w:w w:val="85"/>
          <w:sz w:val="19"/>
        </w:rPr>
        <w:t>.</w:t>
      </w:r>
      <w:r>
        <w:rPr>
          <w:color w:val="67A5A8"/>
          <w:spacing w:val="-15"/>
          <w:w w:val="85"/>
          <w:sz w:val="19"/>
        </w:rPr>
        <w:t> </w:t>
      </w:r>
      <w:r>
        <w:rPr>
          <w:color w:val="15777C"/>
          <w:w w:val="85"/>
          <w:sz w:val="19"/>
        </w:rPr>
        <w:t>Prefe</w:t>
      </w:r>
      <w:r>
        <w:rPr>
          <w:color w:val="2D8589"/>
          <w:w w:val="85"/>
          <w:sz w:val="19"/>
        </w:rPr>
        <w:t>i</w:t>
      </w:r>
      <w:r>
        <w:rPr>
          <w:color w:val="15777C"/>
          <w:w w:val="85"/>
          <w:sz w:val="19"/>
        </w:rPr>
        <w:t>to</w:t>
      </w:r>
      <w:r>
        <w:rPr>
          <w:color w:val="15777C"/>
          <w:spacing w:val="-19"/>
          <w:w w:val="85"/>
          <w:sz w:val="19"/>
        </w:rPr>
        <w:t> </w:t>
      </w:r>
      <w:r>
        <w:rPr>
          <w:color w:val="15777C"/>
          <w:w w:val="85"/>
          <w:sz w:val="19"/>
        </w:rPr>
        <w:t>Osmar</w:t>
      </w:r>
      <w:r>
        <w:rPr>
          <w:color w:val="15777C"/>
          <w:spacing w:val="-16"/>
          <w:w w:val="85"/>
          <w:sz w:val="19"/>
        </w:rPr>
        <w:t> </w:t>
      </w:r>
      <w:r>
        <w:rPr>
          <w:color w:val="15777C"/>
          <w:spacing w:val="-9"/>
          <w:w w:val="85"/>
          <w:sz w:val="19"/>
        </w:rPr>
        <w:t>Cunha</w:t>
      </w:r>
      <w:r>
        <w:rPr>
          <w:color w:val="2D8589"/>
          <w:spacing w:val="-9"/>
          <w:w w:val="85"/>
          <w:sz w:val="19"/>
        </w:rPr>
        <w:t>, </w:t>
      </w:r>
      <w:r>
        <w:rPr>
          <w:color w:val="15777C"/>
          <w:w w:val="85"/>
          <w:sz w:val="19"/>
        </w:rPr>
        <w:t>n</w:t>
      </w:r>
      <w:r>
        <w:rPr>
          <w:color w:val="2D8589"/>
          <w:w w:val="85"/>
          <w:sz w:val="19"/>
        </w:rPr>
        <w:t>º</w:t>
      </w:r>
      <w:r>
        <w:rPr>
          <w:color w:val="2D8589"/>
          <w:spacing w:val="-20"/>
          <w:w w:val="85"/>
          <w:sz w:val="19"/>
        </w:rPr>
        <w:t> </w:t>
      </w:r>
      <w:r>
        <w:rPr>
          <w:color w:val="15777C"/>
          <w:w w:val="85"/>
          <w:sz w:val="19"/>
        </w:rPr>
        <w:t>260,</w:t>
      </w:r>
      <w:r>
        <w:rPr>
          <w:color w:val="15777C"/>
          <w:spacing w:val="-23"/>
          <w:w w:val="85"/>
          <w:sz w:val="19"/>
        </w:rPr>
        <w:t> </w:t>
      </w:r>
      <w:r>
        <w:rPr>
          <w:color w:val="2D8589"/>
          <w:spacing w:val="-3"/>
          <w:w w:val="85"/>
          <w:sz w:val="19"/>
        </w:rPr>
        <w:t>E</w:t>
      </w:r>
      <w:r>
        <w:rPr>
          <w:color w:val="15777C"/>
          <w:spacing w:val="-3"/>
          <w:w w:val="85"/>
          <w:sz w:val="19"/>
        </w:rPr>
        <w:t>d</w:t>
      </w:r>
      <w:r>
        <w:rPr>
          <w:color w:val="67A5A8"/>
          <w:spacing w:val="-3"/>
          <w:w w:val="85"/>
          <w:sz w:val="19"/>
        </w:rPr>
        <w:t>.</w:t>
      </w:r>
      <w:r>
        <w:rPr>
          <w:color w:val="67A5A8"/>
          <w:spacing w:val="-14"/>
          <w:w w:val="85"/>
          <w:sz w:val="19"/>
        </w:rPr>
        <w:t> </w:t>
      </w:r>
      <w:r>
        <w:rPr>
          <w:color w:val="15777C"/>
          <w:w w:val="85"/>
          <w:sz w:val="19"/>
        </w:rPr>
        <w:t>Royal</w:t>
      </w:r>
      <w:r>
        <w:rPr>
          <w:color w:val="15777C"/>
          <w:spacing w:val="-15"/>
          <w:w w:val="85"/>
          <w:sz w:val="19"/>
        </w:rPr>
        <w:t> </w:t>
      </w:r>
      <w:r>
        <w:rPr>
          <w:color w:val="15777C"/>
          <w:w w:val="85"/>
          <w:sz w:val="19"/>
        </w:rPr>
        <w:t>Bus</w:t>
      </w:r>
      <w:r>
        <w:rPr>
          <w:color w:val="2D8589"/>
          <w:w w:val="85"/>
          <w:sz w:val="19"/>
        </w:rPr>
        <w:t>i</w:t>
      </w:r>
      <w:r>
        <w:rPr>
          <w:color w:val="15777C"/>
          <w:w w:val="85"/>
          <w:sz w:val="19"/>
        </w:rPr>
        <w:t>ness</w:t>
      </w:r>
      <w:r>
        <w:rPr>
          <w:color w:val="15777C"/>
          <w:spacing w:val="-34"/>
          <w:w w:val="85"/>
          <w:sz w:val="19"/>
        </w:rPr>
        <w:t> </w:t>
      </w:r>
      <w:r>
        <w:rPr>
          <w:color w:val="15777C"/>
          <w:spacing w:val="-4"/>
          <w:w w:val="85"/>
          <w:sz w:val="19"/>
        </w:rPr>
        <w:t>Center</w:t>
      </w:r>
      <w:r>
        <w:rPr>
          <w:color w:val="2D8589"/>
          <w:spacing w:val="-4"/>
          <w:w w:val="85"/>
          <w:sz w:val="19"/>
        </w:rPr>
        <w:t>,</w:t>
      </w:r>
      <w:r>
        <w:rPr>
          <w:color w:val="2D8589"/>
          <w:spacing w:val="-10"/>
          <w:w w:val="85"/>
          <w:sz w:val="19"/>
        </w:rPr>
        <w:t> </w:t>
      </w:r>
      <w:r>
        <w:rPr>
          <w:color w:val="15777C"/>
          <w:spacing w:val="-6"/>
          <w:w w:val="85"/>
          <w:sz w:val="19"/>
        </w:rPr>
        <w:t>6</w:t>
      </w:r>
      <w:r>
        <w:rPr>
          <w:color w:val="2D8589"/>
          <w:spacing w:val="-6"/>
          <w:w w:val="85"/>
          <w:sz w:val="19"/>
        </w:rPr>
        <w:t>°</w:t>
      </w:r>
      <w:r>
        <w:rPr>
          <w:color w:val="2D8589"/>
          <w:spacing w:val="-27"/>
          <w:w w:val="85"/>
          <w:sz w:val="19"/>
        </w:rPr>
        <w:t> </w:t>
      </w:r>
      <w:r>
        <w:rPr>
          <w:color w:val="15777C"/>
          <w:spacing w:val="-3"/>
          <w:w w:val="85"/>
          <w:sz w:val="19"/>
        </w:rPr>
        <w:t>andar</w:t>
      </w:r>
      <w:r>
        <w:rPr>
          <w:color w:val="2D8589"/>
          <w:spacing w:val="-3"/>
          <w:w w:val="85"/>
          <w:sz w:val="19"/>
        </w:rPr>
        <w:t>,</w:t>
      </w:r>
      <w:r>
        <w:rPr>
          <w:color w:val="2D8589"/>
          <w:spacing w:val="-12"/>
          <w:w w:val="85"/>
          <w:sz w:val="19"/>
        </w:rPr>
        <w:t> </w:t>
      </w:r>
      <w:r>
        <w:rPr>
          <w:color w:val="15777C"/>
          <w:w w:val="85"/>
          <w:sz w:val="19"/>
        </w:rPr>
        <w:t>Centro</w:t>
      </w:r>
      <w:r>
        <w:rPr>
          <w:color w:val="15777C"/>
          <w:spacing w:val="-21"/>
          <w:w w:val="85"/>
          <w:sz w:val="19"/>
        </w:rPr>
        <w:t> </w:t>
      </w:r>
      <w:r>
        <w:rPr>
          <w:color w:val="15777C"/>
          <w:w w:val="85"/>
          <w:sz w:val="25"/>
        </w:rPr>
        <w:t>I</w:t>
      </w:r>
      <w:r>
        <w:rPr>
          <w:color w:val="15777C"/>
          <w:spacing w:val="-42"/>
          <w:w w:val="85"/>
          <w:sz w:val="25"/>
        </w:rPr>
        <w:t> </w:t>
      </w:r>
      <w:r>
        <w:rPr>
          <w:color w:val="15777C"/>
          <w:w w:val="85"/>
          <w:sz w:val="19"/>
        </w:rPr>
        <w:t>Flo</w:t>
      </w:r>
      <w:r>
        <w:rPr>
          <w:color w:val="15777C"/>
          <w:spacing w:val="-34"/>
          <w:w w:val="85"/>
          <w:sz w:val="19"/>
        </w:rPr>
        <w:t> </w:t>
      </w:r>
      <w:r>
        <w:rPr>
          <w:color w:val="15777C"/>
          <w:w w:val="85"/>
          <w:sz w:val="19"/>
        </w:rPr>
        <w:t>r</w:t>
      </w:r>
      <w:r>
        <w:rPr>
          <w:color w:val="2D8589"/>
          <w:w w:val="85"/>
          <w:sz w:val="19"/>
        </w:rPr>
        <w:t>i</w:t>
      </w:r>
      <w:r>
        <w:rPr>
          <w:color w:val="15777C"/>
          <w:w w:val="85"/>
          <w:sz w:val="19"/>
        </w:rPr>
        <w:t>anópolis/se</w:t>
      </w:r>
      <w:r>
        <w:rPr>
          <w:color w:val="15777C"/>
          <w:spacing w:val="-25"/>
          <w:w w:val="85"/>
          <w:sz w:val="19"/>
        </w:rPr>
        <w:t> </w:t>
      </w:r>
      <w:r>
        <w:rPr>
          <w:color w:val="2D8589"/>
          <w:w w:val="85"/>
          <w:sz w:val="19"/>
        </w:rPr>
        <w:t>-</w:t>
      </w:r>
      <w:r>
        <w:rPr>
          <w:color w:val="2D8589"/>
          <w:spacing w:val="-23"/>
          <w:w w:val="85"/>
          <w:sz w:val="19"/>
        </w:rPr>
        <w:t> </w:t>
      </w:r>
      <w:r>
        <w:rPr>
          <w:color w:val="15777C"/>
          <w:w w:val="85"/>
          <w:sz w:val="19"/>
        </w:rPr>
        <w:t>CEP</w:t>
      </w:r>
      <w:r>
        <w:rPr>
          <w:color w:val="15777C"/>
          <w:spacing w:val="-17"/>
          <w:w w:val="85"/>
          <w:sz w:val="19"/>
        </w:rPr>
        <w:t> </w:t>
      </w:r>
      <w:r>
        <w:rPr>
          <w:color w:val="15777C"/>
          <w:spacing w:val="-6"/>
          <w:w w:val="85"/>
          <w:sz w:val="19"/>
        </w:rPr>
        <w:t>88015</w:t>
      </w:r>
      <w:r>
        <w:rPr>
          <w:color w:val="2D8589"/>
          <w:spacing w:val="-6"/>
          <w:w w:val="85"/>
          <w:sz w:val="19"/>
        </w:rPr>
        <w:t>-</w:t>
      </w:r>
      <w:r>
        <w:rPr>
          <w:color w:val="15777C"/>
          <w:spacing w:val="-6"/>
          <w:w w:val="85"/>
          <w:sz w:val="19"/>
        </w:rPr>
        <w:t>100</w:t>
      </w:r>
      <w:r>
        <w:rPr>
          <w:color w:val="15777C"/>
          <w:spacing w:val="-27"/>
          <w:w w:val="85"/>
          <w:sz w:val="19"/>
        </w:rPr>
        <w:t> </w:t>
      </w:r>
      <w:r>
        <w:rPr>
          <w:color w:val="15777C"/>
          <w:w w:val="85"/>
          <w:sz w:val="19"/>
        </w:rPr>
        <w:t>1</w:t>
      </w:r>
      <w:r>
        <w:rPr>
          <w:color w:val="15777C"/>
          <w:spacing w:val="-21"/>
          <w:w w:val="85"/>
          <w:sz w:val="19"/>
        </w:rPr>
        <w:t> </w:t>
      </w:r>
      <w:r>
        <w:rPr>
          <w:color w:val="15777C"/>
          <w:spacing w:val="-3"/>
          <w:w w:val="85"/>
          <w:sz w:val="19"/>
        </w:rPr>
        <w:t>Telefone</w:t>
      </w:r>
      <w:r>
        <w:rPr>
          <w:color w:val="67A5A8"/>
          <w:spacing w:val="-3"/>
          <w:w w:val="85"/>
          <w:sz w:val="19"/>
        </w:rPr>
        <w:t>:</w:t>
      </w:r>
      <w:r>
        <w:rPr>
          <w:color w:val="67A5A8"/>
          <w:spacing w:val="-10"/>
          <w:w w:val="85"/>
          <w:sz w:val="19"/>
        </w:rPr>
        <w:t> </w:t>
      </w:r>
      <w:r>
        <w:rPr>
          <w:color w:val="15777C"/>
          <w:w w:val="85"/>
          <w:sz w:val="19"/>
        </w:rPr>
        <w:t>{48)</w:t>
      </w:r>
      <w:r>
        <w:rPr>
          <w:color w:val="15777C"/>
          <w:spacing w:val="-15"/>
          <w:w w:val="85"/>
          <w:sz w:val="19"/>
        </w:rPr>
        <w:t> </w:t>
      </w:r>
      <w:r>
        <w:rPr>
          <w:color w:val="15777C"/>
          <w:w w:val="85"/>
          <w:sz w:val="19"/>
        </w:rPr>
        <w:t>3225-9599</w:t>
      </w:r>
    </w:p>
    <w:p>
      <w:pPr>
        <w:spacing w:line="248" w:lineRule="exact" w:before="0"/>
        <w:ind w:left="109" w:right="0" w:firstLine="0"/>
        <w:jc w:val="left"/>
        <w:rPr>
          <w:sz w:val="19"/>
        </w:rPr>
      </w:pPr>
      <w:hyperlink r:id="rId9">
        <w:r>
          <w:rPr>
            <w:rFonts w:ascii="Times New Roman"/>
            <w:b/>
            <w:color w:val="15777C"/>
            <w:w w:val="85"/>
            <w:sz w:val="23"/>
          </w:rPr>
          <w:t>www</w:t>
        </w:r>
        <w:r>
          <w:rPr>
            <w:rFonts w:ascii="Times New Roman"/>
            <w:b/>
            <w:color w:val="2D8589"/>
            <w:w w:val="85"/>
            <w:sz w:val="23"/>
          </w:rPr>
          <w:t>.</w:t>
        </w:r>
        <w:r>
          <w:rPr>
            <w:rFonts w:ascii="Times New Roman"/>
            <w:b/>
            <w:color w:val="15777C"/>
            <w:w w:val="85"/>
            <w:sz w:val="23"/>
          </w:rPr>
          <w:t>causc</w:t>
        </w:r>
        <w:r>
          <w:rPr>
            <w:rFonts w:ascii="Times New Roman"/>
            <w:b/>
            <w:color w:val="2D8589"/>
            <w:w w:val="85"/>
            <w:sz w:val="23"/>
          </w:rPr>
          <w:t>.</w:t>
        </w:r>
        <w:r>
          <w:rPr>
            <w:rFonts w:ascii="Times New Roman"/>
            <w:b/>
            <w:color w:val="15777C"/>
            <w:w w:val="85"/>
            <w:sz w:val="23"/>
          </w:rPr>
          <w:t>gov</w:t>
        </w:r>
        <w:r>
          <w:rPr>
            <w:rFonts w:ascii="Times New Roman"/>
            <w:b/>
            <w:color w:val="2D8589"/>
            <w:w w:val="85"/>
            <w:sz w:val="23"/>
          </w:rPr>
          <w:t>.</w:t>
        </w:r>
        <w:r>
          <w:rPr>
            <w:rFonts w:ascii="Times New Roman"/>
            <w:b/>
            <w:color w:val="15777C"/>
            <w:w w:val="85"/>
            <w:sz w:val="23"/>
          </w:rPr>
          <w:t>br </w:t>
        </w:r>
      </w:hyperlink>
      <w:r>
        <w:rPr>
          <w:rFonts w:ascii="Times New Roman"/>
          <w:i/>
          <w:color w:val="2D8589"/>
          <w:w w:val="85"/>
          <w:sz w:val="23"/>
        </w:rPr>
        <w:t>/ </w:t>
      </w:r>
      <w:hyperlink r:id="rId10">
        <w:r>
          <w:rPr>
            <w:color w:val="15777C"/>
            <w:w w:val="85"/>
            <w:sz w:val="19"/>
          </w:rPr>
          <w:t>atend </w:t>
        </w:r>
        <w:r>
          <w:rPr>
            <w:color w:val="2D8589"/>
            <w:w w:val="85"/>
            <w:sz w:val="19"/>
          </w:rPr>
          <w:t>i</w:t>
        </w:r>
        <w:r>
          <w:rPr>
            <w:color w:val="15777C"/>
            <w:w w:val="85"/>
            <w:sz w:val="19"/>
          </w:rPr>
          <w:t>men</w:t>
        </w:r>
        <w:r>
          <w:rPr>
            <w:color w:val="2D8589"/>
            <w:w w:val="85"/>
            <w:sz w:val="19"/>
          </w:rPr>
          <w:t>t</w:t>
        </w:r>
        <w:r>
          <w:rPr>
            <w:color w:val="15777C"/>
            <w:w w:val="85"/>
            <w:sz w:val="19"/>
          </w:rPr>
          <w:t>o</w:t>
        </w:r>
        <w:r>
          <w:rPr>
            <w:color w:val="2D8589"/>
            <w:w w:val="85"/>
            <w:sz w:val="19"/>
          </w:rPr>
          <w:t>@</w:t>
        </w:r>
        <w:r>
          <w:rPr>
            <w:color w:val="15777C"/>
            <w:w w:val="85"/>
            <w:sz w:val="19"/>
          </w:rPr>
          <w:t>causc.gov</w:t>
        </w:r>
        <w:r>
          <w:rPr>
            <w:color w:val="67A5A8"/>
            <w:w w:val="85"/>
            <w:sz w:val="19"/>
          </w:rPr>
          <w:t>.</w:t>
        </w:r>
        <w:r>
          <w:rPr>
            <w:color w:val="15777C"/>
            <w:w w:val="85"/>
            <w:sz w:val="19"/>
          </w:rPr>
          <w:t>br</w:t>
        </w:r>
      </w:hyperlink>
    </w:p>
    <w:sectPr>
      <w:pgSz w:w="11910" w:h="16840"/>
      <w:pgMar w:top="74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18" w:hanging="135"/>
      </w:pPr>
      <w:rPr>
        <w:rFonts w:hint="default" w:ascii="Arial" w:hAnsi="Arial" w:eastAsia="Arial" w:cs="Arial"/>
        <w:w w:val="99"/>
        <w:sz w:val="22"/>
        <w:szCs w:val="22"/>
        <w:lang w:val="pt-br" w:eastAsia="en-US" w:bidi="ar-SA"/>
      </w:rPr>
    </w:lvl>
    <w:lvl w:ilvl="1">
      <w:start w:val="0"/>
      <w:numFmt w:val="bullet"/>
      <w:lvlText w:val="•"/>
      <w:lvlJc w:val="left"/>
      <w:pPr>
        <w:ind w:left="2296" w:hanging="135"/>
      </w:pPr>
      <w:rPr>
        <w:rFonts w:hint="default"/>
        <w:lang w:val="pt-br" w:eastAsia="en-US" w:bidi="ar-SA"/>
      </w:rPr>
    </w:lvl>
    <w:lvl w:ilvl="2">
      <w:start w:val="0"/>
      <w:numFmt w:val="bullet"/>
      <w:lvlText w:val="•"/>
      <w:lvlJc w:val="left"/>
      <w:pPr>
        <w:ind w:left="3172" w:hanging="135"/>
      </w:pPr>
      <w:rPr>
        <w:rFonts w:hint="default"/>
        <w:lang w:val="pt-br" w:eastAsia="en-US" w:bidi="ar-SA"/>
      </w:rPr>
    </w:lvl>
    <w:lvl w:ilvl="3">
      <w:start w:val="0"/>
      <w:numFmt w:val="bullet"/>
      <w:lvlText w:val="•"/>
      <w:lvlJc w:val="left"/>
      <w:pPr>
        <w:ind w:left="4048" w:hanging="135"/>
      </w:pPr>
      <w:rPr>
        <w:rFonts w:hint="default"/>
        <w:lang w:val="pt-br" w:eastAsia="en-US" w:bidi="ar-SA"/>
      </w:rPr>
    </w:lvl>
    <w:lvl w:ilvl="4">
      <w:start w:val="0"/>
      <w:numFmt w:val="bullet"/>
      <w:lvlText w:val="•"/>
      <w:lvlJc w:val="left"/>
      <w:pPr>
        <w:ind w:left="4924" w:hanging="135"/>
      </w:pPr>
      <w:rPr>
        <w:rFonts w:hint="default"/>
        <w:lang w:val="pt-br" w:eastAsia="en-US" w:bidi="ar-SA"/>
      </w:rPr>
    </w:lvl>
    <w:lvl w:ilvl="5">
      <w:start w:val="0"/>
      <w:numFmt w:val="bullet"/>
      <w:lvlText w:val="•"/>
      <w:lvlJc w:val="left"/>
      <w:pPr>
        <w:ind w:left="5800" w:hanging="135"/>
      </w:pPr>
      <w:rPr>
        <w:rFonts w:hint="default"/>
        <w:lang w:val="pt-br" w:eastAsia="en-US" w:bidi="ar-SA"/>
      </w:rPr>
    </w:lvl>
    <w:lvl w:ilvl="6">
      <w:start w:val="0"/>
      <w:numFmt w:val="bullet"/>
      <w:lvlText w:val="•"/>
      <w:lvlJc w:val="left"/>
      <w:pPr>
        <w:ind w:left="6676" w:hanging="135"/>
      </w:pPr>
      <w:rPr>
        <w:rFonts w:hint="default"/>
        <w:lang w:val="pt-br" w:eastAsia="en-US" w:bidi="ar-SA"/>
      </w:rPr>
    </w:lvl>
    <w:lvl w:ilvl="7">
      <w:start w:val="0"/>
      <w:numFmt w:val="bullet"/>
      <w:lvlText w:val="•"/>
      <w:lvlJc w:val="left"/>
      <w:pPr>
        <w:ind w:left="7552" w:hanging="135"/>
      </w:pPr>
      <w:rPr>
        <w:rFonts w:hint="default"/>
        <w:lang w:val="pt-br" w:eastAsia="en-US" w:bidi="ar-SA"/>
      </w:rPr>
    </w:lvl>
    <w:lvl w:ilvl="8">
      <w:start w:val="0"/>
      <w:numFmt w:val="bullet"/>
      <w:lvlText w:val="•"/>
      <w:lvlJc w:val="left"/>
      <w:pPr>
        <w:ind w:left="8428" w:hanging="135"/>
      </w:pPr>
      <w:rPr>
        <w:rFonts w:hint="default"/>
        <w:lang w:val="pt-br" w:eastAsia="en-US" w:bidi="ar-SA"/>
      </w:rPr>
    </w:lvl>
  </w:abstractNum>
  <w:abstractNum w:abstractNumId="0">
    <w:multiLevelType w:val="hybridMultilevel"/>
    <w:lvl w:ilvl="0">
      <w:start w:val="1"/>
      <w:numFmt w:val="decimal"/>
      <w:lvlText w:val="%1."/>
      <w:lvlJc w:val="left"/>
      <w:pPr>
        <w:ind w:left="1418" w:hanging="360"/>
        <w:jc w:val="left"/>
      </w:pPr>
      <w:rPr>
        <w:rFonts w:hint="default" w:ascii="Arial" w:hAnsi="Arial" w:eastAsia="Arial" w:cs="Arial"/>
        <w:b/>
        <w:bCs/>
        <w:w w:val="99"/>
        <w:sz w:val="22"/>
        <w:szCs w:val="22"/>
        <w:lang w:val="pt-br" w:eastAsia="en-US" w:bidi="ar-SA"/>
      </w:rPr>
    </w:lvl>
    <w:lvl w:ilvl="1">
      <w:start w:val="0"/>
      <w:numFmt w:val="bullet"/>
      <w:lvlText w:val="•"/>
      <w:lvlJc w:val="left"/>
      <w:pPr>
        <w:ind w:left="2296" w:hanging="360"/>
      </w:pPr>
      <w:rPr>
        <w:rFonts w:hint="default"/>
        <w:lang w:val="pt-br" w:eastAsia="en-US" w:bidi="ar-SA"/>
      </w:rPr>
    </w:lvl>
    <w:lvl w:ilvl="2">
      <w:start w:val="0"/>
      <w:numFmt w:val="bullet"/>
      <w:lvlText w:val="•"/>
      <w:lvlJc w:val="left"/>
      <w:pPr>
        <w:ind w:left="3172" w:hanging="360"/>
      </w:pPr>
      <w:rPr>
        <w:rFonts w:hint="default"/>
        <w:lang w:val="pt-br" w:eastAsia="en-US" w:bidi="ar-SA"/>
      </w:rPr>
    </w:lvl>
    <w:lvl w:ilvl="3">
      <w:start w:val="0"/>
      <w:numFmt w:val="bullet"/>
      <w:lvlText w:val="•"/>
      <w:lvlJc w:val="left"/>
      <w:pPr>
        <w:ind w:left="4048" w:hanging="360"/>
      </w:pPr>
      <w:rPr>
        <w:rFonts w:hint="default"/>
        <w:lang w:val="pt-br" w:eastAsia="en-US" w:bidi="ar-SA"/>
      </w:rPr>
    </w:lvl>
    <w:lvl w:ilvl="4">
      <w:start w:val="0"/>
      <w:numFmt w:val="bullet"/>
      <w:lvlText w:val="•"/>
      <w:lvlJc w:val="left"/>
      <w:pPr>
        <w:ind w:left="4924" w:hanging="360"/>
      </w:pPr>
      <w:rPr>
        <w:rFonts w:hint="default"/>
        <w:lang w:val="pt-br" w:eastAsia="en-US" w:bidi="ar-SA"/>
      </w:rPr>
    </w:lvl>
    <w:lvl w:ilvl="5">
      <w:start w:val="0"/>
      <w:numFmt w:val="bullet"/>
      <w:lvlText w:val="•"/>
      <w:lvlJc w:val="left"/>
      <w:pPr>
        <w:ind w:left="5800" w:hanging="360"/>
      </w:pPr>
      <w:rPr>
        <w:rFonts w:hint="default"/>
        <w:lang w:val="pt-br" w:eastAsia="en-US" w:bidi="ar-SA"/>
      </w:rPr>
    </w:lvl>
    <w:lvl w:ilvl="6">
      <w:start w:val="0"/>
      <w:numFmt w:val="bullet"/>
      <w:lvlText w:val="•"/>
      <w:lvlJc w:val="left"/>
      <w:pPr>
        <w:ind w:left="6676" w:hanging="360"/>
      </w:pPr>
      <w:rPr>
        <w:rFonts w:hint="default"/>
        <w:lang w:val="pt-br" w:eastAsia="en-US" w:bidi="ar-SA"/>
      </w:rPr>
    </w:lvl>
    <w:lvl w:ilvl="7">
      <w:start w:val="0"/>
      <w:numFmt w:val="bullet"/>
      <w:lvlText w:val="•"/>
      <w:lvlJc w:val="left"/>
      <w:pPr>
        <w:ind w:left="7552" w:hanging="360"/>
      </w:pPr>
      <w:rPr>
        <w:rFonts w:hint="default"/>
        <w:lang w:val="pt-br" w:eastAsia="en-US" w:bidi="ar-SA"/>
      </w:rPr>
    </w:lvl>
    <w:lvl w:ilvl="8">
      <w:start w:val="0"/>
      <w:numFmt w:val="bullet"/>
      <w:lvlText w:val="•"/>
      <w:lvlJc w:val="left"/>
      <w:pPr>
        <w:ind w:left="8428" w:hanging="360"/>
      </w:pPr>
      <w:rPr>
        <w:rFonts w:hint="default"/>
        <w:lang w:val="pt-b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en-US" w:bidi="ar-SA"/>
    </w:rPr>
  </w:style>
  <w:style w:styleId="BodyText" w:type="paragraph">
    <w:name w:val="Body Text"/>
    <w:basedOn w:val="Normal"/>
    <w:uiPriority w:val="1"/>
    <w:qFormat/>
    <w:pPr/>
    <w:rPr>
      <w:rFonts w:ascii="Arial" w:hAnsi="Arial" w:eastAsia="Arial" w:cs="Arial"/>
      <w:sz w:val="22"/>
      <w:szCs w:val="22"/>
      <w:lang w:val="pt-br" w:eastAsia="en-US" w:bidi="ar-SA"/>
    </w:rPr>
  </w:style>
  <w:style w:styleId="Heading1" w:type="paragraph">
    <w:name w:val="Heading 1"/>
    <w:basedOn w:val="Normal"/>
    <w:uiPriority w:val="1"/>
    <w:qFormat/>
    <w:pPr>
      <w:ind w:left="1418" w:hanging="361"/>
      <w:outlineLvl w:val="1"/>
    </w:pPr>
    <w:rPr>
      <w:rFonts w:ascii="Arial" w:hAnsi="Arial" w:eastAsia="Arial" w:cs="Arial"/>
      <w:b/>
      <w:bCs/>
      <w:sz w:val="22"/>
      <w:szCs w:val="22"/>
      <w:lang w:val="pt-br" w:eastAsia="en-US" w:bidi="ar-SA"/>
    </w:rPr>
  </w:style>
  <w:style w:styleId="ListParagraph" w:type="paragraph">
    <w:name w:val="List Paragraph"/>
    <w:basedOn w:val="Normal"/>
    <w:uiPriority w:val="1"/>
    <w:qFormat/>
    <w:pPr>
      <w:ind w:left="1418" w:hanging="361"/>
    </w:pPr>
    <w:rPr>
      <w:rFonts w:ascii="Arial" w:hAnsi="Arial" w:eastAsia="Arial" w:cs="Arial"/>
      <w:lang w:val="pt-br" w:eastAsia="en-US" w:bidi="ar-SA"/>
    </w:rPr>
  </w:style>
  <w:style w:styleId="TableParagraph" w:type="paragraph">
    <w:name w:val="Table Paragraph"/>
    <w:basedOn w:val="Normal"/>
    <w:uiPriority w:val="1"/>
    <w:qFormat/>
    <w:pPr>
      <w:ind w:left="107"/>
    </w:pPr>
    <w:rPr>
      <w:rFonts w:ascii="Arial" w:hAnsi="Arial" w:eastAsia="Arial" w:cs="Arial"/>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legislacao.planalto.gov.br/legisla/legislacao.nsf/Viw_Identificacao/DEC%207.174-2010?OpenDocument"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ausc.gov.br/" TargetMode="External"/><Relationship Id="rId10" Type="http://schemas.openxmlformats.org/officeDocument/2006/relationships/hyperlink" Target="mailto:atendimento@causc.gov.b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causc10</dc:creator>
  <dcterms:created xsi:type="dcterms:W3CDTF">2020-12-02T14:18:02Z</dcterms:created>
  <dcterms:modified xsi:type="dcterms:W3CDTF">2020-12-02T14:18:02Z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20 para Word</vt:lpwstr>
  </property>
  <property fmtid="{D5CDD505-2E9C-101B-9397-08002B2CF9AE}" pid="4" name="LastSaved">
    <vt:filetime>2020-12-02T00:00:00Z</vt:filetime>
  </property>
</Properties>
</file>