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6F" w:rsidRDefault="006A286F" w:rsidP="00F31C25">
      <w:pPr>
        <w:jc w:val="center"/>
        <w:rPr>
          <w:rFonts w:ascii="Arial" w:hAnsi="Arial" w:cs="Arial"/>
          <w:b/>
          <w:sz w:val="24"/>
          <w:szCs w:val="24"/>
        </w:rPr>
      </w:pPr>
    </w:p>
    <w:p w:rsidR="006A286F" w:rsidRDefault="006A286F" w:rsidP="00F31C25">
      <w:pPr>
        <w:jc w:val="center"/>
        <w:rPr>
          <w:rFonts w:ascii="Arial" w:hAnsi="Arial" w:cs="Arial"/>
          <w:b/>
          <w:sz w:val="24"/>
          <w:szCs w:val="24"/>
        </w:rPr>
      </w:pPr>
    </w:p>
    <w:p w:rsidR="006A286F" w:rsidRDefault="006A286F" w:rsidP="00F31C25">
      <w:pPr>
        <w:jc w:val="center"/>
        <w:rPr>
          <w:rFonts w:ascii="Arial" w:hAnsi="Arial" w:cs="Arial"/>
          <w:b/>
          <w:sz w:val="24"/>
          <w:szCs w:val="24"/>
        </w:rPr>
      </w:pPr>
    </w:p>
    <w:p w:rsidR="001A449A" w:rsidRPr="00F31C25" w:rsidRDefault="00F31C25" w:rsidP="00F31C25">
      <w:pPr>
        <w:jc w:val="center"/>
        <w:rPr>
          <w:rFonts w:ascii="Arial" w:hAnsi="Arial" w:cs="Arial"/>
          <w:b/>
          <w:sz w:val="24"/>
          <w:szCs w:val="24"/>
        </w:rPr>
      </w:pPr>
      <w:r w:rsidRPr="00F31C25">
        <w:rPr>
          <w:rFonts w:ascii="Arial" w:hAnsi="Arial" w:cs="Arial"/>
          <w:b/>
          <w:sz w:val="24"/>
          <w:szCs w:val="24"/>
        </w:rPr>
        <w:t>CONSELHO DE ARQUITETURA E URBANISMO DO PARANÁ</w:t>
      </w:r>
    </w:p>
    <w:p w:rsidR="00F31C25" w:rsidRPr="00F31C25" w:rsidRDefault="00CA2FF7" w:rsidP="00F31C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AVI</w:t>
      </w:r>
      <w:r w:rsidR="00F722A9">
        <w:rPr>
          <w:rFonts w:ascii="Arial" w:hAnsi="Arial" w:cs="Arial"/>
          <w:b/>
          <w:sz w:val="24"/>
          <w:szCs w:val="24"/>
        </w:rPr>
        <w:t>SO DE PROPOSTA HABILITADA</w:t>
      </w:r>
    </w:p>
    <w:p w:rsidR="00F31C25" w:rsidRPr="00F31C25" w:rsidRDefault="00F31C25" w:rsidP="00F31C25">
      <w:pPr>
        <w:jc w:val="both"/>
        <w:rPr>
          <w:rFonts w:ascii="Arial" w:hAnsi="Arial" w:cs="Arial"/>
          <w:sz w:val="24"/>
          <w:szCs w:val="24"/>
        </w:rPr>
      </w:pPr>
      <w:r w:rsidRPr="00F31C25">
        <w:rPr>
          <w:rFonts w:ascii="Arial" w:hAnsi="Arial" w:cs="Arial"/>
          <w:sz w:val="24"/>
          <w:szCs w:val="24"/>
        </w:rPr>
        <w:t>O Conselho de Ar</w:t>
      </w:r>
      <w:r w:rsidR="0051142D">
        <w:rPr>
          <w:rFonts w:ascii="Arial" w:hAnsi="Arial" w:cs="Arial"/>
          <w:sz w:val="24"/>
          <w:szCs w:val="24"/>
        </w:rPr>
        <w:t xml:space="preserve">quitetura e Urbanismo do Paraná (CAU/PR) </w:t>
      </w:r>
      <w:r w:rsidRPr="00F31C25">
        <w:rPr>
          <w:rFonts w:ascii="Arial" w:hAnsi="Arial" w:cs="Arial"/>
          <w:sz w:val="24"/>
          <w:szCs w:val="24"/>
        </w:rPr>
        <w:t>comunica</w:t>
      </w:r>
      <w:r w:rsidR="0051142D">
        <w:rPr>
          <w:rFonts w:ascii="Arial" w:hAnsi="Arial" w:cs="Arial"/>
          <w:sz w:val="24"/>
          <w:szCs w:val="24"/>
        </w:rPr>
        <w:t xml:space="preserve"> </w:t>
      </w:r>
      <w:r w:rsidRPr="00F31C25">
        <w:rPr>
          <w:rFonts w:ascii="Arial" w:hAnsi="Arial" w:cs="Arial"/>
          <w:sz w:val="24"/>
          <w:szCs w:val="24"/>
        </w:rPr>
        <w:t xml:space="preserve">que o </w:t>
      </w:r>
      <w:r w:rsidR="00CE2558">
        <w:rPr>
          <w:rFonts w:ascii="Arial" w:hAnsi="Arial" w:cs="Arial"/>
          <w:sz w:val="24"/>
          <w:szCs w:val="24"/>
        </w:rPr>
        <w:t xml:space="preserve">projeto Humanize, apresentado pela Trena Assistência Técnica para o </w:t>
      </w:r>
      <w:r w:rsidR="00CE2558" w:rsidRPr="00F31C25">
        <w:rPr>
          <w:rFonts w:ascii="Arial" w:hAnsi="Arial" w:cs="Arial"/>
          <w:sz w:val="24"/>
          <w:szCs w:val="24"/>
        </w:rPr>
        <w:t>Edital de Chamada Pública de Apoio Institucional para Projetos na Modalidade Patrocínio Cultural e/ou Técnico nº 0</w:t>
      </w:r>
      <w:r w:rsidR="005B0C21">
        <w:rPr>
          <w:rFonts w:ascii="Arial" w:hAnsi="Arial" w:cs="Arial"/>
          <w:sz w:val="24"/>
          <w:szCs w:val="24"/>
        </w:rPr>
        <w:t>02</w:t>
      </w:r>
      <w:bookmarkStart w:id="0" w:name="_GoBack"/>
      <w:bookmarkEnd w:id="0"/>
      <w:r w:rsidR="00CE2558">
        <w:rPr>
          <w:rFonts w:ascii="Arial" w:hAnsi="Arial" w:cs="Arial"/>
          <w:sz w:val="24"/>
          <w:szCs w:val="24"/>
        </w:rPr>
        <w:t xml:space="preserve">/2018, foi considerado habilitado para ser avaliado pelo Conselho Diretor do CAU/PR. </w:t>
      </w:r>
    </w:p>
    <w:p w:rsidR="00F31C25" w:rsidRDefault="00C21B2B" w:rsidP="00F31C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Curitiba, 11</w:t>
      </w:r>
      <w:r w:rsidR="0051142D">
        <w:rPr>
          <w:rFonts w:ascii="Arial" w:hAnsi="Arial" w:cs="Arial"/>
          <w:sz w:val="24"/>
          <w:szCs w:val="24"/>
        </w:rPr>
        <w:t xml:space="preserve"> de outubro</w:t>
      </w:r>
      <w:r w:rsidR="00F31C25" w:rsidRPr="00F31C25">
        <w:rPr>
          <w:rFonts w:ascii="Arial" w:hAnsi="Arial" w:cs="Arial"/>
          <w:sz w:val="24"/>
          <w:szCs w:val="24"/>
        </w:rPr>
        <w:t xml:space="preserve"> de 2018.</w:t>
      </w:r>
    </w:p>
    <w:p w:rsidR="0051142D" w:rsidRDefault="0051142D" w:rsidP="00F31C25">
      <w:pPr>
        <w:jc w:val="center"/>
        <w:rPr>
          <w:rFonts w:ascii="Arial" w:hAnsi="Arial" w:cs="Arial"/>
          <w:sz w:val="24"/>
          <w:szCs w:val="24"/>
        </w:rPr>
      </w:pPr>
    </w:p>
    <w:p w:rsidR="0051142D" w:rsidRPr="00F31C25" w:rsidRDefault="0051142D" w:rsidP="00F31C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 w:rsidR="00C21B2B">
        <w:rPr>
          <w:rFonts w:ascii="Arial" w:hAnsi="Arial" w:cs="Arial"/>
          <w:sz w:val="24"/>
          <w:szCs w:val="24"/>
        </w:rPr>
        <w:t>____</w:t>
      </w:r>
    </w:p>
    <w:p w:rsidR="00F31C25" w:rsidRPr="00F31C25" w:rsidRDefault="0051142D" w:rsidP="00F31C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MARGARETH ZIOLLA MENEZES</w:t>
      </w:r>
    </w:p>
    <w:p w:rsidR="00F31C25" w:rsidRDefault="00F31C25" w:rsidP="00F31C25">
      <w:pPr>
        <w:jc w:val="center"/>
        <w:rPr>
          <w:rFonts w:ascii="Arial" w:hAnsi="Arial" w:cs="Arial"/>
          <w:sz w:val="24"/>
          <w:szCs w:val="24"/>
        </w:rPr>
      </w:pPr>
      <w:r w:rsidRPr="00F31C25">
        <w:rPr>
          <w:rFonts w:ascii="Arial" w:hAnsi="Arial" w:cs="Arial"/>
          <w:sz w:val="24"/>
          <w:szCs w:val="24"/>
        </w:rPr>
        <w:t>Presidente do CAU/PR</w:t>
      </w:r>
    </w:p>
    <w:p w:rsidR="0051142D" w:rsidRPr="00F31C25" w:rsidRDefault="0051142D" w:rsidP="00F31C2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CAU A20179-0</w:t>
      </w:r>
    </w:p>
    <w:p w:rsidR="00F31C25" w:rsidRPr="00F31C25" w:rsidRDefault="00F31C25">
      <w:pPr>
        <w:rPr>
          <w:rFonts w:ascii="Arial" w:hAnsi="Arial" w:cs="Arial"/>
          <w:sz w:val="24"/>
          <w:szCs w:val="24"/>
        </w:rPr>
      </w:pPr>
    </w:p>
    <w:sectPr w:rsidR="00F31C25" w:rsidRPr="00F31C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5"/>
    <w:rsid w:val="001A449A"/>
    <w:rsid w:val="0044745E"/>
    <w:rsid w:val="0051142D"/>
    <w:rsid w:val="005851B2"/>
    <w:rsid w:val="005B0C21"/>
    <w:rsid w:val="006A286F"/>
    <w:rsid w:val="009323D5"/>
    <w:rsid w:val="00C21B2B"/>
    <w:rsid w:val="00CA2FF7"/>
    <w:rsid w:val="00CE2558"/>
    <w:rsid w:val="00E81668"/>
    <w:rsid w:val="00F31C25"/>
    <w:rsid w:val="00F7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3B24C-A951-451A-AC6D-827C8846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2018-10-11T15:00:00Z</cp:lastPrinted>
  <dcterms:created xsi:type="dcterms:W3CDTF">2018-10-11T15:24:00Z</dcterms:created>
  <dcterms:modified xsi:type="dcterms:W3CDTF">2018-10-11T16:01:00Z</dcterms:modified>
</cp:coreProperties>
</file>