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6C" w:rsidRPr="0036683C" w:rsidRDefault="0036683C" w:rsidP="006E7B82">
      <w:pPr>
        <w:jc w:val="center"/>
        <w:rPr>
          <w:b/>
          <w:sz w:val="22"/>
        </w:rPr>
      </w:pPr>
      <w:r w:rsidRPr="0036683C">
        <w:rPr>
          <w:b/>
          <w:sz w:val="22"/>
        </w:rPr>
        <w:t>ESCLARECIMENTO</w:t>
      </w:r>
      <w:r>
        <w:rPr>
          <w:b/>
          <w:sz w:val="22"/>
        </w:rPr>
        <w:t xml:space="preserve"> 01 (PE 006/2020)</w:t>
      </w:r>
    </w:p>
    <w:p w:rsidR="006E7B82" w:rsidRPr="0036683C" w:rsidRDefault="006E7B82" w:rsidP="006E7B82">
      <w:pPr>
        <w:jc w:val="left"/>
        <w:rPr>
          <w:sz w:val="22"/>
        </w:rPr>
      </w:pPr>
    </w:p>
    <w:p w:rsidR="006E7B82" w:rsidRPr="0036683C" w:rsidRDefault="006E7B82" w:rsidP="006E7B82">
      <w:pPr>
        <w:jc w:val="left"/>
        <w:rPr>
          <w:sz w:val="22"/>
        </w:rPr>
      </w:pPr>
      <w:r w:rsidRPr="0036683C">
        <w:rPr>
          <w:sz w:val="22"/>
        </w:rPr>
        <w:t>Ref.: Pregão Eletrônico n.º 006</w:t>
      </w:r>
      <w:r w:rsidRPr="0036683C">
        <w:rPr>
          <w:sz w:val="22"/>
        </w:rPr>
        <w:t>/2020.</w:t>
      </w:r>
    </w:p>
    <w:p w:rsidR="006E7B82" w:rsidRPr="0036683C" w:rsidRDefault="006E7B82" w:rsidP="006E7B82">
      <w:pPr>
        <w:jc w:val="left"/>
        <w:rPr>
          <w:sz w:val="22"/>
        </w:rPr>
      </w:pPr>
      <w:proofErr w:type="gramStart"/>
      <w:r w:rsidRPr="0036683C">
        <w:rPr>
          <w:sz w:val="22"/>
        </w:rPr>
        <w:t>Ass.:</w:t>
      </w:r>
      <w:proofErr w:type="gramEnd"/>
      <w:r w:rsidRPr="0036683C">
        <w:rPr>
          <w:sz w:val="22"/>
        </w:rPr>
        <w:t xml:space="preserve"> Respostas a questionamentos de licitantes.</w:t>
      </w:r>
    </w:p>
    <w:p w:rsidR="006E7B82" w:rsidRPr="0036683C" w:rsidRDefault="006E7B82" w:rsidP="006E7B82">
      <w:pPr>
        <w:jc w:val="left"/>
        <w:rPr>
          <w:sz w:val="22"/>
        </w:rPr>
      </w:pPr>
    </w:p>
    <w:p w:rsidR="006E7B82" w:rsidRPr="0036683C" w:rsidRDefault="006E7B82" w:rsidP="006E7B82">
      <w:pPr>
        <w:jc w:val="left"/>
        <w:rPr>
          <w:sz w:val="22"/>
        </w:rPr>
      </w:pPr>
      <w:proofErr w:type="gramStart"/>
      <w:r w:rsidRPr="0036683C">
        <w:rPr>
          <w:sz w:val="22"/>
        </w:rPr>
        <w:t>Prezados(</w:t>
      </w:r>
      <w:proofErr w:type="gramEnd"/>
      <w:r w:rsidRPr="0036683C">
        <w:rPr>
          <w:sz w:val="22"/>
        </w:rPr>
        <w:t>as) Senhores(as),</w:t>
      </w:r>
    </w:p>
    <w:p w:rsidR="006E7B82" w:rsidRPr="0036683C" w:rsidRDefault="006E7B82" w:rsidP="006E7B82">
      <w:pPr>
        <w:jc w:val="left"/>
        <w:rPr>
          <w:sz w:val="22"/>
        </w:rPr>
      </w:pPr>
      <w:r w:rsidRPr="0036683C">
        <w:rPr>
          <w:sz w:val="22"/>
        </w:rPr>
        <w:t>Recebemos o questionamento e encaminhamos a re</w:t>
      </w:r>
      <w:r w:rsidRPr="0036683C">
        <w:rPr>
          <w:sz w:val="22"/>
        </w:rPr>
        <w:t xml:space="preserve">sposta do Pregoeiro e Equipe do </w:t>
      </w:r>
      <w:r w:rsidRPr="0036683C">
        <w:rPr>
          <w:sz w:val="22"/>
        </w:rPr>
        <w:t>Pregão, para conhecimento de todos os interessados.</w:t>
      </w:r>
      <w:bookmarkStart w:id="0" w:name="_GoBack"/>
      <w:bookmarkEnd w:id="0"/>
    </w:p>
    <w:p w:rsidR="006E7B82" w:rsidRPr="0036683C" w:rsidRDefault="006E7B82" w:rsidP="006E7B82">
      <w:pPr>
        <w:jc w:val="left"/>
        <w:rPr>
          <w:b/>
          <w:sz w:val="22"/>
        </w:rPr>
      </w:pPr>
    </w:p>
    <w:p w:rsidR="006E7B82" w:rsidRPr="0036683C" w:rsidRDefault="006E7B82" w:rsidP="0036683C">
      <w:pPr>
        <w:jc w:val="center"/>
        <w:rPr>
          <w:b/>
          <w:sz w:val="22"/>
        </w:rPr>
      </w:pPr>
      <w:r w:rsidRPr="0036683C">
        <w:rPr>
          <w:b/>
          <w:sz w:val="22"/>
        </w:rPr>
        <w:t>PERGUNTAS</w:t>
      </w:r>
    </w:p>
    <w:p w:rsidR="006E7B82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t>PERGUNTA 01</w:t>
      </w:r>
      <w:r w:rsidRPr="0036683C">
        <w:rPr>
          <w:sz w:val="22"/>
        </w:rPr>
        <w:t xml:space="preserve"> - </w:t>
      </w:r>
      <w:r w:rsidRPr="0036683C">
        <w:rPr>
          <w:sz w:val="22"/>
        </w:rPr>
        <w:t xml:space="preserve">Tendo em vista que a licitação em referência será realizada na modalidade PREGÃO com critério de julgamento menor preço unitário RAV; devido à prática de mercado, será aceito o Valor Unitário de R$ 0,0001 (com quatro casas decimais após a vírgula) para a Taxa de Agenciamento de Viagens? </w:t>
      </w:r>
    </w:p>
    <w:p w:rsidR="0036683C" w:rsidRPr="0036683C" w:rsidRDefault="0036683C" w:rsidP="0036683C">
      <w:pPr>
        <w:rPr>
          <w:sz w:val="22"/>
        </w:rPr>
      </w:pPr>
    </w:p>
    <w:p w:rsidR="006E7B82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t>PERGUNTA 02 -</w:t>
      </w:r>
      <w:r w:rsidRPr="0036683C">
        <w:rPr>
          <w:sz w:val="22"/>
        </w:rPr>
        <w:t xml:space="preserve"> </w:t>
      </w:r>
      <w:r w:rsidRPr="0036683C">
        <w:rPr>
          <w:sz w:val="22"/>
        </w:rPr>
        <w:t>Ou o Valor Unitário Mínimo para a Taxa de Agenciamento de Viagens será de R$ 0,01 (com duas casas decimais após a vírgula)?</w:t>
      </w:r>
    </w:p>
    <w:p w:rsidR="0036683C" w:rsidRPr="0036683C" w:rsidRDefault="0036683C" w:rsidP="0036683C">
      <w:pPr>
        <w:rPr>
          <w:sz w:val="22"/>
        </w:rPr>
      </w:pPr>
    </w:p>
    <w:p w:rsidR="006E7B82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t>PERGUNTA 03 -</w:t>
      </w:r>
      <w:r w:rsidRPr="0036683C">
        <w:rPr>
          <w:sz w:val="22"/>
        </w:rPr>
        <w:t xml:space="preserve"> </w:t>
      </w:r>
      <w:r w:rsidRPr="0036683C">
        <w:rPr>
          <w:sz w:val="22"/>
        </w:rPr>
        <w:t>Qual será o processo utilizado para o desempate entre empresas ME e EPP e outras empresas, se houver cadastramento de proposta de mesmo valor e ausência de lances? Será aplicado SORTEIO, conforme determina a Lei 8666/93 em seu art. 45?</w:t>
      </w:r>
    </w:p>
    <w:p w:rsidR="0036683C" w:rsidRPr="0036683C" w:rsidRDefault="0036683C" w:rsidP="0036683C">
      <w:pPr>
        <w:rPr>
          <w:sz w:val="22"/>
        </w:rPr>
      </w:pPr>
    </w:p>
    <w:p w:rsidR="006E7B82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t>PERGUNTA 04 -</w:t>
      </w:r>
      <w:r w:rsidRPr="0036683C">
        <w:rPr>
          <w:sz w:val="22"/>
        </w:rPr>
        <w:t xml:space="preserve"> </w:t>
      </w:r>
      <w:r w:rsidRPr="0036683C">
        <w:rPr>
          <w:sz w:val="22"/>
        </w:rPr>
        <w:t>É obrigatório Posto de Atendimento nas dependências da CONTRATANTE ou escritório na localidade?</w:t>
      </w:r>
    </w:p>
    <w:p w:rsidR="0036683C" w:rsidRPr="0036683C" w:rsidRDefault="0036683C" w:rsidP="0036683C">
      <w:pPr>
        <w:rPr>
          <w:sz w:val="22"/>
        </w:rPr>
      </w:pPr>
    </w:p>
    <w:p w:rsidR="006E7B82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t>PERGUNTA 05 -</w:t>
      </w:r>
      <w:r w:rsidRPr="0036683C">
        <w:rPr>
          <w:sz w:val="22"/>
        </w:rPr>
        <w:t xml:space="preserve"> </w:t>
      </w:r>
      <w:r w:rsidRPr="0036683C">
        <w:rPr>
          <w:sz w:val="22"/>
        </w:rPr>
        <w:t>Qual é a empresa que atualmente executa os serviços objeto da presente licitação, qual a taxa de agenciamento praticada pela respectiva empresa e qual o sistema “</w:t>
      </w:r>
      <w:proofErr w:type="spellStart"/>
      <w:r w:rsidRPr="0036683C">
        <w:rPr>
          <w:sz w:val="22"/>
        </w:rPr>
        <w:t>on</w:t>
      </w:r>
      <w:proofErr w:type="spellEnd"/>
      <w:r w:rsidRPr="0036683C">
        <w:rPr>
          <w:sz w:val="22"/>
        </w:rPr>
        <w:t xml:space="preserve"> </w:t>
      </w:r>
      <w:proofErr w:type="spellStart"/>
      <w:r w:rsidRPr="0036683C">
        <w:rPr>
          <w:sz w:val="22"/>
        </w:rPr>
        <w:t>line</w:t>
      </w:r>
      <w:proofErr w:type="spellEnd"/>
      <w:r w:rsidRPr="0036683C">
        <w:rPr>
          <w:sz w:val="22"/>
        </w:rPr>
        <w:t xml:space="preserve">” automatizado via WEB utilizado? </w:t>
      </w:r>
    </w:p>
    <w:p w:rsidR="0036683C" w:rsidRPr="0036683C" w:rsidRDefault="0036683C" w:rsidP="0036683C">
      <w:pPr>
        <w:rPr>
          <w:sz w:val="22"/>
        </w:rPr>
      </w:pPr>
    </w:p>
    <w:p w:rsidR="006E7B82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t>PERGUNTA 06 -</w:t>
      </w:r>
      <w:r w:rsidRPr="0036683C">
        <w:rPr>
          <w:sz w:val="22"/>
        </w:rPr>
        <w:t xml:space="preserve"> </w:t>
      </w:r>
      <w:r w:rsidRPr="0036683C">
        <w:rPr>
          <w:sz w:val="22"/>
        </w:rPr>
        <w:t>Será permitida a cobrança de Taxa DU ou a única remuneração da licitante vencedora será o valor unitário de cada taxa de agenciamento de viagens?</w:t>
      </w:r>
    </w:p>
    <w:p w:rsidR="0036683C" w:rsidRPr="0036683C" w:rsidRDefault="0036683C" w:rsidP="0036683C">
      <w:pPr>
        <w:rPr>
          <w:sz w:val="22"/>
        </w:rPr>
      </w:pPr>
    </w:p>
    <w:p w:rsidR="006E7B82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t>PERGUNTA 07 -</w:t>
      </w:r>
      <w:r w:rsidRPr="0036683C">
        <w:rPr>
          <w:sz w:val="22"/>
        </w:rPr>
        <w:t xml:space="preserve"> </w:t>
      </w:r>
      <w:r w:rsidRPr="0036683C">
        <w:rPr>
          <w:sz w:val="22"/>
        </w:rPr>
        <w:t xml:space="preserve">O faturamento poderá ser </w:t>
      </w:r>
      <w:proofErr w:type="spellStart"/>
      <w:r w:rsidRPr="0036683C">
        <w:rPr>
          <w:sz w:val="22"/>
        </w:rPr>
        <w:t>decendial</w:t>
      </w:r>
      <w:proofErr w:type="spellEnd"/>
      <w:r w:rsidRPr="0036683C">
        <w:rPr>
          <w:sz w:val="22"/>
        </w:rPr>
        <w:t xml:space="preserve"> ou quinzenal com pagamento sendo efetuado pela Contratante no prazo de 5 (dias) dias úteis, contados do recebimento da Fatura?</w:t>
      </w:r>
    </w:p>
    <w:p w:rsidR="006E7B82" w:rsidRPr="0036683C" w:rsidRDefault="006E7B82" w:rsidP="0036683C">
      <w:pPr>
        <w:rPr>
          <w:b/>
          <w:sz w:val="22"/>
        </w:rPr>
      </w:pPr>
    </w:p>
    <w:p w:rsidR="0036683C" w:rsidRPr="0036683C" w:rsidRDefault="006E7B82" w:rsidP="0036683C">
      <w:pPr>
        <w:jc w:val="center"/>
        <w:rPr>
          <w:b/>
          <w:sz w:val="22"/>
        </w:rPr>
      </w:pPr>
      <w:r w:rsidRPr="0036683C">
        <w:rPr>
          <w:b/>
          <w:sz w:val="22"/>
        </w:rPr>
        <w:t>RESPOSTAS</w:t>
      </w:r>
    </w:p>
    <w:p w:rsidR="0036683C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t xml:space="preserve">RESPOSTAS 01 e 02 - </w:t>
      </w:r>
      <w:r w:rsidRPr="0036683C">
        <w:rPr>
          <w:sz w:val="22"/>
        </w:rPr>
        <w:t>Sim, será aceito o Valor Unitário de R$ 0,0001 (com quatro casas decimais após a vírgula) para a Taxa de Agenciamento de Viagens.</w:t>
      </w:r>
    </w:p>
    <w:p w:rsidR="0036683C" w:rsidRPr="0036683C" w:rsidRDefault="0036683C" w:rsidP="0036683C">
      <w:pPr>
        <w:rPr>
          <w:sz w:val="22"/>
        </w:rPr>
      </w:pPr>
    </w:p>
    <w:p w:rsidR="006E7B82" w:rsidRPr="0036683C" w:rsidRDefault="006E7B82" w:rsidP="0036683C">
      <w:pPr>
        <w:rPr>
          <w:sz w:val="22"/>
        </w:rPr>
      </w:pPr>
      <w:r w:rsidRPr="0036683C">
        <w:rPr>
          <w:b/>
          <w:sz w:val="22"/>
        </w:rPr>
        <w:lastRenderedPageBreak/>
        <w:t>RESPOSTA 03 -</w:t>
      </w:r>
      <w:r w:rsidRPr="0036683C">
        <w:rPr>
          <w:sz w:val="22"/>
        </w:rPr>
        <w:t xml:space="preserve"> Os critérios de desempate serão os estabelecidos conforme Decreto 10.024, de 20 de setembro de 2019, conforme segue: </w:t>
      </w:r>
    </w:p>
    <w:p w:rsidR="006E7B82" w:rsidRPr="0036683C" w:rsidRDefault="006E7B82" w:rsidP="0036683C">
      <w:pPr>
        <w:ind w:left="2835"/>
        <w:rPr>
          <w:i/>
          <w:sz w:val="22"/>
        </w:rPr>
      </w:pPr>
      <w:r w:rsidRPr="0036683C">
        <w:rPr>
          <w:i/>
          <w:sz w:val="22"/>
        </w:rPr>
        <w:t>“</w:t>
      </w:r>
      <w:r w:rsidRPr="0036683C">
        <w:rPr>
          <w:b/>
          <w:i/>
          <w:sz w:val="22"/>
        </w:rPr>
        <w:t>Art. 36.</w:t>
      </w:r>
      <w:r w:rsidRPr="0036683C">
        <w:rPr>
          <w:i/>
          <w:sz w:val="22"/>
        </w:rPr>
        <w:t xml:space="preserve"> Após a etapa de envio de lances, haverá a aplicação dos critérios de desempate previstos nos art. 44 e art. 45 da Lei Complementar nº 123, de 14 de dezembro de 2006, seguido da aplicação do critério estabelecido no § 2º do art. 3º da Lei nº 8.666, de 1993, se não houver licitante que atenda à primeira hipótese. </w:t>
      </w:r>
    </w:p>
    <w:p w:rsidR="006E7B82" w:rsidRPr="0036683C" w:rsidRDefault="006E7B82" w:rsidP="0036683C">
      <w:pPr>
        <w:ind w:left="2835"/>
        <w:rPr>
          <w:i/>
          <w:sz w:val="22"/>
        </w:rPr>
      </w:pPr>
      <w:r w:rsidRPr="0036683C">
        <w:rPr>
          <w:b/>
          <w:i/>
          <w:sz w:val="22"/>
        </w:rPr>
        <w:t>Art. 37.</w:t>
      </w:r>
      <w:r w:rsidRPr="0036683C">
        <w:rPr>
          <w:i/>
          <w:sz w:val="22"/>
        </w:rPr>
        <w:t xml:space="preserve"> Os critérios de desempate serão aplicados nos termos do art. 36, caso não haja envio de lances após o início da fase competitiva. </w:t>
      </w:r>
    </w:p>
    <w:p w:rsidR="006E7B82" w:rsidRPr="0036683C" w:rsidRDefault="006E7B82" w:rsidP="0036683C">
      <w:pPr>
        <w:ind w:left="2835"/>
        <w:rPr>
          <w:i/>
          <w:sz w:val="22"/>
        </w:rPr>
      </w:pPr>
      <w:r w:rsidRPr="0036683C">
        <w:rPr>
          <w:b/>
          <w:i/>
          <w:sz w:val="22"/>
        </w:rPr>
        <w:t>Parágrafo único.</w:t>
      </w:r>
      <w:r w:rsidRPr="0036683C">
        <w:rPr>
          <w:i/>
          <w:sz w:val="22"/>
        </w:rPr>
        <w:t xml:space="preserve"> Na hipótese de persistir o empate, a proposta vencedora será sorteada pelo sistema eletrônico dentre as propostas </w:t>
      </w:r>
      <w:proofErr w:type="gramStart"/>
      <w:r w:rsidRPr="0036683C">
        <w:rPr>
          <w:i/>
          <w:sz w:val="22"/>
        </w:rPr>
        <w:t>empatadas.”</w:t>
      </w:r>
      <w:proofErr w:type="gramEnd"/>
      <w:r w:rsidRPr="0036683C">
        <w:rPr>
          <w:i/>
          <w:sz w:val="22"/>
        </w:rPr>
        <w:t xml:space="preserve"> </w:t>
      </w:r>
    </w:p>
    <w:p w:rsidR="006E7B82" w:rsidRPr="0036683C" w:rsidRDefault="006E7B82" w:rsidP="0036683C">
      <w:pPr>
        <w:rPr>
          <w:sz w:val="22"/>
        </w:rPr>
      </w:pPr>
      <w:r w:rsidRPr="0036683C">
        <w:rPr>
          <w:sz w:val="22"/>
        </w:rPr>
        <w:t xml:space="preserve">E ainda, constante no item 7.25 do Edital PE 006/2020: </w:t>
      </w:r>
    </w:p>
    <w:p w:rsidR="0036683C" w:rsidRPr="0036683C" w:rsidRDefault="006E7B82" w:rsidP="0036683C">
      <w:pPr>
        <w:ind w:left="2835"/>
        <w:rPr>
          <w:i/>
          <w:sz w:val="22"/>
        </w:rPr>
      </w:pPr>
      <w:r w:rsidRPr="0036683C">
        <w:rPr>
          <w:i/>
          <w:sz w:val="22"/>
        </w:rPr>
        <w:t xml:space="preserve">“7.25. Só poderá haver empate entre propostas iguais (não seguidas de lances), ou entre lances finais da fase fechada do modo de disputa aberto e </w:t>
      </w:r>
      <w:proofErr w:type="gramStart"/>
      <w:r w:rsidRPr="0036683C">
        <w:rPr>
          <w:i/>
          <w:sz w:val="22"/>
        </w:rPr>
        <w:t>fechado.”</w:t>
      </w:r>
      <w:proofErr w:type="gramEnd"/>
    </w:p>
    <w:p w:rsidR="0036683C" w:rsidRPr="0036683C" w:rsidRDefault="0036683C" w:rsidP="0036683C">
      <w:pPr>
        <w:ind w:left="2835"/>
        <w:rPr>
          <w:i/>
          <w:sz w:val="22"/>
        </w:rPr>
      </w:pPr>
    </w:p>
    <w:p w:rsidR="0036683C" w:rsidRPr="0036683C" w:rsidRDefault="0036683C" w:rsidP="0036683C">
      <w:pPr>
        <w:rPr>
          <w:sz w:val="22"/>
        </w:rPr>
      </w:pPr>
      <w:r w:rsidRPr="0036683C">
        <w:rPr>
          <w:b/>
          <w:sz w:val="22"/>
        </w:rPr>
        <w:t xml:space="preserve">RESPOSTA 04 - </w:t>
      </w:r>
      <w:r w:rsidRPr="0036683C">
        <w:rPr>
          <w:sz w:val="22"/>
        </w:rPr>
        <w:t>Conforme Edital e Termo de Referência, não há exigência de Posto de Atendimento ou escritório na localidade.</w:t>
      </w:r>
    </w:p>
    <w:p w:rsidR="0036683C" w:rsidRPr="0036683C" w:rsidRDefault="0036683C" w:rsidP="0036683C">
      <w:pPr>
        <w:rPr>
          <w:sz w:val="22"/>
        </w:rPr>
      </w:pPr>
    </w:p>
    <w:p w:rsidR="0036683C" w:rsidRPr="0036683C" w:rsidRDefault="0036683C" w:rsidP="0036683C">
      <w:pPr>
        <w:rPr>
          <w:sz w:val="22"/>
        </w:rPr>
      </w:pPr>
      <w:r w:rsidRPr="0036683C">
        <w:rPr>
          <w:b/>
          <w:sz w:val="22"/>
        </w:rPr>
        <w:t xml:space="preserve">RESPOSTA 05 - </w:t>
      </w:r>
      <w:proofErr w:type="spellStart"/>
      <w:r w:rsidRPr="0036683C">
        <w:rPr>
          <w:sz w:val="22"/>
        </w:rPr>
        <w:t>Brematur</w:t>
      </w:r>
      <w:proofErr w:type="spellEnd"/>
      <w:r w:rsidRPr="0036683C">
        <w:rPr>
          <w:sz w:val="22"/>
        </w:rPr>
        <w:t xml:space="preserve"> Passagens e Turismo </w:t>
      </w:r>
      <w:proofErr w:type="spellStart"/>
      <w:r w:rsidRPr="0036683C">
        <w:rPr>
          <w:sz w:val="22"/>
        </w:rPr>
        <w:t>Ltda</w:t>
      </w:r>
      <w:proofErr w:type="spellEnd"/>
      <w:r w:rsidRPr="0036683C">
        <w:rPr>
          <w:sz w:val="22"/>
        </w:rPr>
        <w:t xml:space="preserve"> EPP; taxa de agenciamento: R$ 0,00; não há utilização de sistema on-line automatizado.</w:t>
      </w:r>
    </w:p>
    <w:p w:rsidR="0036683C" w:rsidRPr="0036683C" w:rsidRDefault="0036683C" w:rsidP="0036683C">
      <w:pPr>
        <w:rPr>
          <w:sz w:val="22"/>
        </w:rPr>
      </w:pPr>
    </w:p>
    <w:p w:rsidR="0036683C" w:rsidRPr="0036683C" w:rsidRDefault="0036683C" w:rsidP="0036683C">
      <w:pPr>
        <w:rPr>
          <w:sz w:val="22"/>
        </w:rPr>
      </w:pPr>
      <w:r w:rsidRPr="0036683C">
        <w:rPr>
          <w:b/>
          <w:sz w:val="22"/>
        </w:rPr>
        <w:t xml:space="preserve">RESPOSTA 06 - </w:t>
      </w:r>
      <w:r w:rsidRPr="0036683C">
        <w:rPr>
          <w:sz w:val="22"/>
        </w:rPr>
        <w:t>Não haverá pagamento de qualquer outra remuneração (a exemplo da atual D.U), ainda que a mesma venha especificada no bilhete;</w:t>
      </w:r>
    </w:p>
    <w:p w:rsidR="0036683C" w:rsidRPr="0036683C" w:rsidRDefault="0036683C" w:rsidP="0036683C">
      <w:pPr>
        <w:rPr>
          <w:sz w:val="22"/>
        </w:rPr>
      </w:pPr>
    </w:p>
    <w:p w:rsidR="0036683C" w:rsidRPr="0036683C" w:rsidRDefault="0036683C" w:rsidP="0036683C">
      <w:pPr>
        <w:rPr>
          <w:b/>
          <w:sz w:val="22"/>
        </w:rPr>
      </w:pPr>
      <w:r w:rsidRPr="0036683C">
        <w:rPr>
          <w:b/>
          <w:sz w:val="22"/>
        </w:rPr>
        <w:t xml:space="preserve">RESPOSTA 07 - </w:t>
      </w:r>
      <w:r w:rsidRPr="0036683C">
        <w:rPr>
          <w:sz w:val="22"/>
        </w:rPr>
        <w:t>O faturamento será realizado de forma quinzenal com pagamento no prazo de 5 dias úteis a contar do recebimento da fatura, que se dará após o aceite pelo fiscal do contrato, conforme item 9.3 do TR.</w:t>
      </w:r>
    </w:p>
    <w:p w:rsidR="0036683C" w:rsidRDefault="0036683C" w:rsidP="0036683C">
      <w:pPr>
        <w:jc w:val="left"/>
      </w:pPr>
    </w:p>
    <w:p w:rsidR="0036683C" w:rsidRDefault="0036683C" w:rsidP="0036683C">
      <w:pPr>
        <w:jc w:val="left"/>
      </w:pPr>
    </w:p>
    <w:p w:rsidR="0036683C" w:rsidRDefault="0036683C" w:rsidP="0036683C">
      <w:pPr>
        <w:jc w:val="right"/>
        <w:rPr>
          <w:sz w:val="22"/>
        </w:rPr>
      </w:pPr>
      <w:r w:rsidRPr="0036683C">
        <w:rPr>
          <w:sz w:val="22"/>
        </w:rPr>
        <w:t>Curitiba, 07 de dezembro de 2020.</w:t>
      </w:r>
    </w:p>
    <w:p w:rsidR="0036683C" w:rsidRDefault="0036683C" w:rsidP="0036683C">
      <w:pPr>
        <w:jc w:val="right"/>
        <w:rPr>
          <w:sz w:val="22"/>
        </w:rPr>
      </w:pPr>
    </w:p>
    <w:p w:rsidR="0036683C" w:rsidRDefault="0036683C" w:rsidP="0036683C">
      <w:pPr>
        <w:jc w:val="right"/>
        <w:rPr>
          <w:sz w:val="22"/>
        </w:rPr>
      </w:pPr>
    </w:p>
    <w:p w:rsidR="0036683C" w:rsidRDefault="0036683C" w:rsidP="0036683C">
      <w:pPr>
        <w:jc w:val="right"/>
        <w:rPr>
          <w:sz w:val="22"/>
        </w:rPr>
      </w:pPr>
    </w:p>
    <w:p w:rsidR="0036683C" w:rsidRDefault="0036683C" w:rsidP="0036683C">
      <w:pPr>
        <w:jc w:val="right"/>
        <w:rPr>
          <w:sz w:val="22"/>
        </w:rPr>
      </w:pPr>
    </w:p>
    <w:p w:rsidR="0036683C" w:rsidRPr="0036683C" w:rsidRDefault="0036683C" w:rsidP="0036683C">
      <w:pPr>
        <w:spacing w:after="0"/>
        <w:jc w:val="center"/>
        <w:rPr>
          <w:b/>
          <w:sz w:val="22"/>
        </w:rPr>
      </w:pPr>
      <w:r w:rsidRPr="0036683C">
        <w:rPr>
          <w:b/>
          <w:sz w:val="22"/>
        </w:rPr>
        <w:t>MARCOS VINICIUS RISSATTO RAMOS</w:t>
      </w:r>
    </w:p>
    <w:p w:rsidR="0036683C" w:rsidRPr="0036683C" w:rsidRDefault="0036683C" w:rsidP="0036683C">
      <w:pPr>
        <w:spacing w:after="0"/>
        <w:jc w:val="center"/>
        <w:rPr>
          <w:sz w:val="22"/>
        </w:rPr>
      </w:pPr>
      <w:r>
        <w:rPr>
          <w:sz w:val="22"/>
        </w:rPr>
        <w:t>Pregoeiro</w:t>
      </w:r>
    </w:p>
    <w:p w:rsidR="0036683C" w:rsidRPr="0036683C" w:rsidRDefault="0036683C" w:rsidP="0036683C">
      <w:pPr>
        <w:jc w:val="right"/>
      </w:pPr>
    </w:p>
    <w:sectPr w:rsidR="0036683C" w:rsidRPr="0036683C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46" w:rsidRDefault="002A0046" w:rsidP="003710CC">
      <w:pPr>
        <w:spacing w:after="0" w:line="240" w:lineRule="auto"/>
      </w:pPr>
      <w:r>
        <w:separator/>
      </w:r>
    </w:p>
  </w:endnote>
  <w:endnote w:type="continuationSeparator" w:id="0">
    <w:p w:rsidR="002A0046" w:rsidRDefault="002A004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46" w:rsidRDefault="002A0046" w:rsidP="003710CC">
      <w:pPr>
        <w:spacing w:after="0" w:line="240" w:lineRule="auto"/>
      </w:pPr>
      <w:r>
        <w:separator/>
      </w:r>
    </w:p>
  </w:footnote>
  <w:footnote w:type="continuationSeparator" w:id="0">
    <w:p w:rsidR="002A0046" w:rsidRDefault="002A004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10BD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10BD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A6"/>
    <w:multiLevelType w:val="multilevel"/>
    <w:tmpl w:val="536E0A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0B59C0"/>
    <w:multiLevelType w:val="multilevel"/>
    <w:tmpl w:val="725814EE"/>
    <w:lvl w:ilvl="0">
      <w:start w:val="1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F81567"/>
    <w:multiLevelType w:val="multilevel"/>
    <w:tmpl w:val="C6EE40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641FC0"/>
    <w:multiLevelType w:val="hybridMultilevel"/>
    <w:tmpl w:val="6598FBCE"/>
    <w:lvl w:ilvl="0" w:tplc="4D94A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48D"/>
    <w:multiLevelType w:val="multilevel"/>
    <w:tmpl w:val="0BB209E2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5D17D86"/>
    <w:multiLevelType w:val="multilevel"/>
    <w:tmpl w:val="1ACA23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FE4295"/>
    <w:multiLevelType w:val="hybridMultilevel"/>
    <w:tmpl w:val="7B3C1682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A62351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963305"/>
    <w:multiLevelType w:val="hybridMultilevel"/>
    <w:tmpl w:val="2C566C3C"/>
    <w:lvl w:ilvl="0" w:tplc="BC8C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6F2F5D"/>
    <w:multiLevelType w:val="hybridMultilevel"/>
    <w:tmpl w:val="7E28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13B72"/>
    <w:multiLevelType w:val="multilevel"/>
    <w:tmpl w:val="8DCEC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3644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FF4028"/>
    <w:multiLevelType w:val="hybridMultilevel"/>
    <w:tmpl w:val="E4203A7E"/>
    <w:lvl w:ilvl="0" w:tplc="B360D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1DE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A1B1773"/>
    <w:multiLevelType w:val="hybridMultilevel"/>
    <w:tmpl w:val="A694F3C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96B7B1E"/>
    <w:multiLevelType w:val="multilevel"/>
    <w:tmpl w:val="320A059E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20A38E2"/>
    <w:multiLevelType w:val="hybridMultilevel"/>
    <w:tmpl w:val="E2E2A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137C4A"/>
    <w:rsid w:val="00195BA4"/>
    <w:rsid w:val="00233E3D"/>
    <w:rsid w:val="0027448E"/>
    <w:rsid w:val="002857CD"/>
    <w:rsid w:val="002A0046"/>
    <w:rsid w:val="002C2911"/>
    <w:rsid w:val="00320662"/>
    <w:rsid w:val="00346416"/>
    <w:rsid w:val="003628FE"/>
    <w:rsid w:val="0036683C"/>
    <w:rsid w:val="003710CC"/>
    <w:rsid w:val="004444D6"/>
    <w:rsid w:val="00480A6C"/>
    <w:rsid w:val="00531926"/>
    <w:rsid w:val="0059088E"/>
    <w:rsid w:val="005A237D"/>
    <w:rsid w:val="005A3F78"/>
    <w:rsid w:val="006270B4"/>
    <w:rsid w:val="006A1905"/>
    <w:rsid w:val="006D7312"/>
    <w:rsid w:val="006E7B82"/>
    <w:rsid w:val="007578AE"/>
    <w:rsid w:val="00791CF9"/>
    <w:rsid w:val="008728CF"/>
    <w:rsid w:val="0089699B"/>
    <w:rsid w:val="008F66DA"/>
    <w:rsid w:val="00902D60"/>
    <w:rsid w:val="009056C8"/>
    <w:rsid w:val="009C6F7A"/>
    <w:rsid w:val="00A33E60"/>
    <w:rsid w:val="00B10BD0"/>
    <w:rsid w:val="00B1747A"/>
    <w:rsid w:val="00B22E8C"/>
    <w:rsid w:val="00B24C18"/>
    <w:rsid w:val="00DF3F0A"/>
    <w:rsid w:val="00E55053"/>
    <w:rsid w:val="00E77068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Corpodetexto">
    <w:name w:val="Body Text"/>
    <w:basedOn w:val="Normal"/>
    <w:link w:val="CorpodetextoChar"/>
    <w:rsid w:val="00233E3D"/>
    <w:pPr>
      <w:widowControl w:val="0"/>
      <w:suppressAutoHyphens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paragraph" w:styleId="NormalWeb">
    <w:name w:val="Normal (Web)"/>
    <w:basedOn w:val="Normal"/>
    <w:uiPriority w:val="99"/>
    <w:unhideWhenUsed/>
    <w:rsid w:val="00233E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rsid w:val="00233E3D"/>
    <w:pPr>
      <w:suppressAutoHyphens/>
      <w:spacing w:after="0" w:line="240" w:lineRule="auto"/>
      <w:jc w:val="both"/>
      <w:textAlignment w:val="baseline"/>
    </w:pPr>
    <w:rPr>
      <w:rFonts w:ascii="Spranq eco sans" w:eastAsia="Arial" w:hAnsi="Spranq eco sans" w:cs="Times New Roman"/>
      <w:kern w:val="1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233E3D"/>
    <w:pPr>
      <w:keepNext/>
      <w:suppressAutoHyphens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rsid w:val="00233E3D"/>
    <w:pPr>
      <w:suppressAutoHyphens/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rissatto</cp:lastModifiedBy>
  <cp:revision>2</cp:revision>
  <cp:lastPrinted>2017-08-22T18:56:00Z</cp:lastPrinted>
  <dcterms:created xsi:type="dcterms:W3CDTF">2020-12-07T13:55:00Z</dcterms:created>
  <dcterms:modified xsi:type="dcterms:W3CDTF">2020-12-07T13:55:00Z</dcterms:modified>
</cp:coreProperties>
</file>