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4D0E7" w14:textId="77777777" w:rsidR="000B2194" w:rsidRPr="000B2194" w:rsidRDefault="000B2194" w:rsidP="000B2194">
      <w:pPr>
        <w:spacing w:line="360" w:lineRule="auto"/>
        <w:rPr>
          <w:szCs w:val="24"/>
        </w:rPr>
      </w:pPr>
    </w:p>
    <w:p w14:paraId="7472F95F" w14:textId="77777777" w:rsidR="00206B6E" w:rsidRDefault="00206B6E" w:rsidP="00ED45FB">
      <w:pPr>
        <w:spacing w:line="360" w:lineRule="auto"/>
        <w:jc w:val="center"/>
        <w:rPr>
          <w:rFonts w:ascii="Times New Roman" w:hAnsi="Times New Roman" w:cs="Times New Roman"/>
          <w:b/>
          <w:bCs/>
          <w:szCs w:val="24"/>
        </w:rPr>
      </w:pPr>
    </w:p>
    <w:p w14:paraId="7E0AC12D" w14:textId="0903DE47" w:rsidR="000B2194" w:rsidRPr="00936FC2" w:rsidRDefault="000B2194" w:rsidP="00ED45FB">
      <w:pPr>
        <w:spacing w:line="360" w:lineRule="auto"/>
        <w:jc w:val="center"/>
        <w:rPr>
          <w:rFonts w:ascii="Times New Roman" w:hAnsi="Times New Roman" w:cs="Times New Roman"/>
          <w:b/>
          <w:bCs/>
          <w:szCs w:val="24"/>
        </w:rPr>
      </w:pPr>
      <w:r w:rsidRPr="00936FC2">
        <w:rPr>
          <w:rFonts w:ascii="Times New Roman" w:hAnsi="Times New Roman" w:cs="Times New Roman"/>
          <w:b/>
          <w:bCs/>
          <w:szCs w:val="24"/>
        </w:rPr>
        <w:t xml:space="preserve">RESPOSTA A </w:t>
      </w:r>
      <w:r w:rsidR="004C2ACF" w:rsidRPr="00936FC2">
        <w:rPr>
          <w:rFonts w:ascii="Times New Roman" w:hAnsi="Times New Roman" w:cs="Times New Roman"/>
          <w:b/>
          <w:bCs/>
          <w:szCs w:val="24"/>
        </w:rPr>
        <w:t>PEDIDO DE ESCLARECIMENTO</w:t>
      </w:r>
    </w:p>
    <w:p w14:paraId="7DA1DA93" w14:textId="5F9D6C71" w:rsidR="000B2194" w:rsidRPr="00936FC2" w:rsidRDefault="004C2ACF" w:rsidP="00ED45FB">
      <w:pPr>
        <w:spacing w:line="360" w:lineRule="auto"/>
        <w:jc w:val="center"/>
        <w:rPr>
          <w:rFonts w:ascii="Times New Roman" w:hAnsi="Times New Roman" w:cs="Times New Roman"/>
          <w:szCs w:val="24"/>
        </w:rPr>
      </w:pPr>
      <w:r w:rsidRPr="00936FC2">
        <w:rPr>
          <w:rFonts w:ascii="Times New Roman" w:hAnsi="Times New Roman" w:cs="Times New Roman"/>
          <w:szCs w:val="24"/>
        </w:rPr>
        <w:t>PREGÃO ELETRÔNICO Nº 002</w:t>
      </w:r>
      <w:r w:rsidR="000B2194" w:rsidRPr="00936FC2">
        <w:rPr>
          <w:rFonts w:ascii="Times New Roman" w:hAnsi="Times New Roman" w:cs="Times New Roman"/>
          <w:szCs w:val="24"/>
        </w:rPr>
        <w:t>/2021</w:t>
      </w:r>
    </w:p>
    <w:p w14:paraId="45C56DE5" w14:textId="77777777" w:rsidR="000B2194" w:rsidRPr="00936FC2" w:rsidRDefault="000B2194" w:rsidP="00936FC2">
      <w:pPr>
        <w:spacing w:line="360" w:lineRule="auto"/>
        <w:rPr>
          <w:rFonts w:ascii="Times New Roman" w:hAnsi="Times New Roman" w:cs="Times New Roman"/>
          <w:szCs w:val="24"/>
        </w:rPr>
      </w:pPr>
    </w:p>
    <w:p w14:paraId="454B23BA" w14:textId="7AB5261B" w:rsidR="000B2194" w:rsidRPr="00936FC2" w:rsidRDefault="00C41C03" w:rsidP="00936FC2">
      <w:pPr>
        <w:spacing w:line="360" w:lineRule="auto"/>
        <w:rPr>
          <w:rFonts w:ascii="Times New Roman" w:hAnsi="Times New Roman" w:cs="Times New Roman"/>
          <w:szCs w:val="24"/>
        </w:rPr>
      </w:pPr>
      <w:r w:rsidRPr="00936FC2">
        <w:rPr>
          <w:rFonts w:ascii="Times New Roman" w:hAnsi="Times New Roman" w:cs="Times New Roman"/>
          <w:b/>
          <w:bCs/>
          <w:szCs w:val="24"/>
        </w:rPr>
        <w:t>OBJETO:</w:t>
      </w:r>
      <w:r w:rsidR="004C2ACF" w:rsidRPr="00936FC2">
        <w:rPr>
          <w:rFonts w:ascii="Times New Roman" w:hAnsi="Times New Roman" w:cs="Times New Roman"/>
          <w:szCs w:val="24"/>
        </w:rPr>
        <w:t xml:space="preserve"> contratação de serviços de </w:t>
      </w:r>
      <w:proofErr w:type="spellStart"/>
      <w:r w:rsidR="004C2ACF" w:rsidRPr="00936FC2">
        <w:rPr>
          <w:rFonts w:ascii="Times New Roman" w:hAnsi="Times New Roman" w:cs="Times New Roman"/>
          <w:szCs w:val="24"/>
        </w:rPr>
        <w:t>degravação</w:t>
      </w:r>
      <w:proofErr w:type="spellEnd"/>
      <w:r w:rsidR="004C2ACF" w:rsidRPr="00936FC2">
        <w:rPr>
          <w:rFonts w:ascii="Times New Roman" w:hAnsi="Times New Roman" w:cs="Times New Roman"/>
          <w:szCs w:val="24"/>
        </w:rPr>
        <w:t>/transcrição e tradução de textos, áudios e vídeos, conforme condições, quantidades e exigências estabelecidas no PE Nº 002/2021.</w:t>
      </w:r>
    </w:p>
    <w:p w14:paraId="64C04470" w14:textId="77777777" w:rsidR="000B2194" w:rsidRPr="00936FC2" w:rsidRDefault="000B2194" w:rsidP="00936FC2">
      <w:pPr>
        <w:spacing w:line="360" w:lineRule="auto"/>
        <w:rPr>
          <w:rFonts w:ascii="Times New Roman" w:hAnsi="Times New Roman" w:cs="Times New Roman"/>
          <w:szCs w:val="24"/>
        </w:rPr>
      </w:pPr>
    </w:p>
    <w:p w14:paraId="6EA666D1" w14:textId="0E1B4E46" w:rsidR="000B2194" w:rsidRPr="00936FC2" w:rsidRDefault="004C2ACF" w:rsidP="00936FC2">
      <w:pPr>
        <w:spacing w:line="360" w:lineRule="auto"/>
        <w:rPr>
          <w:rFonts w:ascii="Times New Roman" w:hAnsi="Times New Roman" w:cs="Times New Roman"/>
          <w:b/>
          <w:bCs/>
          <w:szCs w:val="24"/>
        </w:rPr>
      </w:pPr>
      <w:r w:rsidRPr="00936FC2">
        <w:rPr>
          <w:rFonts w:ascii="Times New Roman" w:hAnsi="Times New Roman" w:cs="Times New Roman"/>
          <w:b/>
          <w:bCs/>
          <w:szCs w:val="24"/>
        </w:rPr>
        <w:t>RESPOSTAS</w:t>
      </w:r>
    </w:p>
    <w:p w14:paraId="00C34E60" w14:textId="41D769C7" w:rsidR="000B2194" w:rsidRPr="00936FC2" w:rsidRDefault="000B2194" w:rsidP="00936FC2">
      <w:pPr>
        <w:spacing w:line="360" w:lineRule="auto"/>
        <w:rPr>
          <w:rFonts w:ascii="Times New Roman" w:hAnsi="Times New Roman" w:cs="Times New Roman"/>
          <w:szCs w:val="24"/>
        </w:rPr>
      </w:pPr>
      <w:r w:rsidRPr="00936FC2">
        <w:rPr>
          <w:rFonts w:ascii="Times New Roman" w:hAnsi="Times New Roman" w:cs="Times New Roman"/>
          <w:szCs w:val="24"/>
        </w:rPr>
        <w:t xml:space="preserve">Trata-se de </w:t>
      </w:r>
      <w:r w:rsidR="004C2ACF" w:rsidRPr="00936FC2">
        <w:rPr>
          <w:rFonts w:ascii="Times New Roman" w:hAnsi="Times New Roman" w:cs="Times New Roman"/>
          <w:szCs w:val="24"/>
        </w:rPr>
        <w:t>Pedido de Esclarecimento</w:t>
      </w:r>
      <w:r w:rsidRPr="00936FC2">
        <w:rPr>
          <w:rFonts w:ascii="Times New Roman" w:hAnsi="Times New Roman" w:cs="Times New Roman"/>
          <w:szCs w:val="24"/>
        </w:rPr>
        <w:t xml:space="preserve"> ao Edital do pregão eletrônico acima mencionado, apresentado através do representante legal da empresa </w:t>
      </w:r>
      <w:r w:rsidR="004C2ACF" w:rsidRPr="00936FC2">
        <w:rPr>
          <w:rFonts w:ascii="Times New Roman" w:hAnsi="Times New Roman" w:cs="Times New Roman"/>
          <w:szCs w:val="24"/>
        </w:rPr>
        <w:t>DDG SCARPELLI PRESTAÇÃO DE SERVIÇOS LTDA</w:t>
      </w:r>
      <w:r w:rsidRPr="00936FC2">
        <w:rPr>
          <w:rFonts w:ascii="Times New Roman" w:hAnsi="Times New Roman" w:cs="Times New Roman"/>
          <w:szCs w:val="24"/>
        </w:rPr>
        <w:t xml:space="preserve">, inscrita no CNPJ sob o n° </w:t>
      </w:r>
      <w:r w:rsidR="004C2ACF" w:rsidRPr="00936FC2">
        <w:rPr>
          <w:rFonts w:ascii="Times New Roman" w:hAnsi="Times New Roman" w:cs="Times New Roman"/>
          <w:szCs w:val="24"/>
        </w:rPr>
        <w:t>07</w:t>
      </w:r>
      <w:r w:rsidRPr="00936FC2">
        <w:rPr>
          <w:rFonts w:ascii="Times New Roman" w:hAnsi="Times New Roman" w:cs="Times New Roman"/>
          <w:szCs w:val="24"/>
        </w:rPr>
        <w:t>.</w:t>
      </w:r>
      <w:r w:rsidR="004C2ACF" w:rsidRPr="00936FC2">
        <w:rPr>
          <w:rFonts w:ascii="Times New Roman" w:hAnsi="Times New Roman" w:cs="Times New Roman"/>
          <w:szCs w:val="24"/>
        </w:rPr>
        <w:t>224</w:t>
      </w:r>
      <w:r w:rsidRPr="00936FC2">
        <w:rPr>
          <w:rFonts w:ascii="Times New Roman" w:hAnsi="Times New Roman" w:cs="Times New Roman"/>
          <w:szCs w:val="24"/>
        </w:rPr>
        <w:t>.</w:t>
      </w:r>
      <w:r w:rsidR="004C2ACF" w:rsidRPr="00936FC2">
        <w:rPr>
          <w:rFonts w:ascii="Times New Roman" w:hAnsi="Times New Roman" w:cs="Times New Roman"/>
          <w:szCs w:val="24"/>
        </w:rPr>
        <w:t>534</w:t>
      </w:r>
      <w:r w:rsidRPr="00936FC2">
        <w:rPr>
          <w:rFonts w:ascii="Times New Roman" w:hAnsi="Times New Roman" w:cs="Times New Roman"/>
          <w:szCs w:val="24"/>
        </w:rPr>
        <w:t>/0001-</w:t>
      </w:r>
      <w:r w:rsidR="004C2ACF" w:rsidRPr="00936FC2">
        <w:rPr>
          <w:rFonts w:ascii="Times New Roman" w:hAnsi="Times New Roman" w:cs="Times New Roman"/>
          <w:szCs w:val="24"/>
        </w:rPr>
        <w:t>40</w:t>
      </w:r>
      <w:r w:rsidRPr="00936FC2">
        <w:rPr>
          <w:rFonts w:ascii="Times New Roman" w:hAnsi="Times New Roman" w:cs="Times New Roman"/>
          <w:szCs w:val="24"/>
        </w:rPr>
        <w:t xml:space="preserve">, com sede à Rua </w:t>
      </w:r>
      <w:r w:rsidR="004C2ACF" w:rsidRPr="00936FC2">
        <w:rPr>
          <w:rFonts w:ascii="Times New Roman" w:hAnsi="Times New Roman" w:cs="Times New Roman"/>
          <w:szCs w:val="24"/>
        </w:rPr>
        <w:t>Buenos Aires</w:t>
      </w:r>
      <w:r w:rsidRPr="00936FC2">
        <w:rPr>
          <w:rFonts w:ascii="Times New Roman" w:hAnsi="Times New Roman" w:cs="Times New Roman"/>
          <w:szCs w:val="24"/>
        </w:rPr>
        <w:t xml:space="preserve">, nº </w:t>
      </w:r>
      <w:r w:rsidR="00C41C03" w:rsidRPr="00936FC2">
        <w:rPr>
          <w:rFonts w:ascii="Times New Roman" w:hAnsi="Times New Roman" w:cs="Times New Roman"/>
          <w:szCs w:val="24"/>
        </w:rPr>
        <w:t>2 salas</w:t>
      </w:r>
      <w:r w:rsidR="004C2ACF" w:rsidRPr="00936FC2">
        <w:rPr>
          <w:rFonts w:ascii="Times New Roman" w:hAnsi="Times New Roman" w:cs="Times New Roman"/>
          <w:szCs w:val="24"/>
        </w:rPr>
        <w:t xml:space="preserve"> 403</w:t>
      </w:r>
      <w:r w:rsidRPr="00936FC2">
        <w:rPr>
          <w:rFonts w:ascii="Times New Roman" w:hAnsi="Times New Roman" w:cs="Times New Roman"/>
          <w:szCs w:val="24"/>
        </w:rPr>
        <w:t xml:space="preserve">, CEP: </w:t>
      </w:r>
      <w:r w:rsidR="004C2ACF" w:rsidRPr="00936FC2">
        <w:rPr>
          <w:rFonts w:ascii="Times New Roman" w:hAnsi="Times New Roman" w:cs="Times New Roman"/>
          <w:szCs w:val="24"/>
        </w:rPr>
        <w:t>20</w:t>
      </w:r>
      <w:r w:rsidRPr="00936FC2">
        <w:rPr>
          <w:rFonts w:ascii="Times New Roman" w:hAnsi="Times New Roman" w:cs="Times New Roman"/>
          <w:szCs w:val="24"/>
        </w:rPr>
        <w:t>.0</w:t>
      </w:r>
      <w:r w:rsidR="004C2ACF" w:rsidRPr="00936FC2">
        <w:rPr>
          <w:rFonts w:ascii="Times New Roman" w:hAnsi="Times New Roman" w:cs="Times New Roman"/>
          <w:szCs w:val="24"/>
        </w:rPr>
        <w:t>7</w:t>
      </w:r>
      <w:r w:rsidRPr="00936FC2">
        <w:rPr>
          <w:rFonts w:ascii="Times New Roman" w:hAnsi="Times New Roman" w:cs="Times New Roman"/>
          <w:szCs w:val="24"/>
        </w:rPr>
        <w:t>0-</w:t>
      </w:r>
      <w:r w:rsidR="004C2ACF" w:rsidRPr="00936FC2">
        <w:rPr>
          <w:rFonts w:ascii="Times New Roman" w:hAnsi="Times New Roman" w:cs="Times New Roman"/>
          <w:szCs w:val="24"/>
        </w:rPr>
        <w:t>022</w:t>
      </w:r>
      <w:r w:rsidRPr="00936FC2">
        <w:rPr>
          <w:rFonts w:ascii="Times New Roman" w:hAnsi="Times New Roman" w:cs="Times New Roman"/>
          <w:szCs w:val="24"/>
        </w:rPr>
        <w:t xml:space="preserve">, na cidade de </w:t>
      </w:r>
      <w:r w:rsidR="004C2ACF" w:rsidRPr="00936FC2">
        <w:rPr>
          <w:rFonts w:ascii="Times New Roman" w:hAnsi="Times New Roman" w:cs="Times New Roman"/>
          <w:szCs w:val="24"/>
        </w:rPr>
        <w:t>Rio de Janeiro</w:t>
      </w:r>
      <w:r w:rsidRPr="00936FC2">
        <w:rPr>
          <w:rFonts w:ascii="Times New Roman" w:hAnsi="Times New Roman" w:cs="Times New Roman"/>
          <w:szCs w:val="24"/>
        </w:rPr>
        <w:t xml:space="preserve"> – </w:t>
      </w:r>
      <w:r w:rsidR="004C2ACF" w:rsidRPr="00936FC2">
        <w:rPr>
          <w:rFonts w:ascii="Times New Roman" w:hAnsi="Times New Roman" w:cs="Times New Roman"/>
          <w:szCs w:val="24"/>
        </w:rPr>
        <w:t>RJ.</w:t>
      </w:r>
    </w:p>
    <w:p w14:paraId="5FA26275" w14:textId="77777777" w:rsidR="000B2194" w:rsidRPr="00936FC2" w:rsidRDefault="000B2194" w:rsidP="00936FC2">
      <w:pPr>
        <w:spacing w:line="360" w:lineRule="auto"/>
        <w:rPr>
          <w:rFonts w:ascii="Times New Roman" w:hAnsi="Times New Roman" w:cs="Times New Roman"/>
          <w:szCs w:val="24"/>
        </w:rPr>
      </w:pPr>
    </w:p>
    <w:p w14:paraId="73A81B70" w14:textId="01CD34DF" w:rsidR="000B2194" w:rsidRPr="00936FC2" w:rsidRDefault="00761A9E" w:rsidP="00936FC2">
      <w:pPr>
        <w:spacing w:line="360" w:lineRule="auto"/>
        <w:rPr>
          <w:rFonts w:ascii="Times New Roman" w:hAnsi="Times New Roman" w:cs="Times New Roman"/>
          <w:b/>
          <w:bCs/>
          <w:szCs w:val="24"/>
        </w:rPr>
      </w:pPr>
      <w:r w:rsidRPr="00936FC2">
        <w:rPr>
          <w:rFonts w:ascii="Times New Roman" w:hAnsi="Times New Roman" w:cs="Times New Roman"/>
          <w:b/>
          <w:bCs/>
          <w:szCs w:val="24"/>
        </w:rPr>
        <w:t>DA</w:t>
      </w:r>
      <w:r w:rsidR="000B2194" w:rsidRPr="00936FC2">
        <w:rPr>
          <w:rFonts w:ascii="Times New Roman" w:hAnsi="Times New Roman" w:cs="Times New Roman"/>
          <w:b/>
          <w:bCs/>
          <w:szCs w:val="24"/>
        </w:rPr>
        <w:t xml:space="preserve"> TEMPESTIVIDADE</w:t>
      </w:r>
    </w:p>
    <w:p w14:paraId="13318370" w14:textId="1FF4F42D" w:rsidR="000B2194" w:rsidRPr="00936FC2" w:rsidRDefault="000B2194" w:rsidP="00936FC2">
      <w:pPr>
        <w:spacing w:line="360" w:lineRule="auto"/>
        <w:rPr>
          <w:rFonts w:ascii="Times New Roman" w:hAnsi="Times New Roman" w:cs="Times New Roman"/>
          <w:szCs w:val="24"/>
        </w:rPr>
      </w:pPr>
      <w:r w:rsidRPr="00936FC2">
        <w:rPr>
          <w:rFonts w:ascii="Times New Roman" w:hAnsi="Times New Roman" w:cs="Times New Roman"/>
          <w:szCs w:val="24"/>
        </w:rPr>
        <w:t xml:space="preserve">Observada a tempestividade </w:t>
      </w:r>
      <w:r w:rsidR="007E1A75" w:rsidRPr="00936FC2">
        <w:rPr>
          <w:rFonts w:ascii="Times New Roman" w:hAnsi="Times New Roman" w:cs="Times New Roman"/>
          <w:szCs w:val="24"/>
        </w:rPr>
        <w:t>do pedido de esclarecimento</w:t>
      </w:r>
      <w:r w:rsidRPr="00936FC2">
        <w:rPr>
          <w:rFonts w:ascii="Times New Roman" w:hAnsi="Times New Roman" w:cs="Times New Roman"/>
          <w:szCs w:val="24"/>
        </w:rPr>
        <w:t>, considerando que a abertura da sessão de licita</w:t>
      </w:r>
      <w:r w:rsidR="008E5156" w:rsidRPr="00936FC2">
        <w:rPr>
          <w:rFonts w:ascii="Times New Roman" w:hAnsi="Times New Roman" w:cs="Times New Roman"/>
          <w:szCs w:val="24"/>
        </w:rPr>
        <w:t>ção tem previsão para 29/06</w:t>
      </w:r>
      <w:r w:rsidRPr="00936FC2">
        <w:rPr>
          <w:rFonts w:ascii="Times New Roman" w:hAnsi="Times New Roman" w:cs="Times New Roman"/>
          <w:szCs w:val="24"/>
        </w:rPr>
        <w:t xml:space="preserve">/2021, </w:t>
      </w:r>
      <w:r w:rsidR="00181840" w:rsidRPr="00936FC2">
        <w:rPr>
          <w:rFonts w:ascii="Times New Roman" w:hAnsi="Times New Roman" w:cs="Times New Roman"/>
          <w:szCs w:val="24"/>
        </w:rPr>
        <w:t xml:space="preserve">o pedido tem </w:t>
      </w:r>
      <w:r w:rsidR="00ED45FB" w:rsidRPr="00936FC2">
        <w:rPr>
          <w:rFonts w:ascii="Times New Roman" w:hAnsi="Times New Roman" w:cs="Times New Roman"/>
          <w:szCs w:val="24"/>
        </w:rPr>
        <w:t>acolhimento</w:t>
      </w:r>
      <w:r w:rsidR="00ED45FB">
        <w:rPr>
          <w:rFonts w:ascii="Times New Roman" w:hAnsi="Times New Roman" w:cs="Times New Roman"/>
          <w:szCs w:val="24"/>
        </w:rPr>
        <w:t xml:space="preserve"> em razão d</w:t>
      </w:r>
      <w:r w:rsidR="00181840" w:rsidRPr="00936FC2">
        <w:rPr>
          <w:rFonts w:ascii="Times New Roman" w:hAnsi="Times New Roman" w:cs="Times New Roman"/>
          <w:szCs w:val="24"/>
        </w:rPr>
        <w:t>a</w:t>
      </w:r>
      <w:r w:rsidR="008E5156" w:rsidRPr="00936FC2">
        <w:rPr>
          <w:rFonts w:ascii="Times New Roman" w:hAnsi="Times New Roman" w:cs="Times New Roman"/>
          <w:szCs w:val="24"/>
        </w:rPr>
        <w:t xml:space="preserve"> subcláusula 19.5</w:t>
      </w:r>
      <w:r w:rsidR="00181840" w:rsidRPr="00936FC2">
        <w:rPr>
          <w:rFonts w:ascii="Times New Roman" w:hAnsi="Times New Roman" w:cs="Times New Roman"/>
          <w:szCs w:val="24"/>
        </w:rPr>
        <w:t xml:space="preserve"> </w:t>
      </w:r>
      <w:r w:rsidR="006F3496">
        <w:rPr>
          <w:rFonts w:ascii="Times New Roman" w:hAnsi="Times New Roman" w:cs="Times New Roman"/>
          <w:szCs w:val="24"/>
        </w:rPr>
        <w:t>do referido edital</w:t>
      </w:r>
      <w:r w:rsidR="008E5156" w:rsidRPr="00936FC2">
        <w:rPr>
          <w:rFonts w:ascii="Times New Roman" w:hAnsi="Times New Roman" w:cs="Times New Roman"/>
          <w:szCs w:val="24"/>
        </w:rPr>
        <w:t>.</w:t>
      </w:r>
    </w:p>
    <w:p w14:paraId="6D8C1AF4" w14:textId="77777777" w:rsidR="000B2194" w:rsidRPr="00936FC2" w:rsidRDefault="000B2194" w:rsidP="00936FC2">
      <w:pPr>
        <w:spacing w:line="360" w:lineRule="auto"/>
        <w:rPr>
          <w:rFonts w:ascii="Times New Roman" w:hAnsi="Times New Roman" w:cs="Times New Roman"/>
          <w:szCs w:val="24"/>
        </w:rPr>
      </w:pPr>
    </w:p>
    <w:p w14:paraId="32F2F67B" w14:textId="322955F8" w:rsidR="000B2194" w:rsidRPr="00936FC2" w:rsidRDefault="000B2194" w:rsidP="00275FDC">
      <w:pPr>
        <w:pStyle w:val="PargrafodaLista"/>
        <w:numPr>
          <w:ilvl w:val="0"/>
          <w:numId w:val="6"/>
        </w:numPr>
        <w:spacing w:line="360" w:lineRule="auto"/>
        <w:ind w:left="182" w:hanging="193"/>
        <w:jc w:val="both"/>
        <w:rPr>
          <w:rFonts w:ascii="Times New Roman" w:hAnsi="Times New Roman"/>
          <w:b/>
          <w:bCs/>
        </w:rPr>
      </w:pPr>
      <w:r w:rsidRPr="00936FC2">
        <w:rPr>
          <w:rFonts w:ascii="Times New Roman" w:hAnsi="Times New Roman"/>
          <w:b/>
          <w:bCs/>
        </w:rPr>
        <w:t xml:space="preserve"> </w:t>
      </w:r>
      <w:r w:rsidR="003D3673" w:rsidRPr="00936FC2">
        <w:rPr>
          <w:rFonts w:ascii="Times New Roman" w:hAnsi="Times New Roman"/>
          <w:b/>
          <w:bCs/>
        </w:rPr>
        <w:t xml:space="preserve">Resposta ao Questionamento </w:t>
      </w:r>
      <w:r w:rsidR="00C41C03" w:rsidRPr="00936FC2">
        <w:rPr>
          <w:rFonts w:ascii="Times New Roman" w:hAnsi="Times New Roman"/>
          <w:b/>
          <w:bCs/>
        </w:rPr>
        <w:t>01:</w:t>
      </w:r>
    </w:p>
    <w:p w14:paraId="7EA297D1" w14:textId="02628533" w:rsidR="003D3673" w:rsidRPr="00936FC2" w:rsidRDefault="003D3673" w:rsidP="00275FDC">
      <w:pPr>
        <w:spacing w:line="360" w:lineRule="auto"/>
        <w:ind w:firstLine="172"/>
        <w:rPr>
          <w:rFonts w:ascii="Times New Roman" w:hAnsi="Times New Roman" w:cs="Times New Roman"/>
          <w:szCs w:val="24"/>
        </w:rPr>
      </w:pPr>
      <w:r w:rsidRPr="00936FC2">
        <w:rPr>
          <w:rFonts w:ascii="Times New Roman" w:hAnsi="Times New Roman" w:cs="Times New Roman"/>
          <w:szCs w:val="24"/>
        </w:rPr>
        <w:t>Considerando a previsão do item 6.3 do PE Nº 002/2021, qual seja:</w:t>
      </w:r>
    </w:p>
    <w:p w14:paraId="7A67EE47" w14:textId="2CCECF25" w:rsidR="000B2194" w:rsidRDefault="00275FDC" w:rsidP="00275FDC">
      <w:pPr>
        <w:spacing w:line="360" w:lineRule="auto"/>
        <w:ind w:left="3402"/>
        <w:rPr>
          <w:rFonts w:ascii="Times New Roman" w:hAnsi="Times New Roman" w:cs="Times New Roman"/>
          <w:sz w:val="20"/>
          <w:szCs w:val="20"/>
        </w:rPr>
      </w:pPr>
      <w:r w:rsidRPr="00275FDC">
        <w:rPr>
          <w:rFonts w:ascii="Times New Roman" w:hAnsi="Times New Roman" w:cs="Times New Roman"/>
          <w:sz w:val="20"/>
          <w:szCs w:val="20"/>
        </w:rPr>
        <w:t>“</w:t>
      </w:r>
      <w:r w:rsidR="003D3673" w:rsidRPr="00275FDC">
        <w:rPr>
          <w:rFonts w:ascii="Times New Roman" w:hAnsi="Times New Roman" w:cs="Times New Roman"/>
          <w:sz w:val="20"/>
          <w:szCs w:val="20"/>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r w:rsidRPr="00275FDC">
        <w:rPr>
          <w:rFonts w:ascii="Times New Roman" w:hAnsi="Times New Roman" w:cs="Times New Roman"/>
          <w:sz w:val="20"/>
          <w:szCs w:val="20"/>
        </w:rPr>
        <w:t>”</w:t>
      </w:r>
    </w:p>
    <w:p w14:paraId="14ED8208" w14:textId="77777777" w:rsidR="00275FDC" w:rsidRPr="00275FDC" w:rsidRDefault="00275FDC" w:rsidP="00936FC2">
      <w:pPr>
        <w:spacing w:line="360" w:lineRule="auto"/>
        <w:ind w:left="2842"/>
        <w:rPr>
          <w:rFonts w:ascii="Times New Roman" w:hAnsi="Times New Roman" w:cs="Times New Roman"/>
          <w:sz w:val="20"/>
          <w:szCs w:val="20"/>
        </w:rPr>
      </w:pPr>
    </w:p>
    <w:p w14:paraId="11D1934D" w14:textId="615999C7" w:rsidR="00340A59" w:rsidRPr="00936FC2" w:rsidRDefault="003D3673" w:rsidP="00275FDC">
      <w:pPr>
        <w:spacing w:line="360" w:lineRule="auto"/>
        <w:ind w:firstLine="274"/>
        <w:rPr>
          <w:rFonts w:ascii="Times New Roman" w:hAnsi="Times New Roman" w:cs="Times New Roman"/>
          <w:szCs w:val="24"/>
        </w:rPr>
      </w:pPr>
      <w:r w:rsidRPr="00936FC2">
        <w:rPr>
          <w:rFonts w:ascii="Times New Roman" w:hAnsi="Times New Roman" w:cs="Times New Roman"/>
          <w:szCs w:val="24"/>
        </w:rPr>
        <w:t xml:space="preserve">Comunicamos que o modelo da referida “Planilha de Custos e Formação de Preços” será devidamente disponibilizada no sítio eletrônico do CAU/PR na forma de anexo </w:t>
      </w:r>
      <w:r w:rsidR="008D3E90" w:rsidRPr="008D3E90">
        <w:rPr>
          <w:rFonts w:ascii="Times New Roman" w:hAnsi="Times New Roman" w:cs="Times New Roman"/>
          <w:b/>
          <w:bCs/>
          <w:szCs w:val="24"/>
        </w:rPr>
        <w:t xml:space="preserve">juntamente com a republicação </w:t>
      </w:r>
      <w:r w:rsidRPr="008D3E90">
        <w:rPr>
          <w:rFonts w:ascii="Times New Roman" w:hAnsi="Times New Roman" w:cs="Times New Roman"/>
          <w:b/>
          <w:bCs/>
          <w:szCs w:val="24"/>
        </w:rPr>
        <w:t xml:space="preserve">do presente instrumento </w:t>
      </w:r>
      <w:proofErr w:type="spellStart"/>
      <w:r w:rsidRPr="008D3E90">
        <w:rPr>
          <w:rFonts w:ascii="Times New Roman" w:hAnsi="Times New Roman" w:cs="Times New Roman"/>
          <w:b/>
          <w:bCs/>
          <w:szCs w:val="24"/>
        </w:rPr>
        <w:t>editalício</w:t>
      </w:r>
      <w:proofErr w:type="spellEnd"/>
      <w:r w:rsidRPr="00936FC2">
        <w:rPr>
          <w:rFonts w:ascii="Times New Roman" w:hAnsi="Times New Roman" w:cs="Times New Roman"/>
          <w:szCs w:val="24"/>
        </w:rPr>
        <w:t>.</w:t>
      </w:r>
    </w:p>
    <w:p w14:paraId="46FDFA13" w14:textId="235A07F2" w:rsidR="003565BD" w:rsidRDefault="003565BD" w:rsidP="00275FDC">
      <w:pPr>
        <w:spacing w:line="360" w:lineRule="auto"/>
        <w:ind w:firstLine="274"/>
        <w:rPr>
          <w:rFonts w:ascii="Times New Roman" w:hAnsi="Times New Roman" w:cs="Times New Roman"/>
          <w:szCs w:val="24"/>
        </w:rPr>
      </w:pPr>
      <w:r w:rsidRPr="00936FC2">
        <w:rPr>
          <w:rFonts w:ascii="Times New Roman" w:hAnsi="Times New Roman" w:cs="Times New Roman"/>
          <w:szCs w:val="24"/>
        </w:rPr>
        <w:lastRenderedPageBreak/>
        <w:t xml:space="preserve">Em resposta </w:t>
      </w:r>
      <w:r w:rsidR="00C41C03" w:rsidRPr="00936FC2">
        <w:rPr>
          <w:rFonts w:ascii="Times New Roman" w:hAnsi="Times New Roman" w:cs="Times New Roman"/>
          <w:szCs w:val="24"/>
        </w:rPr>
        <w:t>à</w:t>
      </w:r>
      <w:r w:rsidRPr="00936FC2">
        <w:rPr>
          <w:rFonts w:ascii="Times New Roman" w:hAnsi="Times New Roman" w:cs="Times New Roman"/>
          <w:szCs w:val="24"/>
        </w:rPr>
        <w:t xml:space="preserve"> pergunta formulada, orientamos que a Planilha de Custos e Formação de Preços </w:t>
      </w:r>
      <w:r w:rsidRPr="007D3E27">
        <w:rPr>
          <w:rFonts w:ascii="Times New Roman" w:hAnsi="Times New Roman" w:cs="Times New Roman"/>
          <w:szCs w:val="24"/>
          <w:u w:val="single"/>
        </w:rPr>
        <w:t>poderá</w:t>
      </w:r>
      <w:r w:rsidRPr="00936FC2">
        <w:rPr>
          <w:rFonts w:ascii="Times New Roman" w:hAnsi="Times New Roman" w:cs="Times New Roman"/>
          <w:szCs w:val="24"/>
        </w:rPr>
        <w:t xml:space="preserve"> ser anexada à proposta de preços no momento do cadastramento das propostas eletrônicas no portal de compras do Governo Federal, ou ainda, ser encaminhada juntamente com a atualização da proposta no momento oportuno caso a empresa seja convocada.</w:t>
      </w:r>
    </w:p>
    <w:p w14:paraId="4FEF86CF" w14:textId="77777777" w:rsidR="006A296D" w:rsidRPr="00936FC2" w:rsidRDefault="006A296D" w:rsidP="009E7C2A">
      <w:pPr>
        <w:spacing w:line="360" w:lineRule="auto"/>
        <w:ind w:left="718"/>
        <w:rPr>
          <w:rFonts w:ascii="Times New Roman" w:hAnsi="Times New Roman" w:cs="Times New Roman"/>
          <w:szCs w:val="24"/>
        </w:rPr>
      </w:pPr>
    </w:p>
    <w:p w14:paraId="002D16C7" w14:textId="7199DBB5" w:rsidR="000B2194" w:rsidRPr="00936FC2" w:rsidRDefault="001614C6" w:rsidP="00275FDC">
      <w:pPr>
        <w:pStyle w:val="PargrafodaLista"/>
        <w:numPr>
          <w:ilvl w:val="0"/>
          <w:numId w:val="6"/>
        </w:numPr>
        <w:spacing w:line="360" w:lineRule="auto"/>
        <w:ind w:left="284" w:hanging="295"/>
        <w:jc w:val="both"/>
        <w:rPr>
          <w:rFonts w:ascii="Times New Roman" w:hAnsi="Times New Roman"/>
          <w:b/>
          <w:bCs/>
        </w:rPr>
      </w:pPr>
      <w:r w:rsidRPr="00936FC2">
        <w:rPr>
          <w:rFonts w:ascii="Times New Roman" w:hAnsi="Times New Roman"/>
          <w:b/>
          <w:bCs/>
        </w:rPr>
        <w:t>Resposta ao questionamento 02</w:t>
      </w:r>
    </w:p>
    <w:p w14:paraId="61A1C0E8" w14:textId="28BDE8DA" w:rsidR="006A296D" w:rsidRDefault="006A296D" w:rsidP="00275FDC">
      <w:pPr>
        <w:spacing w:line="360" w:lineRule="auto"/>
        <w:ind w:firstLine="274"/>
        <w:rPr>
          <w:rFonts w:ascii="Times New Roman" w:hAnsi="Times New Roman" w:cs="Times New Roman"/>
          <w:bCs/>
          <w:szCs w:val="24"/>
        </w:rPr>
      </w:pPr>
      <w:r w:rsidRPr="006A296D">
        <w:rPr>
          <w:rFonts w:ascii="Times New Roman" w:hAnsi="Times New Roman" w:cs="Times New Roman"/>
          <w:bCs/>
          <w:szCs w:val="24"/>
        </w:rPr>
        <w:t>O novo regulamento do Pregão Eletrônico (Decreto n. 10.024, de 2019) prev</w:t>
      </w:r>
      <w:r>
        <w:rPr>
          <w:rFonts w:ascii="Times New Roman" w:hAnsi="Times New Roman" w:cs="Times New Roman"/>
          <w:bCs/>
          <w:szCs w:val="24"/>
        </w:rPr>
        <w:t>ê</w:t>
      </w:r>
      <w:r w:rsidRPr="006A296D">
        <w:rPr>
          <w:rFonts w:ascii="Times New Roman" w:hAnsi="Times New Roman" w:cs="Times New Roman"/>
          <w:bCs/>
          <w:szCs w:val="24"/>
        </w:rPr>
        <w:t xml:space="preserve">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r>
        <w:rPr>
          <w:rFonts w:ascii="Times New Roman" w:hAnsi="Times New Roman" w:cs="Times New Roman"/>
          <w:bCs/>
          <w:szCs w:val="24"/>
        </w:rPr>
        <w:t xml:space="preserve">, senão vejamos: </w:t>
      </w:r>
    </w:p>
    <w:p w14:paraId="243FEA5A" w14:textId="430E53E4" w:rsidR="006A296D" w:rsidRDefault="006A296D" w:rsidP="006A296D">
      <w:pPr>
        <w:spacing w:line="360" w:lineRule="auto"/>
        <w:ind w:left="1080" w:firstLine="0"/>
        <w:rPr>
          <w:rFonts w:ascii="Times New Roman" w:hAnsi="Times New Roman" w:cs="Times New Roman"/>
          <w:bCs/>
          <w:szCs w:val="24"/>
        </w:rPr>
      </w:pPr>
    </w:p>
    <w:p w14:paraId="730F91B4" w14:textId="782F10E6" w:rsidR="006A296D" w:rsidRPr="006A296D" w:rsidRDefault="006A296D" w:rsidP="00275FDC">
      <w:pPr>
        <w:spacing w:line="360" w:lineRule="auto"/>
        <w:ind w:left="3402" w:firstLine="0"/>
        <w:rPr>
          <w:rFonts w:ascii="Times New Roman" w:hAnsi="Times New Roman" w:cs="Times New Roman"/>
          <w:bCs/>
          <w:sz w:val="20"/>
          <w:szCs w:val="20"/>
        </w:rPr>
      </w:pPr>
      <w:r w:rsidRPr="006A296D">
        <w:rPr>
          <w:rFonts w:ascii="Times New Roman" w:hAnsi="Times New Roman" w:cs="Times New Roman"/>
          <w:bCs/>
          <w:sz w:val="20"/>
          <w:szCs w:val="20"/>
        </w:rPr>
        <w:t xml:space="preserve">“Art. 15.  O valor estimado ou o valor máximo aceitável para a contratação, se não constar expressamente do edital, </w:t>
      </w:r>
      <w:r w:rsidRPr="006A296D">
        <w:rPr>
          <w:rFonts w:ascii="Times New Roman" w:hAnsi="Times New Roman" w:cs="Times New Roman"/>
          <w:b/>
          <w:sz w:val="20"/>
          <w:szCs w:val="20"/>
        </w:rPr>
        <w:t>possuirá caráter sigiloso e será disponibilizado exclusiva e permanentemente aos órgãos de controle externo e interno</w:t>
      </w:r>
      <w:r w:rsidRPr="006A296D">
        <w:rPr>
          <w:rFonts w:ascii="Times New Roman" w:hAnsi="Times New Roman" w:cs="Times New Roman"/>
          <w:bCs/>
          <w:sz w:val="20"/>
          <w:szCs w:val="20"/>
        </w:rPr>
        <w:t>.</w:t>
      </w:r>
    </w:p>
    <w:p w14:paraId="680253B6" w14:textId="7E44C8A2" w:rsidR="006A296D" w:rsidRPr="006A296D" w:rsidRDefault="006A296D" w:rsidP="00275FDC">
      <w:pPr>
        <w:spacing w:line="360" w:lineRule="auto"/>
        <w:ind w:left="3402" w:firstLine="0"/>
        <w:rPr>
          <w:rFonts w:ascii="Times New Roman" w:hAnsi="Times New Roman" w:cs="Times New Roman"/>
          <w:bCs/>
          <w:sz w:val="20"/>
          <w:szCs w:val="20"/>
        </w:rPr>
      </w:pPr>
      <w:r w:rsidRPr="006A296D">
        <w:rPr>
          <w:rFonts w:ascii="Times New Roman" w:hAnsi="Times New Roman" w:cs="Times New Roman"/>
          <w:bCs/>
          <w:sz w:val="20"/>
          <w:szCs w:val="20"/>
        </w:rPr>
        <w:t>§ 1</w:t>
      </w:r>
      <w:proofErr w:type="gramStart"/>
      <w:r w:rsidRPr="006A296D">
        <w:rPr>
          <w:rFonts w:ascii="Times New Roman" w:hAnsi="Times New Roman" w:cs="Times New Roman"/>
          <w:bCs/>
          <w:sz w:val="20"/>
          <w:szCs w:val="20"/>
        </w:rPr>
        <w:t>º  O</w:t>
      </w:r>
      <w:proofErr w:type="gramEnd"/>
      <w:r w:rsidRPr="006A296D">
        <w:rPr>
          <w:rFonts w:ascii="Times New Roman" w:hAnsi="Times New Roman" w:cs="Times New Roman"/>
          <w:bCs/>
          <w:sz w:val="20"/>
          <w:szCs w:val="20"/>
        </w:rPr>
        <w:t xml:space="preserve"> caráter sigiloso do valor estimado ou do valor máximo aceitável para a contratação será fundamentado no § 3º do art. 7º da Lei nº 12.527, de 18 de novembro de 2011, e no art. 20 do Decreto nº 7.724, de 16 de maio de 2012.</w:t>
      </w:r>
    </w:p>
    <w:p w14:paraId="3D6A404E" w14:textId="45DE5A8E" w:rsidR="006A296D" w:rsidRPr="006A296D" w:rsidRDefault="006A296D" w:rsidP="00275FDC">
      <w:pPr>
        <w:spacing w:line="360" w:lineRule="auto"/>
        <w:ind w:left="3402" w:firstLine="0"/>
        <w:rPr>
          <w:rFonts w:ascii="Times New Roman" w:hAnsi="Times New Roman" w:cs="Times New Roman"/>
          <w:bCs/>
          <w:sz w:val="20"/>
          <w:szCs w:val="20"/>
        </w:rPr>
      </w:pPr>
      <w:r w:rsidRPr="006A296D">
        <w:rPr>
          <w:rFonts w:ascii="Times New Roman" w:hAnsi="Times New Roman" w:cs="Times New Roman"/>
          <w:bCs/>
          <w:sz w:val="20"/>
          <w:szCs w:val="20"/>
        </w:rPr>
        <w:t>§ 2</w:t>
      </w:r>
      <w:proofErr w:type="gramStart"/>
      <w:r w:rsidRPr="006A296D">
        <w:rPr>
          <w:rFonts w:ascii="Times New Roman" w:hAnsi="Times New Roman" w:cs="Times New Roman"/>
          <w:bCs/>
          <w:sz w:val="20"/>
          <w:szCs w:val="20"/>
        </w:rPr>
        <w:t>º  Para</w:t>
      </w:r>
      <w:proofErr w:type="gramEnd"/>
      <w:r w:rsidRPr="006A296D">
        <w:rPr>
          <w:rFonts w:ascii="Times New Roman" w:hAnsi="Times New Roman" w:cs="Times New Roman"/>
          <w:bCs/>
          <w:sz w:val="20"/>
          <w:szCs w:val="20"/>
        </w:rPr>
        <w:t xml:space="preserve"> fins do disposto no caput, o valor estimado ou </w:t>
      </w:r>
      <w:r w:rsidRPr="006A296D">
        <w:rPr>
          <w:rFonts w:ascii="Times New Roman" w:hAnsi="Times New Roman" w:cs="Times New Roman"/>
          <w:b/>
          <w:sz w:val="20"/>
          <w:szCs w:val="20"/>
        </w:rPr>
        <w:t>o valor máximo aceitável para a contratação será tornado público apenas e imediatamente após o encerramento do envio de lances</w:t>
      </w:r>
      <w:r w:rsidRPr="006A296D">
        <w:rPr>
          <w:rFonts w:ascii="Times New Roman" w:hAnsi="Times New Roman" w:cs="Times New Roman"/>
          <w:bCs/>
          <w:sz w:val="20"/>
          <w:szCs w:val="20"/>
        </w:rPr>
        <w:t>, sem prejuízo da divulgação do detalhamento dos quantitativos e das demais informações necessárias à elaboração das propostas.</w:t>
      </w:r>
    </w:p>
    <w:p w14:paraId="17B51976" w14:textId="6F56C75B" w:rsidR="006A296D" w:rsidRPr="006A296D" w:rsidRDefault="006A296D" w:rsidP="00275FDC">
      <w:pPr>
        <w:spacing w:line="360" w:lineRule="auto"/>
        <w:ind w:left="3402" w:firstLine="0"/>
        <w:rPr>
          <w:rFonts w:ascii="Times New Roman" w:hAnsi="Times New Roman" w:cs="Times New Roman"/>
          <w:bCs/>
          <w:sz w:val="20"/>
          <w:szCs w:val="20"/>
        </w:rPr>
      </w:pPr>
      <w:r w:rsidRPr="006A296D">
        <w:rPr>
          <w:rFonts w:ascii="Times New Roman" w:hAnsi="Times New Roman" w:cs="Times New Roman"/>
          <w:bCs/>
          <w:sz w:val="20"/>
          <w:szCs w:val="20"/>
        </w:rPr>
        <w:t>§ 3</w:t>
      </w:r>
      <w:proofErr w:type="gramStart"/>
      <w:r w:rsidRPr="006A296D">
        <w:rPr>
          <w:rFonts w:ascii="Times New Roman" w:hAnsi="Times New Roman" w:cs="Times New Roman"/>
          <w:bCs/>
          <w:sz w:val="20"/>
          <w:szCs w:val="20"/>
        </w:rPr>
        <w:t>º  Nas</w:t>
      </w:r>
      <w:proofErr w:type="gramEnd"/>
      <w:r w:rsidRPr="006A296D">
        <w:rPr>
          <w:rFonts w:ascii="Times New Roman" w:hAnsi="Times New Roman" w:cs="Times New Roman"/>
          <w:bCs/>
          <w:sz w:val="20"/>
          <w:szCs w:val="20"/>
        </w:rPr>
        <w:t xml:space="preserve"> hipóteses em que for adotado o critério de julgamento pelo maior desconto, o valor estimado, o valor máximo aceitável ou o valor de referência para aplicação do desconto constará obrigatoriamente do instrumento convocatório.”</w:t>
      </w:r>
      <w:r w:rsidR="00463D81">
        <w:rPr>
          <w:rFonts w:ascii="Times New Roman" w:hAnsi="Times New Roman" w:cs="Times New Roman"/>
          <w:bCs/>
          <w:sz w:val="20"/>
          <w:szCs w:val="20"/>
        </w:rPr>
        <w:t xml:space="preserve"> (GRIFO NOSSO)</w:t>
      </w:r>
    </w:p>
    <w:p w14:paraId="39934C47" w14:textId="77777777" w:rsidR="006A296D" w:rsidRPr="006A296D" w:rsidRDefault="006A296D" w:rsidP="006A296D">
      <w:pPr>
        <w:spacing w:line="360" w:lineRule="auto"/>
        <w:ind w:left="1080" w:firstLine="0"/>
        <w:rPr>
          <w:rFonts w:ascii="Times New Roman" w:hAnsi="Times New Roman" w:cs="Times New Roman"/>
          <w:bCs/>
          <w:szCs w:val="24"/>
        </w:rPr>
      </w:pPr>
    </w:p>
    <w:p w14:paraId="10DD7DC3" w14:textId="76A2289F" w:rsidR="006A296D" w:rsidRDefault="006A296D" w:rsidP="00275FDC">
      <w:pPr>
        <w:spacing w:line="360" w:lineRule="auto"/>
        <w:ind w:firstLine="368"/>
        <w:rPr>
          <w:rFonts w:ascii="Times New Roman" w:hAnsi="Times New Roman" w:cs="Times New Roman"/>
          <w:bCs/>
          <w:szCs w:val="24"/>
        </w:rPr>
      </w:pPr>
      <w:r w:rsidRPr="006A296D">
        <w:rPr>
          <w:rFonts w:ascii="Times New Roman" w:hAnsi="Times New Roman" w:cs="Times New Roman"/>
          <w:bCs/>
          <w:szCs w:val="24"/>
        </w:rPr>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w:t>
      </w:r>
      <w:r>
        <w:rPr>
          <w:rFonts w:ascii="Times New Roman" w:hAnsi="Times New Roman" w:cs="Times New Roman"/>
          <w:bCs/>
          <w:szCs w:val="24"/>
        </w:rPr>
        <w:t xml:space="preserve"> </w:t>
      </w:r>
      <w:r w:rsidRPr="006A296D">
        <w:rPr>
          <w:rFonts w:ascii="Times New Roman" w:hAnsi="Times New Roman" w:cs="Times New Roman"/>
          <w:bCs/>
          <w:szCs w:val="24"/>
        </w:rPr>
        <w:t xml:space="preserve">Esse entendimento foi reforçado no Acórdão nº 903/2019 – Plenário-TCU, que </w:t>
      </w:r>
      <w:r w:rsidRPr="006A296D">
        <w:rPr>
          <w:rFonts w:ascii="Times New Roman" w:hAnsi="Times New Roman" w:cs="Times New Roman"/>
          <w:bCs/>
          <w:szCs w:val="24"/>
        </w:rPr>
        <w:lastRenderedPageBreak/>
        <w:t>apontou que a divulgação dos preços de referência no edital dos pregões de compra prejudic</w:t>
      </w:r>
      <w:r>
        <w:rPr>
          <w:rFonts w:ascii="Times New Roman" w:hAnsi="Times New Roman" w:cs="Times New Roman"/>
          <w:bCs/>
          <w:szCs w:val="24"/>
        </w:rPr>
        <w:t>ou</w:t>
      </w:r>
      <w:r w:rsidRPr="006A296D">
        <w:rPr>
          <w:rFonts w:ascii="Times New Roman" w:hAnsi="Times New Roman" w:cs="Times New Roman"/>
          <w:bCs/>
          <w:szCs w:val="24"/>
        </w:rPr>
        <w:t xml:space="preserve"> a obtenção da proposta mais vantajosa para a Administração.</w:t>
      </w:r>
    </w:p>
    <w:p w14:paraId="0FD73916" w14:textId="614197C0" w:rsidR="006A296D" w:rsidRDefault="007A0CCC" w:rsidP="00275FDC">
      <w:pPr>
        <w:spacing w:line="360" w:lineRule="auto"/>
        <w:ind w:firstLine="368"/>
        <w:rPr>
          <w:rFonts w:ascii="Times New Roman" w:hAnsi="Times New Roman" w:cs="Times New Roman"/>
          <w:bCs/>
          <w:szCs w:val="24"/>
        </w:rPr>
      </w:pPr>
      <w:r>
        <w:rPr>
          <w:rFonts w:ascii="Times New Roman" w:hAnsi="Times New Roman" w:cs="Times New Roman"/>
          <w:bCs/>
          <w:szCs w:val="24"/>
        </w:rPr>
        <w:t xml:space="preserve">Cumpre destacar ainda que nenhum licitante será desclassificado em relação ao valor apresentado quando da análise inicial da proposta apresentada (antes da fase de lances) pois este poderá posteriormente apresentar valores inferiores durante a fase </w:t>
      </w:r>
      <w:r w:rsidR="00463D81">
        <w:rPr>
          <w:rFonts w:ascii="Times New Roman" w:hAnsi="Times New Roman" w:cs="Times New Roman"/>
          <w:bCs/>
          <w:szCs w:val="24"/>
        </w:rPr>
        <w:t>competitiva</w:t>
      </w:r>
      <w:r>
        <w:rPr>
          <w:rFonts w:ascii="Times New Roman" w:hAnsi="Times New Roman" w:cs="Times New Roman"/>
          <w:bCs/>
          <w:szCs w:val="24"/>
        </w:rPr>
        <w:t xml:space="preserve"> ou durante a fase de negociações (quando o valor máximo aceitável </w:t>
      </w:r>
      <w:r w:rsidR="00463D81">
        <w:rPr>
          <w:rFonts w:ascii="Times New Roman" w:hAnsi="Times New Roman" w:cs="Times New Roman"/>
          <w:bCs/>
          <w:szCs w:val="24"/>
        </w:rPr>
        <w:t xml:space="preserve">já </w:t>
      </w:r>
      <w:r>
        <w:rPr>
          <w:rFonts w:ascii="Times New Roman" w:hAnsi="Times New Roman" w:cs="Times New Roman"/>
          <w:bCs/>
          <w:szCs w:val="24"/>
        </w:rPr>
        <w:t>estará disponível).</w:t>
      </w:r>
    </w:p>
    <w:p w14:paraId="386537DD" w14:textId="77777777" w:rsidR="009E0E93" w:rsidRPr="00936FC2" w:rsidRDefault="009E0E93" w:rsidP="00936FC2">
      <w:pPr>
        <w:spacing w:line="360" w:lineRule="auto"/>
        <w:ind w:left="0" w:firstLine="0"/>
        <w:rPr>
          <w:rFonts w:ascii="Times New Roman" w:hAnsi="Times New Roman" w:cs="Times New Roman"/>
          <w:bCs/>
          <w:szCs w:val="24"/>
        </w:rPr>
      </w:pPr>
    </w:p>
    <w:p w14:paraId="46492026" w14:textId="035A7E6F" w:rsidR="00BD7749" w:rsidRPr="00275FDC" w:rsidRDefault="009C74D5" w:rsidP="00275FDC">
      <w:pPr>
        <w:pStyle w:val="PargrafodaLista"/>
        <w:numPr>
          <w:ilvl w:val="0"/>
          <w:numId w:val="6"/>
        </w:numPr>
        <w:spacing w:line="360" w:lineRule="auto"/>
        <w:ind w:left="378" w:hanging="389"/>
        <w:jc w:val="both"/>
        <w:rPr>
          <w:rFonts w:ascii="Times New Roman" w:hAnsi="Times New Roman"/>
          <w:b/>
          <w:bCs/>
        </w:rPr>
      </w:pPr>
      <w:r w:rsidRPr="00275FDC">
        <w:rPr>
          <w:rFonts w:ascii="Times New Roman" w:hAnsi="Times New Roman"/>
          <w:b/>
          <w:bCs/>
        </w:rPr>
        <w:t>Resposta ao questionamento 03</w:t>
      </w:r>
    </w:p>
    <w:p w14:paraId="1D930AAF" w14:textId="2EB2644B" w:rsidR="00BD7749" w:rsidRDefault="00EF2E2F" w:rsidP="00275FDC">
      <w:pPr>
        <w:spacing w:line="360" w:lineRule="auto"/>
        <w:ind w:firstLine="350"/>
        <w:rPr>
          <w:rFonts w:ascii="Times New Roman" w:hAnsi="Times New Roman" w:cs="Times New Roman"/>
          <w:bCs/>
          <w:szCs w:val="24"/>
        </w:rPr>
      </w:pPr>
      <w:r>
        <w:rPr>
          <w:rFonts w:ascii="Times New Roman" w:hAnsi="Times New Roman" w:cs="Times New Roman"/>
          <w:bCs/>
          <w:szCs w:val="24"/>
        </w:rPr>
        <w:t>A</w:t>
      </w:r>
      <w:r w:rsidR="00BD7749" w:rsidRPr="00BD7749">
        <w:rPr>
          <w:rFonts w:ascii="Times New Roman" w:hAnsi="Times New Roman" w:cs="Times New Roman"/>
          <w:bCs/>
          <w:szCs w:val="24"/>
        </w:rPr>
        <w:t xml:space="preserve"> possibilidade de que trata a Cláusula 7.3 da minuta de contrato, anexo III do Edital, trata-se de uma excepcionalidade e de forma alguma fere o Princípio Constitucional da Isonomia, vez que, em regra os serviços serão prestados nas dependências da Contratada.</w:t>
      </w:r>
    </w:p>
    <w:p w14:paraId="29993953" w14:textId="694DA5B1" w:rsidR="008D3E90" w:rsidRPr="00936FC2" w:rsidRDefault="00EF2E2F" w:rsidP="00275FDC">
      <w:pPr>
        <w:spacing w:line="360" w:lineRule="auto"/>
        <w:ind w:firstLine="382"/>
        <w:rPr>
          <w:rFonts w:ascii="Times New Roman" w:hAnsi="Times New Roman" w:cs="Times New Roman"/>
          <w:bCs/>
          <w:szCs w:val="24"/>
        </w:rPr>
      </w:pPr>
      <w:r>
        <w:rPr>
          <w:rFonts w:ascii="Times New Roman" w:hAnsi="Times New Roman" w:cs="Times New Roman"/>
          <w:bCs/>
          <w:szCs w:val="24"/>
        </w:rPr>
        <w:t>Em que pese a situação tratar-se de uma excepcionalidade, a</w:t>
      </w:r>
      <w:r w:rsidR="008D3E90" w:rsidRPr="00936FC2">
        <w:rPr>
          <w:rFonts w:ascii="Times New Roman" w:hAnsi="Times New Roman" w:cs="Times New Roman"/>
          <w:bCs/>
          <w:szCs w:val="24"/>
        </w:rPr>
        <w:t xml:space="preserve"> possibilidade de que trata a Cláusula 7.3 da minuta de contrato, anexo III do Edital</w:t>
      </w:r>
      <w:r w:rsidR="008D3E90">
        <w:rPr>
          <w:rFonts w:ascii="Times New Roman" w:hAnsi="Times New Roman" w:cs="Times New Roman"/>
          <w:bCs/>
          <w:szCs w:val="24"/>
        </w:rPr>
        <w:t xml:space="preserve">, será readequada </w:t>
      </w:r>
      <w:r w:rsidR="008D3E90" w:rsidRPr="008D3E90">
        <w:rPr>
          <w:rFonts w:ascii="Times New Roman" w:hAnsi="Times New Roman" w:cs="Times New Roman"/>
          <w:b/>
          <w:bCs/>
          <w:szCs w:val="24"/>
        </w:rPr>
        <w:t xml:space="preserve">juntamente com a republicação do presente instrumento </w:t>
      </w:r>
      <w:proofErr w:type="spellStart"/>
      <w:r w:rsidR="008D3E90" w:rsidRPr="008D3E90">
        <w:rPr>
          <w:rFonts w:ascii="Times New Roman" w:hAnsi="Times New Roman" w:cs="Times New Roman"/>
          <w:b/>
          <w:bCs/>
          <w:szCs w:val="24"/>
        </w:rPr>
        <w:t>editalício</w:t>
      </w:r>
      <w:proofErr w:type="spellEnd"/>
      <w:r>
        <w:rPr>
          <w:rFonts w:ascii="Times New Roman" w:hAnsi="Times New Roman" w:cs="Times New Roman"/>
          <w:szCs w:val="24"/>
        </w:rPr>
        <w:t>, devido a outros ajustes que serão realizados pela Administração.</w:t>
      </w:r>
    </w:p>
    <w:p w14:paraId="0032C487" w14:textId="77777777" w:rsidR="00F53343" w:rsidRPr="00936FC2" w:rsidRDefault="00F53343" w:rsidP="00936FC2">
      <w:pPr>
        <w:spacing w:line="360" w:lineRule="auto"/>
        <w:rPr>
          <w:rFonts w:ascii="Times New Roman" w:hAnsi="Times New Roman" w:cs="Times New Roman"/>
          <w:bCs/>
          <w:szCs w:val="24"/>
        </w:rPr>
      </w:pPr>
    </w:p>
    <w:p w14:paraId="2AA67F3E" w14:textId="1795CF47" w:rsidR="008D3E90" w:rsidRPr="00275FDC" w:rsidRDefault="00E20E8D" w:rsidP="00275FDC">
      <w:pPr>
        <w:pStyle w:val="PargrafodaLista"/>
        <w:numPr>
          <w:ilvl w:val="0"/>
          <w:numId w:val="6"/>
        </w:numPr>
        <w:spacing w:line="360" w:lineRule="auto"/>
        <w:ind w:left="392" w:hanging="403"/>
        <w:jc w:val="both"/>
        <w:rPr>
          <w:rFonts w:ascii="Times New Roman" w:hAnsi="Times New Roman"/>
          <w:b/>
          <w:bCs/>
        </w:rPr>
      </w:pPr>
      <w:r w:rsidRPr="00275FDC">
        <w:rPr>
          <w:rFonts w:ascii="Times New Roman" w:hAnsi="Times New Roman"/>
          <w:b/>
          <w:bCs/>
        </w:rPr>
        <w:t>Resposta ao questionamento 04</w:t>
      </w:r>
    </w:p>
    <w:p w14:paraId="291C4E7D" w14:textId="34D252C4" w:rsidR="00A30667" w:rsidRPr="00275FDC" w:rsidRDefault="008D3E90" w:rsidP="00275FDC">
      <w:pPr>
        <w:spacing w:line="360" w:lineRule="auto"/>
        <w:ind w:firstLine="298"/>
        <w:rPr>
          <w:rFonts w:ascii="Times New Roman" w:hAnsi="Times New Roman"/>
          <w:bCs/>
        </w:rPr>
      </w:pPr>
      <w:r w:rsidRPr="00275FDC">
        <w:rPr>
          <w:rFonts w:ascii="Times New Roman" w:hAnsi="Times New Roman"/>
          <w:bCs/>
        </w:rPr>
        <w:t xml:space="preserve">Considerando o objeto em referência, será realizada a alteração da exigência disposta na Cláusula 7.4 da Minuta de Contrato, anexo III do Edital, </w:t>
      </w:r>
      <w:r w:rsidRPr="00275FDC">
        <w:rPr>
          <w:rFonts w:ascii="Times New Roman" w:hAnsi="Times New Roman" w:cs="Times New Roman"/>
          <w:b/>
          <w:bCs/>
          <w:szCs w:val="24"/>
        </w:rPr>
        <w:t xml:space="preserve">juntamente com a republicação do presente instrumento </w:t>
      </w:r>
      <w:proofErr w:type="spellStart"/>
      <w:r w:rsidRPr="00275FDC">
        <w:rPr>
          <w:rFonts w:ascii="Times New Roman" w:hAnsi="Times New Roman" w:cs="Times New Roman"/>
          <w:b/>
          <w:bCs/>
          <w:szCs w:val="24"/>
        </w:rPr>
        <w:t>editalício</w:t>
      </w:r>
      <w:proofErr w:type="spellEnd"/>
      <w:r w:rsidRPr="00275FDC">
        <w:rPr>
          <w:rFonts w:ascii="Times New Roman" w:hAnsi="Times New Roman"/>
          <w:bCs/>
        </w:rPr>
        <w:t xml:space="preserve">, para que tenha explícito </w:t>
      </w:r>
      <w:r w:rsidR="00C66914" w:rsidRPr="00275FDC">
        <w:rPr>
          <w:rFonts w:ascii="Times New Roman" w:hAnsi="Times New Roman"/>
          <w:bCs/>
        </w:rPr>
        <w:t>a possibilidade de realização de entrega via e-mail ou via sistema.</w:t>
      </w:r>
    </w:p>
    <w:p w14:paraId="36AA14BC" w14:textId="77777777" w:rsidR="00F53343" w:rsidRPr="00936FC2" w:rsidRDefault="00F53343" w:rsidP="00936FC2">
      <w:pPr>
        <w:pStyle w:val="PargrafodaLista"/>
        <w:spacing w:line="360" w:lineRule="auto"/>
        <w:ind w:left="1080"/>
        <w:jc w:val="both"/>
        <w:rPr>
          <w:rFonts w:ascii="Times New Roman" w:hAnsi="Times New Roman"/>
          <w:bCs/>
        </w:rPr>
      </w:pPr>
    </w:p>
    <w:p w14:paraId="1559A648" w14:textId="77777777" w:rsidR="00F53343" w:rsidRPr="00936FC2" w:rsidRDefault="00F53343" w:rsidP="00275FDC">
      <w:pPr>
        <w:pStyle w:val="PargrafodaLista"/>
        <w:numPr>
          <w:ilvl w:val="0"/>
          <w:numId w:val="6"/>
        </w:numPr>
        <w:spacing w:line="360" w:lineRule="auto"/>
        <w:ind w:left="308" w:hanging="319"/>
        <w:jc w:val="both"/>
        <w:rPr>
          <w:rFonts w:ascii="Times New Roman" w:hAnsi="Times New Roman"/>
          <w:b/>
          <w:bCs/>
        </w:rPr>
      </w:pPr>
      <w:r w:rsidRPr="00936FC2">
        <w:rPr>
          <w:rFonts w:ascii="Times New Roman" w:hAnsi="Times New Roman"/>
          <w:b/>
          <w:bCs/>
        </w:rPr>
        <w:t>Resposta ao questionamento 05</w:t>
      </w:r>
    </w:p>
    <w:p w14:paraId="2B4CE1AA" w14:textId="2DE03749" w:rsidR="00F53343" w:rsidRPr="00275FDC" w:rsidRDefault="00F53343" w:rsidP="00275FDC">
      <w:pPr>
        <w:spacing w:line="360" w:lineRule="auto"/>
        <w:ind w:left="0" w:firstLine="360"/>
        <w:rPr>
          <w:rFonts w:ascii="Times New Roman" w:hAnsi="Times New Roman"/>
          <w:bCs/>
        </w:rPr>
      </w:pPr>
      <w:r w:rsidRPr="00275FDC">
        <w:rPr>
          <w:rFonts w:ascii="Times New Roman" w:hAnsi="Times New Roman"/>
          <w:bCs/>
        </w:rPr>
        <w:t xml:space="preserve">Conforme Cláusula 5.1. Os licitantes encaminharão, exclusivamente por meio do sistema, </w:t>
      </w:r>
      <w:r w:rsidRPr="00275FDC">
        <w:rPr>
          <w:rFonts w:ascii="Times New Roman" w:hAnsi="Times New Roman"/>
          <w:bCs/>
          <w:i/>
          <w:u w:val="single"/>
        </w:rPr>
        <w:t xml:space="preserve">concomitantemente </w:t>
      </w:r>
      <w:r w:rsidRPr="00275FDC">
        <w:rPr>
          <w:rFonts w:ascii="Times New Roman" w:hAnsi="Times New Roman"/>
          <w:bCs/>
        </w:rPr>
        <w:t>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0DB5A930" w14:textId="0D285CB9" w:rsidR="00A30667" w:rsidRDefault="00A30667" w:rsidP="00936FC2">
      <w:pPr>
        <w:pStyle w:val="PargrafodaLista"/>
        <w:spacing w:line="360" w:lineRule="auto"/>
        <w:ind w:left="1080"/>
        <w:jc w:val="both"/>
        <w:rPr>
          <w:rFonts w:ascii="Times New Roman" w:hAnsi="Times New Roman"/>
          <w:bCs/>
        </w:rPr>
      </w:pPr>
    </w:p>
    <w:p w14:paraId="6079E738" w14:textId="5E84A910" w:rsidR="00A30667" w:rsidRPr="00275FDC" w:rsidRDefault="00A30667" w:rsidP="00275FDC">
      <w:pPr>
        <w:spacing w:line="360" w:lineRule="auto"/>
        <w:ind w:firstLine="416"/>
        <w:rPr>
          <w:rFonts w:ascii="Times New Roman" w:hAnsi="Times New Roman"/>
          <w:bCs/>
        </w:rPr>
      </w:pPr>
      <w:r w:rsidRPr="00275FDC">
        <w:rPr>
          <w:rFonts w:ascii="Times New Roman" w:hAnsi="Times New Roman"/>
          <w:bCs/>
        </w:rPr>
        <w:t xml:space="preserve">Se toda a documentação constante no </w:t>
      </w:r>
      <w:r w:rsidR="00EF2E2F" w:rsidRPr="00275FDC">
        <w:rPr>
          <w:rFonts w:ascii="Times New Roman" w:hAnsi="Times New Roman"/>
          <w:bCs/>
        </w:rPr>
        <w:t>SICAF</w:t>
      </w:r>
      <w:r w:rsidRPr="00275FDC">
        <w:rPr>
          <w:rFonts w:ascii="Times New Roman" w:hAnsi="Times New Roman"/>
          <w:bCs/>
        </w:rPr>
        <w:t xml:space="preserve"> estiver de acordo com as exigências</w:t>
      </w:r>
      <w:r w:rsidR="00C66914" w:rsidRPr="00275FDC">
        <w:rPr>
          <w:rFonts w:ascii="Times New Roman" w:hAnsi="Times New Roman"/>
          <w:bCs/>
        </w:rPr>
        <w:t xml:space="preserve"> e dentro sua validade</w:t>
      </w:r>
      <w:r w:rsidRPr="00275FDC">
        <w:rPr>
          <w:rFonts w:ascii="Times New Roman" w:hAnsi="Times New Roman"/>
          <w:bCs/>
        </w:rPr>
        <w:t>, não haverá necessidade do anexo dos documentos correspondentes, lembrando que os demais</w:t>
      </w:r>
      <w:r w:rsidR="00ED6047" w:rsidRPr="00275FDC">
        <w:rPr>
          <w:rFonts w:ascii="Times New Roman" w:hAnsi="Times New Roman"/>
          <w:bCs/>
        </w:rPr>
        <w:t xml:space="preserve"> documentos</w:t>
      </w:r>
      <w:r w:rsidRPr="00275FDC">
        <w:rPr>
          <w:rFonts w:ascii="Times New Roman" w:hAnsi="Times New Roman"/>
          <w:bCs/>
        </w:rPr>
        <w:t xml:space="preserve"> não correspondentes </w:t>
      </w:r>
      <w:r w:rsidR="00ED6047" w:rsidRPr="00275FDC">
        <w:rPr>
          <w:rFonts w:ascii="Times New Roman" w:hAnsi="Times New Roman"/>
          <w:bCs/>
        </w:rPr>
        <w:t xml:space="preserve">ao SICAF </w:t>
      </w:r>
      <w:r w:rsidRPr="00275FDC">
        <w:rPr>
          <w:rFonts w:ascii="Times New Roman" w:hAnsi="Times New Roman"/>
          <w:bCs/>
        </w:rPr>
        <w:t>deverão constar em anexo</w:t>
      </w:r>
      <w:r w:rsidR="00EF2E2F" w:rsidRPr="00275FDC">
        <w:rPr>
          <w:rFonts w:ascii="Times New Roman" w:hAnsi="Times New Roman"/>
          <w:bCs/>
        </w:rPr>
        <w:t>, podendo causar a desclassificação do licitante no caso da não apresentação.</w:t>
      </w:r>
    </w:p>
    <w:p w14:paraId="6052EE04" w14:textId="77777777" w:rsidR="00F53343" w:rsidRPr="00936FC2" w:rsidRDefault="00F53343" w:rsidP="00936FC2">
      <w:pPr>
        <w:pStyle w:val="PargrafodaLista"/>
        <w:spacing w:line="360" w:lineRule="auto"/>
        <w:ind w:left="1080"/>
        <w:jc w:val="both"/>
        <w:rPr>
          <w:rFonts w:ascii="Times New Roman" w:hAnsi="Times New Roman"/>
          <w:bCs/>
        </w:rPr>
      </w:pPr>
    </w:p>
    <w:p w14:paraId="7484CACD" w14:textId="63FF9DBB" w:rsidR="00F53343" w:rsidRPr="00936FC2" w:rsidRDefault="00F53343" w:rsidP="00275FDC">
      <w:pPr>
        <w:pStyle w:val="PargrafodaLista"/>
        <w:numPr>
          <w:ilvl w:val="0"/>
          <w:numId w:val="6"/>
        </w:numPr>
        <w:spacing w:line="360" w:lineRule="auto"/>
        <w:ind w:left="426" w:hanging="437"/>
        <w:jc w:val="both"/>
        <w:rPr>
          <w:rFonts w:ascii="Times New Roman" w:hAnsi="Times New Roman"/>
          <w:b/>
          <w:bCs/>
        </w:rPr>
      </w:pPr>
      <w:r w:rsidRPr="00936FC2">
        <w:rPr>
          <w:rFonts w:ascii="Times New Roman" w:hAnsi="Times New Roman"/>
          <w:b/>
          <w:bCs/>
        </w:rPr>
        <w:t>Resposta ao questionamento 06</w:t>
      </w:r>
    </w:p>
    <w:p w14:paraId="6881FC8C" w14:textId="2440A4FC" w:rsidR="00F53343" w:rsidRPr="00275FDC" w:rsidRDefault="00F53343" w:rsidP="00275FDC">
      <w:pPr>
        <w:spacing w:line="360" w:lineRule="auto"/>
        <w:ind w:firstLine="416"/>
        <w:rPr>
          <w:rFonts w:ascii="Times New Roman" w:hAnsi="Times New Roman"/>
          <w:bCs/>
        </w:rPr>
      </w:pPr>
      <w:r w:rsidRPr="00275FDC">
        <w:rPr>
          <w:rFonts w:ascii="Times New Roman" w:hAnsi="Times New Roman"/>
          <w:bCs/>
        </w:rPr>
        <w:t xml:space="preserve">Correto o entendimento, a presente contratação não será regida pelo Sistema de </w:t>
      </w:r>
      <w:r w:rsidR="00456490" w:rsidRPr="00275FDC">
        <w:rPr>
          <w:rFonts w:ascii="Times New Roman" w:hAnsi="Times New Roman"/>
          <w:bCs/>
        </w:rPr>
        <w:t>Registro de Preços, razão pela qual, nenhuma ata será assinada entre as partes.</w:t>
      </w:r>
    </w:p>
    <w:p w14:paraId="48D7C836" w14:textId="06B0F147" w:rsidR="00D80AFA" w:rsidRPr="00275FDC" w:rsidRDefault="00D80AFA" w:rsidP="00275FDC">
      <w:pPr>
        <w:spacing w:line="360" w:lineRule="auto"/>
        <w:ind w:firstLine="416"/>
        <w:rPr>
          <w:rFonts w:ascii="Times New Roman" w:hAnsi="Times New Roman"/>
          <w:bCs/>
        </w:rPr>
      </w:pPr>
      <w:r w:rsidRPr="00275FDC">
        <w:rPr>
          <w:rFonts w:ascii="Times New Roman" w:hAnsi="Times New Roman"/>
          <w:bCs/>
        </w:rPr>
        <w:t>As prorrogações dependem de acordo entre as partes, pois a prorrogação é ato bilateral, de natureza convencional, consequentemente, não há espaço para prorrogação automática do contrato celebrado. Portanto, para que as eventuais prorrogações sejam válidas, a Administração deve seguir fielmente as exigências contidas no artigo 57, inciso II, da Lei de Licitações e Contratos, bem como ter a consen</w:t>
      </w:r>
      <w:r w:rsidR="00D42E23" w:rsidRPr="00275FDC">
        <w:rPr>
          <w:rFonts w:ascii="Times New Roman" w:hAnsi="Times New Roman"/>
          <w:bCs/>
        </w:rPr>
        <w:t>sualidade das partes envolvidas;</w:t>
      </w:r>
    </w:p>
    <w:p w14:paraId="3B9D52F7" w14:textId="454CDC2B" w:rsidR="00D80AFA" w:rsidRPr="00275FDC" w:rsidRDefault="00D80AFA" w:rsidP="00275FDC">
      <w:pPr>
        <w:spacing w:line="360" w:lineRule="auto"/>
        <w:ind w:firstLine="416"/>
        <w:rPr>
          <w:rFonts w:ascii="Times New Roman" w:hAnsi="Times New Roman"/>
          <w:bCs/>
        </w:rPr>
      </w:pPr>
      <w:r w:rsidRPr="00275FDC">
        <w:rPr>
          <w:rFonts w:ascii="Times New Roman" w:hAnsi="Times New Roman"/>
          <w:bCs/>
        </w:rPr>
        <w:t xml:space="preserve">No que tange as condições de reajuste contratual, vale o previsto no regramento disposto no Anexo I do Edital, item 17 Termo de Referência </w:t>
      </w:r>
      <w:r w:rsidR="00C41C03" w:rsidRPr="00275FDC">
        <w:rPr>
          <w:rFonts w:ascii="Times New Roman" w:hAnsi="Times New Roman"/>
          <w:bCs/>
        </w:rPr>
        <w:t>(17.1</w:t>
      </w:r>
      <w:r w:rsidRPr="00275FDC">
        <w:rPr>
          <w:rFonts w:ascii="Times New Roman" w:hAnsi="Times New Roman"/>
          <w:bCs/>
        </w:rPr>
        <w:t xml:space="preserve"> ao 17.7</w:t>
      </w:r>
      <w:r w:rsidR="00C41C03" w:rsidRPr="00275FDC">
        <w:rPr>
          <w:rFonts w:ascii="Times New Roman" w:hAnsi="Times New Roman"/>
          <w:bCs/>
        </w:rPr>
        <w:t>);</w:t>
      </w:r>
    </w:p>
    <w:p w14:paraId="69AF0E0A" w14:textId="1C631C2A" w:rsidR="00D80AFA" w:rsidRPr="00275FDC" w:rsidRDefault="00D80AFA" w:rsidP="00275FDC">
      <w:pPr>
        <w:spacing w:line="360" w:lineRule="auto"/>
        <w:ind w:firstLine="416"/>
        <w:rPr>
          <w:rFonts w:ascii="Times New Roman" w:hAnsi="Times New Roman"/>
          <w:bCs/>
        </w:rPr>
      </w:pPr>
      <w:r w:rsidRPr="00275FDC">
        <w:rPr>
          <w:rFonts w:ascii="Times New Roman" w:hAnsi="Times New Roman"/>
          <w:bCs/>
        </w:rPr>
        <w:t xml:space="preserve">Está correto o entendimento </w:t>
      </w:r>
      <w:r w:rsidR="00D42E23" w:rsidRPr="00275FDC">
        <w:rPr>
          <w:rFonts w:ascii="Times New Roman" w:hAnsi="Times New Roman"/>
          <w:bCs/>
        </w:rPr>
        <w:t>de que o CAU/PR se reserva do direito de não convocar a contratada a prestar qualquer serviço que seja conforme o item 9.1.4 do Termo de Referência.</w:t>
      </w:r>
    </w:p>
    <w:p w14:paraId="7CC45F56" w14:textId="77777777" w:rsidR="00A16FDA" w:rsidRPr="00936FC2" w:rsidRDefault="00A16FDA" w:rsidP="00936FC2">
      <w:pPr>
        <w:pStyle w:val="PargrafodaLista"/>
        <w:spacing w:line="360" w:lineRule="auto"/>
        <w:ind w:left="1080"/>
        <w:jc w:val="both"/>
        <w:rPr>
          <w:rFonts w:ascii="Times New Roman" w:hAnsi="Times New Roman"/>
          <w:bCs/>
        </w:rPr>
      </w:pPr>
    </w:p>
    <w:p w14:paraId="31C6742C" w14:textId="24EA06DF" w:rsidR="00FB7688" w:rsidRPr="00A52DC7" w:rsidRDefault="00356B57" w:rsidP="00275FDC">
      <w:pPr>
        <w:pStyle w:val="PargrafodaLista"/>
        <w:numPr>
          <w:ilvl w:val="0"/>
          <w:numId w:val="6"/>
        </w:numPr>
        <w:spacing w:line="360" w:lineRule="auto"/>
        <w:ind w:left="476" w:hanging="487"/>
        <w:jc w:val="both"/>
        <w:rPr>
          <w:rFonts w:ascii="Times New Roman" w:hAnsi="Times New Roman"/>
          <w:b/>
          <w:bCs/>
        </w:rPr>
      </w:pPr>
      <w:r w:rsidRPr="00936FC2">
        <w:rPr>
          <w:rFonts w:ascii="Times New Roman" w:hAnsi="Times New Roman"/>
          <w:b/>
          <w:bCs/>
        </w:rPr>
        <w:t>Resposta ao questionamento 07</w:t>
      </w:r>
    </w:p>
    <w:p w14:paraId="212A223D" w14:textId="3BAB32BE" w:rsidR="003318E1" w:rsidRPr="00275FDC" w:rsidRDefault="003318E1" w:rsidP="00275FDC">
      <w:pPr>
        <w:spacing w:line="360" w:lineRule="auto"/>
        <w:ind w:firstLine="350"/>
        <w:rPr>
          <w:rFonts w:ascii="Times New Roman" w:hAnsi="Times New Roman"/>
          <w:bCs/>
        </w:rPr>
      </w:pPr>
      <w:r w:rsidRPr="00275FDC">
        <w:rPr>
          <w:rFonts w:ascii="Times New Roman" w:hAnsi="Times New Roman"/>
          <w:bCs/>
        </w:rPr>
        <w:t>Em que pese o entendimento explicitado, para o tipo de objeto a ser contratado reite</w:t>
      </w:r>
      <w:r w:rsidR="00A16FDA" w:rsidRPr="00275FDC">
        <w:rPr>
          <w:rFonts w:ascii="Times New Roman" w:hAnsi="Times New Roman"/>
          <w:bCs/>
        </w:rPr>
        <w:t xml:space="preserve">ramos que </w:t>
      </w:r>
      <w:r w:rsidR="00C41C03" w:rsidRPr="00275FDC">
        <w:rPr>
          <w:rFonts w:ascii="Times New Roman" w:hAnsi="Times New Roman"/>
          <w:bCs/>
        </w:rPr>
        <w:t>se aplica</w:t>
      </w:r>
      <w:r w:rsidR="00A16FDA" w:rsidRPr="00275FDC">
        <w:rPr>
          <w:rFonts w:ascii="Times New Roman" w:hAnsi="Times New Roman"/>
          <w:bCs/>
        </w:rPr>
        <w:t xml:space="preserve"> a exigência;</w:t>
      </w:r>
    </w:p>
    <w:p w14:paraId="4D7B82FE" w14:textId="77777777" w:rsidR="00FB7688" w:rsidRPr="00936FC2" w:rsidRDefault="00FB7688" w:rsidP="00936FC2">
      <w:pPr>
        <w:pStyle w:val="PargrafodaLista"/>
        <w:spacing w:line="360" w:lineRule="auto"/>
        <w:ind w:left="1080"/>
        <w:jc w:val="both"/>
        <w:rPr>
          <w:rFonts w:ascii="Times New Roman" w:hAnsi="Times New Roman"/>
          <w:bCs/>
        </w:rPr>
      </w:pPr>
    </w:p>
    <w:p w14:paraId="34A50267" w14:textId="7F4C5CB2" w:rsidR="00C66914" w:rsidRPr="00275FDC" w:rsidRDefault="003318E1" w:rsidP="00275FDC">
      <w:pPr>
        <w:spacing w:line="360" w:lineRule="auto"/>
        <w:ind w:firstLine="698"/>
        <w:rPr>
          <w:rFonts w:ascii="Times New Roman" w:hAnsi="Times New Roman"/>
          <w:bCs/>
        </w:rPr>
      </w:pPr>
      <w:r w:rsidRPr="00275FDC">
        <w:rPr>
          <w:rFonts w:ascii="Times New Roman" w:hAnsi="Times New Roman"/>
          <w:bCs/>
        </w:rPr>
        <w:t xml:space="preserve">Conforme item 1.2. do Termo de </w:t>
      </w:r>
      <w:r w:rsidR="00C41C03" w:rsidRPr="00275FDC">
        <w:rPr>
          <w:rFonts w:ascii="Times New Roman" w:hAnsi="Times New Roman"/>
          <w:bCs/>
        </w:rPr>
        <w:t>Referência, “</w:t>
      </w:r>
      <w:r w:rsidRPr="00275FDC">
        <w:rPr>
          <w:rFonts w:ascii="Times New Roman" w:hAnsi="Times New Roman"/>
          <w:bCs/>
        </w:rPr>
        <w:t>o objeto da licitação tem a natureza de serviço comum de natureza continua, pois, devido as reuniões de comissões ordinárias e plenárias ser mensais e todas as atas e deliberações e</w:t>
      </w:r>
      <w:r w:rsidR="00A16FDA" w:rsidRPr="00275FDC">
        <w:rPr>
          <w:rFonts w:ascii="Times New Roman" w:hAnsi="Times New Roman"/>
          <w:bCs/>
        </w:rPr>
        <w:t xml:space="preserve"> </w:t>
      </w:r>
      <w:r w:rsidRPr="00275FDC">
        <w:rPr>
          <w:rFonts w:ascii="Times New Roman" w:hAnsi="Times New Roman"/>
          <w:bCs/>
        </w:rPr>
        <w:t>aprovações vem destas reuniões realizadas pelos conselheiros eleitos do CAU/PR</w:t>
      </w:r>
      <w:r w:rsidR="00507A6E" w:rsidRPr="00275FDC">
        <w:rPr>
          <w:rFonts w:ascii="Times New Roman" w:hAnsi="Times New Roman"/>
          <w:bCs/>
        </w:rPr>
        <w:t>”</w:t>
      </w:r>
      <w:r w:rsidRPr="00275FDC">
        <w:rPr>
          <w:rFonts w:ascii="Times New Roman" w:hAnsi="Times New Roman"/>
          <w:bCs/>
        </w:rPr>
        <w:t>.</w:t>
      </w:r>
      <w:r w:rsidR="00507A6E" w:rsidRPr="00275FDC">
        <w:rPr>
          <w:rFonts w:ascii="Times New Roman" w:hAnsi="Times New Roman"/>
          <w:bCs/>
        </w:rPr>
        <w:t xml:space="preserve"> Desta feita, a exigência </w:t>
      </w:r>
      <w:r w:rsidR="004848E9" w:rsidRPr="00275FDC">
        <w:rPr>
          <w:rFonts w:ascii="Times New Roman" w:hAnsi="Times New Roman"/>
          <w:bCs/>
        </w:rPr>
        <w:t xml:space="preserve">se mantém </w:t>
      </w:r>
      <w:r w:rsidR="00507A6E" w:rsidRPr="00275FDC">
        <w:rPr>
          <w:rFonts w:ascii="Times New Roman" w:hAnsi="Times New Roman"/>
          <w:bCs/>
        </w:rPr>
        <w:t>com base no Anexo VII-A da IN SEGES/MPDG n. 5/2017</w:t>
      </w:r>
      <w:r w:rsidR="00FB7688" w:rsidRPr="00275FDC">
        <w:rPr>
          <w:rFonts w:ascii="Times New Roman" w:hAnsi="Times New Roman"/>
          <w:bCs/>
        </w:rPr>
        <w:t>, senão vejamos:</w:t>
      </w:r>
    </w:p>
    <w:p w14:paraId="5233B780" w14:textId="77777777" w:rsidR="00FB7688" w:rsidRDefault="00FB7688" w:rsidP="00C66914">
      <w:pPr>
        <w:pStyle w:val="PargrafodaLista"/>
        <w:spacing w:line="360" w:lineRule="auto"/>
        <w:ind w:left="3402"/>
        <w:rPr>
          <w:rFonts w:ascii="Times New Roman" w:hAnsi="Times New Roman"/>
          <w:bCs/>
          <w:sz w:val="20"/>
          <w:szCs w:val="20"/>
        </w:rPr>
      </w:pPr>
    </w:p>
    <w:p w14:paraId="035F3E56" w14:textId="2F8D138C" w:rsidR="00C66914" w:rsidRPr="00C66914" w:rsidRDefault="00C66914" w:rsidP="00133A24">
      <w:pPr>
        <w:pStyle w:val="PargrafodaLista"/>
        <w:spacing w:line="360" w:lineRule="auto"/>
        <w:ind w:left="3402"/>
        <w:jc w:val="both"/>
        <w:rPr>
          <w:rFonts w:ascii="Times New Roman" w:hAnsi="Times New Roman"/>
          <w:bCs/>
          <w:sz w:val="20"/>
          <w:szCs w:val="20"/>
        </w:rPr>
      </w:pPr>
      <w:r w:rsidRPr="00C66914">
        <w:rPr>
          <w:rFonts w:ascii="Times New Roman" w:hAnsi="Times New Roman"/>
          <w:bCs/>
          <w:sz w:val="20"/>
          <w:szCs w:val="20"/>
        </w:rPr>
        <w:t>“10.6. Na contratação de serviço continuado, para efeito de</w:t>
      </w:r>
      <w:r>
        <w:rPr>
          <w:rFonts w:ascii="Times New Roman" w:hAnsi="Times New Roman"/>
          <w:bCs/>
          <w:sz w:val="20"/>
          <w:szCs w:val="20"/>
        </w:rPr>
        <w:t xml:space="preserve"> </w:t>
      </w:r>
      <w:r w:rsidRPr="00C66914">
        <w:rPr>
          <w:rFonts w:ascii="Times New Roman" w:hAnsi="Times New Roman"/>
          <w:bCs/>
          <w:sz w:val="20"/>
          <w:szCs w:val="20"/>
        </w:rPr>
        <w:t xml:space="preserve">qualificação técnico-operacional, </w:t>
      </w:r>
      <w:r w:rsidRPr="00FB7688">
        <w:rPr>
          <w:rFonts w:ascii="Times New Roman" w:hAnsi="Times New Roman"/>
          <w:b/>
          <w:sz w:val="20"/>
          <w:szCs w:val="20"/>
        </w:rPr>
        <w:t>a Administração poderá exigir do licitante</w:t>
      </w:r>
      <w:r w:rsidRPr="00C66914">
        <w:rPr>
          <w:rFonts w:ascii="Times New Roman" w:hAnsi="Times New Roman"/>
          <w:bCs/>
          <w:sz w:val="20"/>
          <w:szCs w:val="20"/>
        </w:rPr>
        <w:t>:</w:t>
      </w:r>
    </w:p>
    <w:p w14:paraId="77E7239C" w14:textId="77777777" w:rsidR="00C66914" w:rsidRPr="00C66914" w:rsidRDefault="00C66914" w:rsidP="00133A24">
      <w:pPr>
        <w:pStyle w:val="PargrafodaLista"/>
        <w:spacing w:line="360" w:lineRule="auto"/>
        <w:ind w:left="3402"/>
        <w:jc w:val="both"/>
        <w:rPr>
          <w:rFonts w:ascii="Times New Roman" w:hAnsi="Times New Roman"/>
          <w:bCs/>
          <w:sz w:val="20"/>
          <w:szCs w:val="20"/>
        </w:rPr>
      </w:pPr>
    </w:p>
    <w:p w14:paraId="4113FF6F" w14:textId="25C18F39" w:rsidR="00C66914" w:rsidRDefault="00C66914" w:rsidP="00275FDC">
      <w:pPr>
        <w:pStyle w:val="PargrafodaLista"/>
        <w:spacing w:line="360" w:lineRule="auto"/>
        <w:ind w:left="3402"/>
        <w:jc w:val="both"/>
        <w:rPr>
          <w:rFonts w:ascii="Times New Roman" w:hAnsi="Times New Roman"/>
          <w:bCs/>
          <w:sz w:val="20"/>
          <w:szCs w:val="20"/>
        </w:rPr>
      </w:pPr>
      <w:r w:rsidRPr="00C66914">
        <w:rPr>
          <w:rFonts w:ascii="Times New Roman" w:hAnsi="Times New Roman"/>
          <w:bCs/>
          <w:sz w:val="20"/>
          <w:szCs w:val="20"/>
        </w:rPr>
        <w:t>a) declaração de que o licitante possui ou instalará escritório</w:t>
      </w:r>
      <w:r>
        <w:rPr>
          <w:rFonts w:ascii="Times New Roman" w:hAnsi="Times New Roman"/>
          <w:bCs/>
          <w:sz w:val="20"/>
          <w:szCs w:val="20"/>
        </w:rPr>
        <w:t xml:space="preserve"> </w:t>
      </w:r>
      <w:r w:rsidRPr="00C66914">
        <w:rPr>
          <w:rFonts w:ascii="Times New Roman" w:hAnsi="Times New Roman"/>
          <w:bCs/>
          <w:sz w:val="20"/>
          <w:szCs w:val="20"/>
        </w:rPr>
        <w:t>em local (cidade/município) previamente definido pela Administração,</w:t>
      </w:r>
      <w:r>
        <w:rPr>
          <w:rFonts w:ascii="Times New Roman" w:hAnsi="Times New Roman"/>
          <w:bCs/>
          <w:sz w:val="20"/>
          <w:szCs w:val="20"/>
        </w:rPr>
        <w:t xml:space="preserve"> </w:t>
      </w:r>
      <w:r w:rsidRPr="00C66914">
        <w:rPr>
          <w:rFonts w:ascii="Times New Roman" w:hAnsi="Times New Roman"/>
          <w:bCs/>
          <w:sz w:val="20"/>
          <w:szCs w:val="20"/>
        </w:rPr>
        <w:t>a ser comprovado no prazo máximo de 60 (sessenta) dias contado</w:t>
      </w:r>
      <w:r>
        <w:rPr>
          <w:rFonts w:ascii="Times New Roman" w:hAnsi="Times New Roman"/>
          <w:bCs/>
          <w:sz w:val="20"/>
          <w:szCs w:val="20"/>
        </w:rPr>
        <w:t xml:space="preserve">s </w:t>
      </w:r>
      <w:r w:rsidRPr="00C66914">
        <w:rPr>
          <w:rFonts w:ascii="Times New Roman" w:hAnsi="Times New Roman"/>
          <w:bCs/>
          <w:sz w:val="20"/>
          <w:szCs w:val="20"/>
        </w:rPr>
        <w:t>a partir da vigência do contrato;</w:t>
      </w:r>
    </w:p>
    <w:p w14:paraId="0DA03575" w14:textId="77777777" w:rsidR="00275FDC" w:rsidRPr="00275FDC" w:rsidRDefault="00275FDC" w:rsidP="00275FDC">
      <w:pPr>
        <w:pStyle w:val="PargrafodaLista"/>
        <w:spacing w:line="360" w:lineRule="auto"/>
        <w:ind w:left="3402"/>
        <w:jc w:val="both"/>
        <w:rPr>
          <w:rFonts w:ascii="Times New Roman" w:hAnsi="Times New Roman"/>
          <w:bCs/>
          <w:sz w:val="20"/>
          <w:szCs w:val="20"/>
        </w:rPr>
      </w:pPr>
    </w:p>
    <w:p w14:paraId="4F828E83" w14:textId="13735386" w:rsidR="00C66914" w:rsidRDefault="00C66914" w:rsidP="00133A24">
      <w:pPr>
        <w:pStyle w:val="PargrafodaLista"/>
        <w:spacing w:line="360" w:lineRule="auto"/>
        <w:ind w:left="3402"/>
        <w:jc w:val="both"/>
        <w:rPr>
          <w:rFonts w:ascii="Times New Roman" w:hAnsi="Times New Roman"/>
          <w:bCs/>
          <w:sz w:val="20"/>
          <w:szCs w:val="20"/>
        </w:rPr>
      </w:pPr>
      <w:r w:rsidRPr="00C66914">
        <w:rPr>
          <w:rFonts w:ascii="Times New Roman" w:hAnsi="Times New Roman"/>
          <w:bCs/>
          <w:sz w:val="20"/>
          <w:szCs w:val="20"/>
        </w:rPr>
        <w:t>b) comprovação que já executou objeto compatível, em prazo,</w:t>
      </w:r>
      <w:r>
        <w:rPr>
          <w:rFonts w:ascii="Times New Roman" w:hAnsi="Times New Roman"/>
          <w:bCs/>
          <w:sz w:val="20"/>
          <w:szCs w:val="20"/>
        </w:rPr>
        <w:t xml:space="preserve"> </w:t>
      </w:r>
      <w:r w:rsidRPr="00C66914">
        <w:rPr>
          <w:rFonts w:ascii="Times New Roman" w:hAnsi="Times New Roman"/>
          <w:bCs/>
          <w:sz w:val="20"/>
          <w:szCs w:val="20"/>
        </w:rPr>
        <w:t xml:space="preserve">com o que está sendo licitado, </w:t>
      </w:r>
      <w:r w:rsidRPr="00FB7688">
        <w:rPr>
          <w:rFonts w:ascii="Times New Roman" w:hAnsi="Times New Roman"/>
          <w:b/>
          <w:sz w:val="20"/>
          <w:szCs w:val="20"/>
        </w:rPr>
        <w:t xml:space="preserve">mediante a comprovação de experiência mínima de três anos </w:t>
      </w:r>
      <w:r w:rsidRPr="00FB7688">
        <w:rPr>
          <w:rFonts w:ascii="Times New Roman" w:hAnsi="Times New Roman"/>
          <w:b/>
          <w:sz w:val="20"/>
          <w:szCs w:val="20"/>
        </w:rPr>
        <w:lastRenderedPageBreak/>
        <w:t>na execução de objeto semelhante ao da contratação, podendo ser aceito o somatório de atestados</w:t>
      </w:r>
      <w:r w:rsidRPr="00C66914">
        <w:rPr>
          <w:rFonts w:ascii="Times New Roman" w:hAnsi="Times New Roman"/>
          <w:bCs/>
          <w:sz w:val="20"/>
          <w:szCs w:val="20"/>
        </w:rPr>
        <w:t xml:space="preserve">; </w:t>
      </w:r>
    </w:p>
    <w:p w14:paraId="1395E3B0" w14:textId="6FAD7F3B" w:rsidR="00FB7688" w:rsidRPr="00275FDC" w:rsidRDefault="00FB7688" w:rsidP="00275FDC">
      <w:pPr>
        <w:pStyle w:val="PargrafodaLista"/>
        <w:spacing w:line="360" w:lineRule="auto"/>
        <w:ind w:left="3402"/>
        <w:jc w:val="both"/>
        <w:rPr>
          <w:rFonts w:ascii="Times New Roman" w:hAnsi="Times New Roman"/>
          <w:bCs/>
          <w:sz w:val="20"/>
          <w:szCs w:val="20"/>
        </w:rPr>
      </w:pPr>
      <w:r>
        <w:rPr>
          <w:rFonts w:ascii="Times New Roman" w:hAnsi="Times New Roman"/>
          <w:bCs/>
          <w:sz w:val="20"/>
          <w:szCs w:val="20"/>
        </w:rPr>
        <w:t>(...)</w:t>
      </w:r>
    </w:p>
    <w:p w14:paraId="6C02F5CC" w14:textId="45EC764C" w:rsidR="00FB7688" w:rsidRPr="00275FDC" w:rsidRDefault="00FB7688" w:rsidP="00275FDC">
      <w:pPr>
        <w:pStyle w:val="PargrafodaLista"/>
        <w:spacing w:line="360" w:lineRule="auto"/>
        <w:ind w:left="3402"/>
        <w:jc w:val="both"/>
        <w:rPr>
          <w:rFonts w:ascii="Times New Roman" w:hAnsi="Times New Roman"/>
          <w:bCs/>
          <w:sz w:val="20"/>
          <w:szCs w:val="20"/>
        </w:rPr>
      </w:pPr>
      <w:r w:rsidRPr="00FB7688">
        <w:rPr>
          <w:rFonts w:ascii="Times New Roman" w:hAnsi="Times New Roman"/>
          <w:bCs/>
          <w:sz w:val="20"/>
          <w:szCs w:val="20"/>
        </w:rPr>
        <w:t>10.6.1 É admitida a apresentação de atestados referentes a</w:t>
      </w:r>
      <w:r>
        <w:rPr>
          <w:rFonts w:ascii="Times New Roman" w:hAnsi="Times New Roman"/>
          <w:bCs/>
          <w:sz w:val="20"/>
          <w:szCs w:val="20"/>
        </w:rPr>
        <w:t xml:space="preserve"> </w:t>
      </w:r>
      <w:r w:rsidRPr="00FB7688">
        <w:rPr>
          <w:rFonts w:ascii="Times New Roman" w:hAnsi="Times New Roman"/>
          <w:bCs/>
          <w:sz w:val="20"/>
          <w:szCs w:val="20"/>
        </w:rPr>
        <w:t>períodos sucessivos não contínuos, para fins da comprovação de que</w:t>
      </w:r>
      <w:r>
        <w:rPr>
          <w:rFonts w:ascii="Times New Roman" w:hAnsi="Times New Roman"/>
          <w:bCs/>
          <w:sz w:val="20"/>
          <w:szCs w:val="20"/>
        </w:rPr>
        <w:t xml:space="preserve"> </w:t>
      </w:r>
      <w:r w:rsidRPr="00FB7688">
        <w:rPr>
          <w:rFonts w:ascii="Times New Roman" w:hAnsi="Times New Roman"/>
          <w:bCs/>
          <w:sz w:val="20"/>
          <w:szCs w:val="20"/>
        </w:rPr>
        <w:t xml:space="preserve">trata a alínea "b" do subitem 10.6 acima, </w:t>
      </w:r>
      <w:r w:rsidRPr="00FB7688">
        <w:rPr>
          <w:rFonts w:ascii="Times New Roman" w:hAnsi="Times New Roman"/>
          <w:b/>
          <w:sz w:val="20"/>
          <w:szCs w:val="20"/>
        </w:rPr>
        <w:t>não havendo obrigatoriedade de os três anos serem ininterruptos</w:t>
      </w:r>
      <w:r w:rsidRPr="00FB7688">
        <w:rPr>
          <w:rFonts w:ascii="Times New Roman" w:hAnsi="Times New Roman"/>
          <w:bCs/>
          <w:sz w:val="20"/>
          <w:szCs w:val="20"/>
        </w:rPr>
        <w:t>.</w:t>
      </w:r>
    </w:p>
    <w:p w14:paraId="595A9C6F" w14:textId="49CC62CE" w:rsidR="00FB7688" w:rsidRPr="00275FDC" w:rsidRDefault="00FB7688" w:rsidP="00275FDC">
      <w:pPr>
        <w:pStyle w:val="PargrafodaLista"/>
        <w:spacing w:line="360" w:lineRule="auto"/>
        <w:ind w:left="3402"/>
        <w:jc w:val="both"/>
        <w:rPr>
          <w:rFonts w:ascii="Times New Roman" w:hAnsi="Times New Roman"/>
          <w:bCs/>
          <w:sz w:val="20"/>
          <w:szCs w:val="20"/>
        </w:rPr>
      </w:pPr>
      <w:r>
        <w:rPr>
          <w:rFonts w:ascii="Times New Roman" w:hAnsi="Times New Roman"/>
          <w:bCs/>
          <w:sz w:val="20"/>
          <w:szCs w:val="20"/>
        </w:rPr>
        <w:t>(...)</w:t>
      </w:r>
    </w:p>
    <w:p w14:paraId="42242CD3" w14:textId="45D24CD2" w:rsidR="00FB7688" w:rsidRPr="00FB7688" w:rsidRDefault="00FB7688" w:rsidP="00133A24">
      <w:pPr>
        <w:pStyle w:val="PargrafodaLista"/>
        <w:spacing w:line="360" w:lineRule="auto"/>
        <w:ind w:left="3402"/>
        <w:jc w:val="both"/>
        <w:rPr>
          <w:rFonts w:ascii="Times New Roman" w:hAnsi="Times New Roman"/>
          <w:bCs/>
          <w:sz w:val="20"/>
          <w:szCs w:val="20"/>
        </w:rPr>
      </w:pPr>
      <w:r w:rsidRPr="00FB7688">
        <w:rPr>
          <w:rFonts w:ascii="Times New Roman" w:hAnsi="Times New Roman"/>
          <w:bCs/>
          <w:sz w:val="20"/>
          <w:szCs w:val="20"/>
        </w:rPr>
        <w:t xml:space="preserve">10.8. </w:t>
      </w:r>
      <w:r w:rsidRPr="00FB7688">
        <w:rPr>
          <w:rFonts w:ascii="Times New Roman" w:hAnsi="Times New Roman"/>
          <w:b/>
          <w:sz w:val="20"/>
          <w:szCs w:val="20"/>
        </w:rPr>
        <w:t>Somente serão aceitos atestados expedidos após a conclusão do contrato ou se decorrido, pelo menos, um ano do início de sua execução</w:t>
      </w:r>
      <w:r w:rsidRPr="00FB7688">
        <w:rPr>
          <w:rFonts w:ascii="Times New Roman" w:hAnsi="Times New Roman"/>
          <w:bCs/>
          <w:sz w:val="20"/>
          <w:szCs w:val="20"/>
        </w:rPr>
        <w:t>, exceto se firmado para ser executado em prazo inferior.</w:t>
      </w:r>
    </w:p>
    <w:p w14:paraId="00D879AA" w14:textId="77777777" w:rsidR="00FB7688" w:rsidRPr="00FB7688" w:rsidRDefault="00FB7688" w:rsidP="00133A24">
      <w:pPr>
        <w:pStyle w:val="PargrafodaLista"/>
        <w:spacing w:line="360" w:lineRule="auto"/>
        <w:ind w:left="3402"/>
        <w:jc w:val="both"/>
        <w:rPr>
          <w:rFonts w:ascii="Times New Roman" w:hAnsi="Times New Roman"/>
          <w:bCs/>
          <w:sz w:val="20"/>
          <w:szCs w:val="20"/>
        </w:rPr>
      </w:pPr>
    </w:p>
    <w:p w14:paraId="0BC02E86" w14:textId="7A8C3A8A" w:rsidR="00FB7688" w:rsidRPr="00FB7688" w:rsidRDefault="00FB7688" w:rsidP="00133A24">
      <w:pPr>
        <w:pStyle w:val="PargrafodaLista"/>
        <w:spacing w:line="360" w:lineRule="auto"/>
        <w:ind w:left="3402"/>
        <w:jc w:val="both"/>
        <w:rPr>
          <w:rFonts w:ascii="Times New Roman" w:hAnsi="Times New Roman"/>
          <w:bCs/>
          <w:sz w:val="20"/>
          <w:szCs w:val="20"/>
        </w:rPr>
      </w:pPr>
      <w:r w:rsidRPr="00FB7688">
        <w:rPr>
          <w:rFonts w:ascii="Times New Roman" w:hAnsi="Times New Roman"/>
          <w:bCs/>
          <w:sz w:val="20"/>
          <w:szCs w:val="20"/>
        </w:rPr>
        <w:t>10.9.</w:t>
      </w:r>
      <w:r>
        <w:rPr>
          <w:rFonts w:ascii="Times New Roman" w:hAnsi="Times New Roman"/>
          <w:bCs/>
          <w:sz w:val="20"/>
          <w:szCs w:val="20"/>
        </w:rPr>
        <w:t xml:space="preserve"> </w:t>
      </w:r>
      <w:r w:rsidRPr="00FB7688">
        <w:rPr>
          <w:rFonts w:ascii="Times New Roman" w:hAnsi="Times New Roman"/>
          <w:bCs/>
          <w:sz w:val="20"/>
          <w:szCs w:val="20"/>
        </w:rPr>
        <w:t>Poderá ser admitida, para fins de comprovação de</w:t>
      </w:r>
      <w:r>
        <w:rPr>
          <w:rFonts w:ascii="Times New Roman" w:hAnsi="Times New Roman"/>
          <w:bCs/>
          <w:sz w:val="20"/>
          <w:szCs w:val="20"/>
        </w:rPr>
        <w:t xml:space="preserve"> </w:t>
      </w:r>
      <w:r w:rsidRPr="00FB7688">
        <w:rPr>
          <w:rFonts w:ascii="Times New Roman" w:hAnsi="Times New Roman"/>
          <w:bCs/>
          <w:sz w:val="20"/>
          <w:szCs w:val="20"/>
        </w:rPr>
        <w:t>quantitativo mínimo do serviço, a apresentação de diferentes atestados</w:t>
      </w:r>
      <w:r>
        <w:rPr>
          <w:rFonts w:ascii="Times New Roman" w:hAnsi="Times New Roman"/>
          <w:bCs/>
          <w:sz w:val="20"/>
          <w:szCs w:val="20"/>
        </w:rPr>
        <w:t xml:space="preserve"> </w:t>
      </w:r>
      <w:r w:rsidRPr="00FB7688">
        <w:rPr>
          <w:rFonts w:ascii="Times New Roman" w:hAnsi="Times New Roman"/>
          <w:bCs/>
          <w:sz w:val="20"/>
          <w:szCs w:val="20"/>
        </w:rPr>
        <w:t>de serviços executados de forma concomitante, pois essa situação</w:t>
      </w:r>
      <w:r>
        <w:rPr>
          <w:rFonts w:ascii="Times New Roman" w:hAnsi="Times New Roman"/>
          <w:bCs/>
          <w:sz w:val="20"/>
          <w:szCs w:val="20"/>
        </w:rPr>
        <w:t xml:space="preserve"> </w:t>
      </w:r>
      <w:r w:rsidRPr="00FB7688">
        <w:rPr>
          <w:rFonts w:ascii="Times New Roman" w:hAnsi="Times New Roman"/>
          <w:bCs/>
          <w:sz w:val="20"/>
          <w:szCs w:val="20"/>
        </w:rPr>
        <w:t>se equivale, para fins de comprovação de capacidade técnico</w:t>
      </w:r>
      <w:r>
        <w:rPr>
          <w:rFonts w:ascii="Times New Roman" w:hAnsi="Times New Roman"/>
          <w:bCs/>
          <w:sz w:val="20"/>
          <w:szCs w:val="20"/>
        </w:rPr>
        <w:t xml:space="preserve"> </w:t>
      </w:r>
      <w:r w:rsidRPr="00FB7688">
        <w:rPr>
          <w:rFonts w:ascii="Times New Roman" w:hAnsi="Times New Roman"/>
          <w:bCs/>
          <w:sz w:val="20"/>
          <w:szCs w:val="20"/>
        </w:rPr>
        <w:t>operacional,</w:t>
      </w:r>
      <w:r>
        <w:rPr>
          <w:rFonts w:ascii="Times New Roman" w:hAnsi="Times New Roman"/>
          <w:bCs/>
          <w:sz w:val="20"/>
          <w:szCs w:val="20"/>
        </w:rPr>
        <w:t xml:space="preserve"> </w:t>
      </w:r>
      <w:r w:rsidRPr="00FB7688">
        <w:rPr>
          <w:rFonts w:ascii="Times New Roman" w:hAnsi="Times New Roman"/>
          <w:bCs/>
          <w:sz w:val="20"/>
          <w:szCs w:val="20"/>
        </w:rPr>
        <w:t>a uma única contratação.</w:t>
      </w:r>
    </w:p>
    <w:p w14:paraId="66C59442" w14:textId="77777777" w:rsidR="00FB7688" w:rsidRPr="00FB7688" w:rsidRDefault="00FB7688" w:rsidP="00133A24">
      <w:pPr>
        <w:pStyle w:val="PargrafodaLista"/>
        <w:spacing w:line="360" w:lineRule="auto"/>
        <w:ind w:left="3402"/>
        <w:jc w:val="both"/>
        <w:rPr>
          <w:rFonts w:ascii="Times New Roman" w:hAnsi="Times New Roman"/>
          <w:bCs/>
          <w:sz w:val="20"/>
          <w:szCs w:val="20"/>
        </w:rPr>
      </w:pPr>
    </w:p>
    <w:p w14:paraId="364E3DF5" w14:textId="2AE6EDAA" w:rsidR="00FB7688" w:rsidRPr="00C66914" w:rsidRDefault="00FB7688" w:rsidP="00133A24">
      <w:pPr>
        <w:pStyle w:val="PargrafodaLista"/>
        <w:spacing w:line="360" w:lineRule="auto"/>
        <w:ind w:left="3402"/>
        <w:jc w:val="both"/>
        <w:rPr>
          <w:rFonts w:ascii="Times New Roman" w:hAnsi="Times New Roman"/>
          <w:bCs/>
          <w:sz w:val="20"/>
          <w:szCs w:val="20"/>
        </w:rPr>
      </w:pPr>
      <w:r w:rsidRPr="00FB7688">
        <w:rPr>
          <w:rFonts w:ascii="Times New Roman" w:hAnsi="Times New Roman"/>
          <w:bCs/>
          <w:sz w:val="20"/>
          <w:szCs w:val="20"/>
        </w:rPr>
        <w:t>10.10. O licitante deve disponibilizar todas as informações</w:t>
      </w:r>
      <w:r>
        <w:rPr>
          <w:rFonts w:ascii="Times New Roman" w:hAnsi="Times New Roman"/>
          <w:bCs/>
          <w:sz w:val="20"/>
          <w:szCs w:val="20"/>
        </w:rPr>
        <w:t xml:space="preserve"> </w:t>
      </w:r>
      <w:r w:rsidRPr="00FB7688">
        <w:rPr>
          <w:rFonts w:ascii="Times New Roman" w:hAnsi="Times New Roman"/>
          <w:bCs/>
          <w:sz w:val="20"/>
          <w:szCs w:val="20"/>
        </w:rPr>
        <w:t>necessárias à comprovação da legitimidade dos atestados solicitados,</w:t>
      </w:r>
      <w:r>
        <w:rPr>
          <w:rFonts w:ascii="Times New Roman" w:hAnsi="Times New Roman"/>
          <w:bCs/>
          <w:sz w:val="20"/>
          <w:szCs w:val="20"/>
        </w:rPr>
        <w:t xml:space="preserve"> </w:t>
      </w:r>
      <w:r w:rsidRPr="00FB7688">
        <w:rPr>
          <w:rFonts w:ascii="Times New Roman" w:hAnsi="Times New Roman"/>
          <w:bCs/>
          <w:sz w:val="20"/>
          <w:szCs w:val="20"/>
        </w:rPr>
        <w:t>apresentando, dentre outros documentos, cópia do contrato que deu</w:t>
      </w:r>
      <w:r>
        <w:rPr>
          <w:rFonts w:ascii="Times New Roman" w:hAnsi="Times New Roman"/>
          <w:bCs/>
          <w:sz w:val="20"/>
          <w:szCs w:val="20"/>
        </w:rPr>
        <w:t xml:space="preserve"> </w:t>
      </w:r>
      <w:r w:rsidRPr="00FB7688">
        <w:rPr>
          <w:rFonts w:ascii="Times New Roman" w:hAnsi="Times New Roman"/>
          <w:bCs/>
          <w:sz w:val="20"/>
          <w:szCs w:val="20"/>
        </w:rPr>
        <w:t>suporte à contratação, endereço atual da contratante e local em que</w:t>
      </w:r>
      <w:r>
        <w:rPr>
          <w:rFonts w:ascii="Times New Roman" w:hAnsi="Times New Roman"/>
          <w:bCs/>
          <w:sz w:val="20"/>
          <w:szCs w:val="20"/>
        </w:rPr>
        <w:t xml:space="preserve"> </w:t>
      </w:r>
      <w:r w:rsidRPr="00FB7688">
        <w:rPr>
          <w:rFonts w:ascii="Times New Roman" w:hAnsi="Times New Roman"/>
          <w:bCs/>
          <w:sz w:val="20"/>
          <w:szCs w:val="20"/>
        </w:rPr>
        <w:t>foram prestados os serviços.”</w:t>
      </w:r>
    </w:p>
    <w:p w14:paraId="148A61E0" w14:textId="78386BEC" w:rsidR="00A16FDA" w:rsidRDefault="00A16FDA" w:rsidP="00936FC2">
      <w:pPr>
        <w:pStyle w:val="PargrafodaLista"/>
        <w:spacing w:line="360" w:lineRule="auto"/>
        <w:ind w:left="1080"/>
        <w:jc w:val="both"/>
        <w:rPr>
          <w:rFonts w:ascii="Times New Roman" w:hAnsi="Times New Roman"/>
          <w:bCs/>
        </w:rPr>
      </w:pPr>
    </w:p>
    <w:p w14:paraId="5364485C" w14:textId="3AB23681" w:rsidR="003300A7" w:rsidRPr="00275FDC" w:rsidRDefault="003300A7" w:rsidP="00275FDC">
      <w:pPr>
        <w:spacing w:line="360" w:lineRule="auto"/>
        <w:ind w:firstLine="557"/>
        <w:rPr>
          <w:rFonts w:ascii="Times New Roman" w:hAnsi="Times New Roman"/>
          <w:bCs/>
        </w:rPr>
      </w:pPr>
      <w:r w:rsidRPr="00275FDC">
        <w:rPr>
          <w:rFonts w:ascii="Times New Roman" w:hAnsi="Times New Roman"/>
          <w:bCs/>
        </w:rPr>
        <w:t xml:space="preserve">Conforme item 10.8, do Anexo VII-A da IN SEGES/MPDG n. 5/2017, </w:t>
      </w:r>
      <w:r w:rsidRPr="00275FDC">
        <w:rPr>
          <w:rFonts w:ascii="Times New Roman" w:hAnsi="Times New Roman"/>
          <w:bCs/>
          <w:sz w:val="20"/>
          <w:szCs w:val="20"/>
        </w:rPr>
        <w:t>“</w:t>
      </w:r>
      <w:r w:rsidRPr="00275FDC">
        <w:rPr>
          <w:rFonts w:ascii="Times New Roman" w:hAnsi="Times New Roman"/>
          <w:bCs/>
        </w:rPr>
        <w:t>serão aceitos atestados expedidos após a conclusão do contrato ou se decorrido, pelo menos, um ano de sua execução, exceto se firmado para ser executado em prazo inferio</w:t>
      </w:r>
      <w:r w:rsidRPr="00275FDC">
        <w:rPr>
          <w:rFonts w:ascii="Times New Roman" w:hAnsi="Times New Roman"/>
          <w:bCs/>
          <w:szCs w:val="24"/>
        </w:rPr>
        <w:t>r”.</w:t>
      </w:r>
      <w:r w:rsidRPr="00275FDC">
        <w:rPr>
          <w:rFonts w:ascii="Times New Roman" w:hAnsi="Times New Roman"/>
          <w:bCs/>
        </w:rPr>
        <w:t xml:space="preserve"> Ou seja, será aceito nas condições do item 10.8 atestados com emissão anteriores a data do pregão.</w:t>
      </w:r>
    </w:p>
    <w:p w14:paraId="61E1CF06" w14:textId="77777777" w:rsidR="003300A7" w:rsidRPr="003300A7" w:rsidRDefault="003300A7" w:rsidP="003300A7">
      <w:pPr>
        <w:pStyle w:val="PargrafodaLista"/>
        <w:spacing w:line="360" w:lineRule="auto"/>
        <w:ind w:left="1080"/>
        <w:jc w:val="both"/>
        <w:rPr>
          <w:rFonts w:ascii="Times New Roman" w:hAnsi="Times New Roman"/>
          <w:bCs/>
        </w:rPr>
      </w:pPr>
    </w:p>
    <w:p w14:paraId="53169C82" w14:textId="627213E7" w:rsidR="00936FC2" w:rsidRDefault="00BD0053" w:rsidP="00275FDC">
      <w:pPr>
        <w:pStyle w:val="PargrafodaLista"/>
        <w:numPr>
          <w:ilvl w:val="0"/>
          <w:numId w:val="6"/>
        </w:numPr>
        <w:spacing w:line="360" w:lineRule="auto"/>
        <w:ind w:left="567" w:hanging="578"/>
        <w:rPr>
          <w:rFonts w:ascii="Times New Roman" w:hAnsi="Times New Roman"/>
          <w:b/>
          <w:bCs/>
        </w:rPr>
      </w:pPr>
      <w:r w:rsidRPr="00BD0053">
        <w:rPr>
          <w:rFonts w:ascii="Times New Roman" w:hAnsi="Times New Roman"/>
          <w:b/>
          <w:bCs/>
        </w:rPr>
        <w:t>Resposta ao questionamento 08</w:t>
      </w:r>
    </w:p>
    <w:p w14:paraId="78AE6D9D" w14:textId="4394C10A" w:rsidR="00BD0053" w:rsidRPr="00275FDC" w:rsidRDefault="00BD0053" w:rsidP="00275FDC">
      <w:pPr>
        <w:spacing w:line="360" w:lineRule="auto"/>
        <w:ind w:firstLine="416"/>
        <w:rPr>
          <w:rFonts w:ascii="Times New Roman" w:hAnsi="Times New Roman"/>
          <w:bCs/>
        </w:rPr>
      </w:pPr>
      <w:r w:rsidRPr="00275FDC">
        <w:rPr>
          <w:rFonts w:ascii="Times New Roman" w:hAnsi="Times New Roman"/>
          <w:bCs/>
        </w:rPr>
        <w:t xml:space="preserve">O item 9.11.1 do Edital, ao tratar de quantidades e prazos compatíveis, faz referência </w:t>
      </w:r>
      <w:r w:rsidR="00797E0E" w:rsidRPr="00275FDC">
        <w:rPr>
          <w:rFonts w:ascii="Times New Roman" w:hAnsi="Times New Roman"/>
          <w:bCs/>
        </w:rPr>
        <w:t>em relação a experiência n</w:t>
      </w:r>
      <w:r w:rsidRPr="00275FDC">
        <w:rPr>
          <w:rFonts w:ascii="Times New Roman" w:hAnsi="Times New Roman"/>
          <w:bCs/>
        </w:rPr>
        <w:t>a igualdade dos serviços já prestados pela empresa a ser contratada</w:t>
      </w:r>
      <w:r w:rsidR="00797E0E" w:rsidRPr="00275FDC">
        <w:rPr>
          <w:rFonts w:ascii="Times New Roman" w:hAnsi="Times New Roman"/>
          <w:bCs/>
        </w:rPr>
        <w:t>, ou seja, traz a exigência de que a empresa apresente na qualificação técnica que já possui experiência</w:t>
      </w:r>
      <w:r w:rsidR="0047545F" w:rsidRPr="00275FDC">
        <w:rPr>
          <w:rFonts w:ascii="Times New Roman" w:hAnsi="Times New Roman"/>
          <w:bCs/>
        </w:rPr>
        <w:t xml:space="preserve"> suficiente</w:t>
      </w:r>
      <w:r w:rsidR="00797E0E" w:rsidRPr="00275FDC">
        <w:rPr>
          <w:rFonts w:ascii="Times New Roman" w:hAnsi="Times New Roman"/>
          <w:bCs/>
        </w:rPr>
        <w:t xml:space="preserve"> na prestação de serviço de mesmo objeto/natureza, e que, portanto, tem como gara</w:t>
      </w:r>
      <w:r w:rsidR="0047545F" w:rsidRPr="00275FDC">
        <w:rPr>
          <w:rFonts w:ascii="Times New Roman" w:hAnsi="Times New Roman"/>
          <w:bCs/>
        </w:rPr>
        <w:t>ntir o pleno cumprimento ao que se pretende contratar.</w:t>
      </w:r>
    </w:p>
    <w:p w14:paraId="1BD99D21" w14:textId="77777777" w:rsidR="00A16FDA" w:rsidRDefault="00A16FDA" w:rsidP="00BD0053">
      <w:pPr>
        <w:pStyle w:val="PargrafodaLista"/>
        <w:spacing w:line="360" w:lineRule="auto"/>
        <w:ind w:left="1080"/>
        <w:rPr>
          <w:rFonts w:ascii="Times New Roman" w:hAnsi="Times New Roman"/>
          <w:bCs/>
        </w:rPr>
      </w:pPr>
    </w:p>
    <w:p w14:paraId="0FD1DC90" w14:textId="79CC71C9" w:rsidR="00413178" w:rsidRDefault="00413178" w:rsidP="00275FDC">
      <w:pPr>
        <w:pStyle w:val="PargrafodaLista"/>
        <w:numPr>
          <w:ilvl w:val="0"/>
          <w:numId w:val="6"/>
        </w:numPr>
        <w:spacing w:line="360" w:lineRule="auto"/>
        <w:ind w:left="426" w:hanging="437"/>
        <w:rPr>
          <w:rFonts w:ascii="Times New Roman" w:hAnsi="Times New Roman"/>
          <w:b/>
          <w:bCs/>
        </w:rPr>
      </w:pPr>
      <w:r w:rsidRPr="00413178">
        <w:rPr>
          <w:rFonts w:ascii="Times New Roman" w:hAnsi="Times New Roman"/>
          <w:b/>
          <w:bCs/>
        </w:rPr>
        <w:t>Resposta ao questionamento 09</w:t>
      </w:r>
    </w:p>
    <w:p w14:paraId="73F0D8F0" w14:textId="4CBF79AE" w:rsidR="003300A7" w:rsidRPr="00133A24" w:rsidRDefault="003300A7" w:rsidP="00275FDC">
      <w:pPr>
        <w:spacing w:line="360" w:lineRule="auto"/>
        <w:ind w:left="0" w:firstLine="426"/>
        <w:rPr>
          <w:rFonts w:ascii="Times New Roman" w:hAnsi="Times New Roman"/>
        </w:rPr>
      </w:pPr>
      <w:r w:rsidRPr="00133A24">
        <w:rPr>
          <w:rFonts w:ascii="Times New Roman" w:hAnsi="Times New Roman"/>
        </w:rPr>
        <w:t xml:space="preserve">Primeiramente cabe </w:t>
      </w:r>
      <w:r w:rsidR="00133A24" w:rsidRPr="00133A24">
        <w:rPr>
          <w:rFonts w:ascii="Times New Roman" w:hAnsi="Times New Roman"/>
        </w:rPr>
        <w:t>destacar os seguintes itens dispostos em Edital, vejamos:</w:t>
      </w:r>
    </w:p>
    <w:p w14:paraId="77E49813" w14:textId="14E7F3D7" w:rsidR="00413178" w:rsidRPr="00275FDC" w:rsidRDefault="00275FDC" w:rsidP="00275FDC">
      <w:pPr>
        <w:spacing w:line="240" w:lineRule="auto"/>
        <w:ind w:left="3402"/>
        <w:rPr>
          <w:rFonts w:ascii="Times New Roman" w:hAnsi="Times New Roman"/>
          <w:sz w:val="20"/>
          <w:szCs w:val="20"/>
        </w:rPr>
      </w:pPr>
      <w:r w:rsidRPr="00275FDC">
        <w:rPr>
          <w:rFonts w:ascii="Times New Roman" w:hAnsi="Times New Roman"/>
          <w:bCs/>
          <w:sz w:val="20"/>
          <w:szCs w:val="20"/>
        </w:rPr>
        <w:lastRenderedPageBreak/>
        <w:t>“</w:t>
      </w:r>
      <w:r w:rsidR="00BE3ED0" w:rsidRPr="00275FDC">
        <w:rPr>
          <w:rFonts w:ascii="Times New Roman" w:hAnsi="Times New Roman"/>
          <w:sz w:val="20"/>
          <w:szCs w:val="20"/>
        </w:rPr>
        <w:t>8.4. A inexequibilidade dos valores referentes a itens isolados da Planilha de Custos e Formação de</w:t>
      </w:r>
      <w:r w:rsidR="003300A7" w:rsidRPr="00275FDC">
        <w:rPr>
          <w:rFonts w:ascii="Times New Roman" w:hAnsi="Times New Roman"/>
          <w:sz w:val="20"/>
          <w:szCs w:val="20"/>
        </w:rPr>
        <w:t xml:space="preserve"> </w:t>
      </w:r>
      <w:r w:rsidR="00BE3ED0" w:rsidRPr="00275FDC">
        <w:rPr>
          <w:rFonts w:ascii="Times New Roman" w:hAnsi="Times New Roman"/>
          <w:sz w:val="20"/>
          <w:szCs w:val="20"/>
        </w:rPr>
        <w:t>Preços não caracteriza motivo suficiente para a desclassificação da proposta, desde que não</w:t>
      </w:r>
      <w:r w:rsidR="003300A7" w:rsidRPr="00275FDC">
        <w:rPr>
          <w:rFonts w:ascii="Times New Roman" w:hAnsi="Times New Roman"/>
          <w:sz w:val="20"/>
          <w:szCs w:val="20"/>
        </w:rPr>
        <w:t xml:space="preserve"> </w:t>
      </w:r>
      <w:r w:rsidR="00BE3ED0" w:rsidRPr="00275FDC">
        <w:rPr>
          <w:rFonts w:ascii="Times New Roman" w:hAnsi="Times New Roman"/>
          <w:sz w:val="20"/>
          <w:szCs w:val="20"/>
        </w:rPr>
        <w:t>contrariem exigências legais.</w:t>
      </w:r>
    </w:p>
    <w:p w14:paraId="5CA9D63E" w14:textId="10AB3507" w:rsidR="00413178" w:rsidRPr="00275FDC" w:rsidRDefault="00133A24" w:rsidP="00275FDC">
      <w:pPr>
        <w:spacing w:line="240" w:lineRule="auto"/>
        <w:ind w:left="3402"/>
        <w:rPr>
          <w:rFonts w:ascii="Times New Roman" w:hAnsi="Times New Roman"/>
          <w:sz w:val="20"/>
          <w:szCs w:val="20"/>
        </w:rPr>
      </w:pPr>
      <w:r w:rsidRPr="00275FDC">
        <w:rPr>
          <w:rFonts w:ascii="Times New Roman" w:hAnsi="Times New Roman"/>
          <w:sz w:val="20"/>
          <w:szCs w:val="20"/>
        </w:rPr>
        <w:t>(...)</w:t>
      </w:r>
    </w:p>
    <w:p w14:paraId="6F7C0975" w14:textId="686B47C8" w:rsidR="00BE3ED0" w:rsidRPr="00275FDC" w:rsidRDefault="00BE3ED0" w:rsidP="00275FDC">
      <w:pPr>
        <w:spacing w:after="0" w:line="240" w:lineRule="auto"/>
        <w:ind w:left="3402" w:firstLine="10"/>
        <w:rPr>
          <w:rFonts w:ascii="Times New Roman" w:eastAsia="Times New Roman" w:hAnsi="Times New Roman" w:cs="Times New Roman"/>
          <w:color w:val="auto"/>
          <w:sz w:val="20"/>
          <w:szCs w:val="20"/>
        </w:rPr>
      </w:pPr>
      <w:r w:rsidRPr="00275FDC">
        <w:rPr>
          <w:rFonts w:ascii="Times New Roman" w:eastAsia="Times New Roman" w:hAnsi="Times New Roman" w:cs="Times New Roman"/>
          <w:color w:val="auto"/>
          <w:sz w:val="20"/>
          <w:szCs w:val="20"/>
        </w:rPr>
        <w:t>8.6. 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3E959016" w14:textId="5BEB1206" w:rsidR="00BE3ED0" w:rsidRPr="00275FDC" w:rsidRDefault="00BE3ED0" w:rsidP="00275FDC">
      <w:pPr>
        <w:spacing w:line="240" w:lineRule="auto"/>
        <w:ind w:left="3402"/>
        <w:rPr>
          <w:rFonts w:ascii="Times New Roman" w:hAnsi="Times New Roman"/>
          <w:sz w:val="20"/>
          <w:szCs w:val="20"/>
        </w:rPr>
      </w:pPr>
    </w:p>
    <w:p w14:paraId="25486CA6" w14:textId="193F60F9" w:rsidR="00BE3ED0" w:rsidRPr="00275FDC" w:rsidRDefault="00BE3ED0" w:rsidP="00275FDC">
      <w:pPr>
        <w:spacing w:after="0" w:line="240" w:lineRule="auto"/>
        <w:ind w:left="3402" w:firstLine="0"/>
        <w:rPr>
          <w:rFonts w:ascii="Times New Roman" w:eastAsia="Times New Roman" w:hAnsi="Times New Roman" w:cs="Times New Roman"/>
          <w:color w:val="auto"/>
          <w:sz w:val="20"/>
          <w:szCs w:val="20"/>
        </w:rPr>
      </w:pPr>
      <w:r w:rsidRPr="00275FDC">
        <w:rPr>
          <w:rFonts w:ascii="Times New Roman" w:eastAsia="Times New Roman" w:hAnsi="Times New Roman" w:cs="Times New Roman"/>
          <w:color w:val="auto"/>
          <w:sz w:val="20"/>
          <w:szCs w:val="20"/>
        </w:rPr>
        <w:t>8.7. 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r w:rsidR="00275FDC" w:rsidRPr="00275FDC">
        <w:rPr>
          <w:rFonts w:ascii="Times New Roman" w:hAnsi="Times New Roman"/>
          <w:bCs/>
          <w:sz w:val="20"/>
          <w:szCs w:val="20"/>
        </w:rPr>
        <w:t>”</w:t>
      </w:r>
    </w:p>
    <w:p w14:paraId="09CC197A" w14:textId="667CDCAB" w:rsidR="00BE3ED0" w:rsidRPr="00BE3ED0" w:rsidRDefault="00BE3ED0" w:rsidP="00BE3ED0">
      <w:pPr>
        <w:spacing w:after="0"/>
        <w:ind w:left="0" w:firstLine="0"/>
        <w:jc w:val="left"/>
        <w:rPr>
          <w:rFonts w:ascii="Times New Roman" w:eastAsia="Times New Roman" w:hAnsi="Times New Roman" w:cs="Times New Roman"/>
          <w:color w:val="auto"/>
          <w:szCs w:val="24"/>
        </w:rPr>
      </w:pPr>
    </w:p>
    <w:p w14:paraId="641F62AB" w14:textId="640C0B50" w:rsidR="00BE3ED0" w:rsidRDefault="00133A24" w:rsidP="00275FDC">
      <w:pPr>
        <w:spacing w:line="360" w:lineRule="auto"/>
        <w:ind w:left="0" w:firstLine="426"/>
        <w:rPr>
          <w:rFonts w:ascii="Times New Roman" w:hAnsi="Times New Roman"/>
        </w:rPr>
      </w:pPr>
      <w:r w:rsidRPr="00133A24">
        <w:rPr>
          <w:rFonts w:ascii="Times New Roman" w:hAnsi="Times New Roman"/>
        </w:rPr>
        <w:t xml:space="preserve">Logo, </w:t>
      </w:r>
      <w:r>
        <w:rPr>
          <w:rFonts w:ascii="Times New Roman" w:hAnsi="Times New Roman"/>
        </w:rPr>
        <w:t>conforme elucidado acima, a inexequibilidade da proposta será dada através da análise da planilha de custos e caso não seja possível através dela aferir a sua exequibilidade será obrigatória a realização de diligência para sua comprovação.</w:t>
      </w:r>
    </w:p>
    <w:p w14:paraId="370CE3C5" w14:textId="77777777" w:rsidR="00133A24" w:rsidRPr="00133A24" w:rsidRDefault="00133A24" w:rsidP="00413178">
      <w:pPr>
        <w:spacing w:line="360" w:lineRule="auto"/>
        <w:rPr>
          <w:rFonts w:ascii="Times New Roman" w:hAnsi="Times New Roman"/>
        </w:rPr>
      </w:pPr>
    </w:p>
    <w:p w14:paraId="33361EF6" w14:textId="5C8D009B" w:rsidR="00413178" w:rsidRDefault="00413178" w:rsidP="00275FDC">
      <w:pPr>
        <w:pStyle w:val="PargrafodaLista"/>
        <w:numPr>
          <w:ilvl w:val="0"/>
          <w:numId w:val="6"/>
        </w:numPr>
        <w:spacing w:line="360" w:lineRule="auto"/>
        <w:ind w:left="284" w:hanging="295"/>
        <w:rPr>
          <w:rFonts w:ascii="Times New Roman" w:hAnsi="Times New Roman"/>
          <w:b/>
          <w:bCs/>
        </w:rPr>
      </w:pPr>
      <w:r>
        <w:rPr>
          <w:rFonts w:ascii="Times New Roman" w:hAnsi="Times New Roman"/>
          <w:b/>
          <w:bCs/>
        </w:rPr>
        <w:t>Resposta ao questionamento 10</w:t>
      </w:r>
    </w:p>
    <w:p w14:paraId="7A8CDF5D" w14:textId="24AB0B5B" w:rsidR="00413178" w:rsidRPr="00275FDC" w:rsidRDefault="00E70BC8" w:rsidP="00275FDC">
      <w:pPr>
        <w:spacing w:line="360" w:lineRule="auto"/>
        <w:ind w:firstLine="274"/>
        <w:rPr>
          <w:rFonts w:ascii="Times New Roman" w:hAnsi="Times New Roman"/>
          <w:bCs/>
        </w:rPr>
      </w:pPr>
      <w:r w:rsidRPr="00275FDC">
        <w:rPr>
          <w:rFonts w:ascii="Times New Roman" w:hAnsi="Times New Roman"/>
          <w:bCs/>
        </w:rPr>
        <w:t>Correto o entendimento</w:t>
      </w:r>
      <w:r w:rsidR="00133A24" w:rsidRPr="00275FDC">
        <w:rPr>
          <w:rFonts w:ascii="Times New Roman" w:hAnsi="Times New Roman"/>
          <w:bCs/>
        </w:rPr>
        <w:t xml:space="preserve">, </w:t>
      </w:r>
      <w:r w:rsidR="00967E4D" w:rsidRPr="00275FDC">
        <w:rPr>
          <w:rFonts w:ascii="Times New Roman" w:hAnsi="Times New Roman"/>
          <w:bCs/>
        </w:rPr>
        <w:t xml:space="preserve">porém serão realizados </w:t>
      </w:r>
      <w:proofErr w:type="gramStart"/>
      <w:r w:rsidR="00967E4D" w:rsidRPr="00275FDC">
        <w:rPr>
          <w:rFonts w:ascii="Times New Roman" w:hAnsi="Times New Roman"/>
          <w:bCs/>
        </w:rPr>
        <w:t>ajustes referente</w:t>
      </w:r>
      <w:proofErr w:type="gramEnd"/>
      <w:r w:rsidR="00967E4D" w:rsidRPr="00275FDC">
        <w:rPr>
          <w:rFonts w:ascii="Times New Roman" w:hAnsi="Times New Roman"/>
          <w:bCs/>
        </w:rPr>
        <w:t xml:space="preserve"> a VISTORIA TÉCNICA e será </w:t>
      </w:r>
      <w:r w:rsidR="00206B6E">
        <w:rPr>
          <w:rFonts w:ascii="Times New Roman" w:hAnsi="Times New Roman"/>
          <w:bCs/>
        </w:rPr>
        <w:t>incluído</w:t>
      </w:r>
      <w:r w:rsidR="00967E4D" w:rsidRPr="00275FDC">
        <w:rPr>
          <w:rFonts w:ascii="Times New Roman" w:hAnsi="Times New Roman"/>
          <w:bCs/>
        </w:rPr>
        <w:t xml:space="preserve"> </w:t>
      </w:r>
      <w:r w:rsidR="00133A24" w:rsidRPr="00275FDC">
        <w:rPr>
          <w:rFonts w:ascii="Times New Roman" w:hAnsi="Times New Roman"/>
          <w:bCs/>
        </w:rPr>
        <w:t xml:space="preserve">juntamente com a republicação do presente instrumento </w:t>
      </w:r>
      <w:proofErr w:type="spellStart"/>
      <w:r w:rsidR="00133A24" w:rsidRPr="00275FDC">
        <w:rPr>
          <w:rFonts w:ascii="Times New Roman" w:hAnsi="Times New Roman"/>
          <w:bCs/>
        </w:rPr>
        <w:t>editalício</w:t>
      </w:r>
      <w:proofErr w:type="spellEnd"/>
      <w:r w:rsidR="00967E4D" w:rsidRPr="00275FDC">
        <w:rPr>
          <w:rFonts w:ascii="Times New Roman" w:hAnsi="Times New Roman"/>
          <w:bCs/>
        </w:rPr>
        <w:t>.</w:t>
      </w:r>
    </w:p>
    <w:p w14:paraId="23D55BE4" w14:textId="77777777" w:rsidR="00413178" w:rsidRPr="00413178" w:rsidRDefault="00413178" w:rsidP="00413178">
      <w:pPr>
        <w:spacing w:line="360" w:lineRule="auto"/>
        <w:rPr>
          <w:rFonts w:ascii="Times New Roman" w:hAnsi="Times New Roman"/>
          <w:b/>
          <w:bCs/>
        </w:rPr>
      </w:pPr>
    </w:p>
    <w:p w14:paraId="66E0E3B8" w14:textId="0D1C544A" w:rsidR="00413178" w:rsidRPr="00967E4D" w:rsidRDefault="00413178" w:rsidP="00275FDC">
      <w:pPr>
        <w:pStyle w:val="PargrafodaLista"/>
        <w:numPr>
          <w:ilvl w:val="0"/>
          <w:numId w:val="6"/>
        </w:numPr>
        <w:spacing w:line="360" w:lineRule="auto"/>
        <w:ind w:left="426" w:hanging="437"/>
        <w:rPr>
          <w:rFonts w:ascii="Times New Roman" w:hAnsi="Times New Roman"/>
          <w:b/>
          <w:bCs/>
        </w:rPr>
      </w:pPr>
      <w:r w:rsidRPr="00967E4D">
        <w:rPr>
          <w:rFonts w:ascii="Times New Roman" w:hAnsi="Times New Roman"/>
          <w:b/>
          <w:bCs/>
        </w:rPr>
        <w:t>Resposta ao questionamento 11</w:t>
      </w:r>
    </w:p>
    <w:p w14:paraId="6396F0CD" w14:textId="0E6E27B3" w:rsidR="00413178" w:rsidRDefault="00967E4D" w:rsidP="00275FDC">
      <w:pPr>
        <w:spacing w:line="360" w:lineRule="auto"/>
        <w:ind w:firstLine="350"/>
        <w:rPr>
          <w:rFonts w:ascii="Times New Roman" w:hAnsi="Times New Roman"/>
          <w:bCs/>
        </w:rPr>
      </w:pPr>
      <w:r w:rsidRPr="00275FDC">
        <w:rPr>
          <w:rFonts w:ascii="Times New Roman" w:hAnsi="Times New Roman"/>
          <w:bCs/>
        </w:rPr>
        <w:t xml:space="preserve">Serão realizados alguns </w:t>
      </w:r>
      <w:proofErr w:type="gramStart"/>
      <w:r w:rsidRPr="00275FDC">
        <w:rPr>
          <w:rFonts w:ascii="Times New Roman" w:hAnsi="Times New Roman"/>
          <w:bCs/>
        </w:rPr>
        <w:t>ajustes referente</w:t>
      </w:r>
      <w:proofErr w:type="gramEnd"/>
      <w:r w:rsidRPr="00275FDC">
        <w:rPr>
          <w:rFonts w:ascii="Times New Roman" w:hAnsi="Times New Roman"/>
          <w:bCs/>
        </w:rPr>
        <w:t xml:space="preserve"> ao requisitos e </w:t>
      </w:r>
      <w:r w:rsidR="00206B6E">
        <w:rPr>
          <w:rFonts w:ascii="Times New Roman" w:hAnsi="Times New Roman"/>
          <w:bCs/>
        </w:rPr>
        <w:t>incluídos</w:t>
      </w:r>
      <w:r w:rsidRPr="00275FDC">
        <w:rPr>
          <w:rFonts w:ascii="Times New Roman" w:hAnsi="Times New Roman"/>
          <w:bCs/>
        </w:rPr>
        <w:t xml:space="preserve"> juntamente com </w:t>
      </w:r>
      <w:r w:rsidR="00206B6E">
        <w:rPr>
          <w:rFonts w:ascii="Times New Roman" w:hAnsi="Times New Roman"/>
          <w:bCs/>
        </w:rPr>
        <w:t>a republicação d</w:t>
      </w:r>
      <w:r w:rsidRPr="00275FDC">
        <w:rPr>
          <w:rFonts w:ascii="Times New Roman" w:hAnsi="Times New Roman"/>
          <w:bCs/>
        </w:rPr>
        <w:t xml:space="preserve">o presente instrumento </w:t>
      </w:r>
      <w:proofErr w:type="spellStart"/>
      <w:r w:rsidRPr="00275FDC">
        <w:rPr>
          <w:rFonts w:ascii="Times New Roman" w:hAnsi="Times New Roman"/>
          <w:bCs/>
        </w:rPr>
        <w:t>editalício</w:t>
      </w:r>
      <w:proofErr w:type="spellEnd"/>
      <w:r w:rsidRPr="00275FDC">
        <w:rPr>
          <w:rFonts w:ascii="Times New Roman" w:hAnsi="Times New Roman"/>
          <w:bCs/>
        </w:rPr>
        <w:t>.</w:t>
      </w:r>
    </w:p>
    <w:p w14:paraId="24D8E551" w14:textId="77777777" w:rsidR="00275FDC" w:rsidRPr="00275FDC" w:rsidRDefault="00275FDC" w:rsidP="00275FDC">
      <w:pPr>
        <w:spacing w:line="360" w:lineRule="auto"/>
        <w:ind w:firstLine="350"/>
        <w:rPr>
          <w:rFonts w:ascii="Times New Roman" w:hAnsi="Times New Roman"/>
          <w:bCs/>
        </w:rPr>
      </w:pPr>
    </w:p>
    <w:p w14:paraId="15482E13" w14:textId="01C82FF6" w:rsidR="00413178" w:rsidRPr="00971A0C" w:rsidRDefault="00413178" w:rsidP="00275FDC">
      <w:pPr>
        <w:pStyle w:val="PargrafodaLista"/>
        <w:numPr>
          <w:ilvl w:val="0"/>
          <w:numId w:val="6"/>
        </w:numPr>
        <w:spacing w:line="360" w:lineRule="auto"/>
        <w:ind w:left="567" w:hanging="578"/>
        <w:rPr>
          <w:rFonts w:ascii="Times New Roman" w:hAnsi="Times New Roman"/>
          <w:b/>
          <w:bCs/>
        </w:rPr>
      </w:pPr>
      <w:r w:rsidRPr="00971A0C">
        <w:rPr>
          <w:rFonts w:ascii="Times New Roman" w:hAnsi="Times New Roman"/>
          <w:b/>
          <w:bCs/>
        </w:rPr>
        <w:t>Resposta ao questionamento 12</w:t>
      </w:r>
    </w:p>
    <w:p w14:paraId="192C5676" w14:textId="6E2A1167" w:rsidR="0010542E" w:rsidRPr="00275FDC" w:rsidRDefault="00967E4D" w:rsidP="00275FDC">
      <w:pPr>
        <w:spacing w:line="360" w:lineRule="auto"/>
        <w:ind w:firstLine="557"/>
        <w:rPr>
          <w:rFonts w:ascii="Times New Roman" w:hAnsi="Times New Roman"/>
          <w:bCs/>
        </w:rPr>
      </w:pPr>
      <w:r w:rsidRPr="00275FDC">
        <w:rPr>
          <w:rFonts w:ascii="Times New Roman" w:hAnsi="Times New Roman"/>
          <w:bCs/>
        </w:rPr>
        <w:t>Vejamos o que trata o Item 15.3.1.3:</w:t>
      </w:r>
    </w:p>
    <w:p w14:paraId="5EEA8E88" w14:textId="5C70B971" w:rsidR="00967E4D" w:rsidRPr="00967E4D" w:rsidRDefault="00967E4D" w:rsidP="00967E4D">
      <w:pPr>
        <w:pStyle w:val="PargrafodaLista"/>
        <w:spacing w:line="360" w:lineRule="auto"/>
        <w:ind w:left="3402"/>
        <w:rPr>
          <w:rFonts w:ascii="Times New Roman" w:hAnsi="Times New Roman"/>
          <w:bCs/>
          <w:sz w:val="20"/>
          <w:szCs w:val="20"/>
        </w:rPr>
      </w:pPr>
      <w:r w:rsidRPr="00967E4D">
        <w:rPr>
          <w:rFonts w:ascii="Times New Roman" w:hAnsi="Times New Roman"/>
          <w:bCs/>
          <w:sz w:val="20"/>
          <w:szCs w:val="20"/>
        </w:rPr>
        <w:t xml:space="preserve">15.3.1.3. O recebimento provisório também ficará sujeito, </w:t>
      </w:r>
      <w:r w:rsidRPr="00967E4D">
        <w:rPr>
          <w:rFonts w:ascii="Times New Roman" w:hAnsi="Times New Roman"/>
          <w:b/>
          <w:sz w:val="20"/>
          <w:szCs w:val="20"/>
          <w:u w:val="single"/>
        </w:rPr>
        <w:t>QUANDO CABÍVEL</w:t>
      </w:r>
      <w:r w:rsidRPr="00967E4D">
        <w:rPr>
          <w:rFonts w:ascii="Times New Roman" w:hAnsi="Times New Roman"/>
          <w:bCs/>
          <w:sz w:val="20"/>
          <w:szCs w:val="20"/>
        </w:rPr>
        <w:t>, à conclusão de todos os testes de campo e à entrega dos Manuais e Instruções exigíveis.</w:t>
      </w:r>
      <w:r>
        <w:rPr>
          <w:rFonts w:ascii="Times New Roman" w:hAnsi="Times New Roman"/>
          <w:bCs/>
          <w:sz w:val="20"/>
          <w:szCs w:val="20"/>
        </w:rPr>
        <w:t xml:space="preserve"> (GRIFO NOSSO)</w:t>
      </w:r>
    </w:p>
    <w:p w14:paraId="2776F1F0" w14:textId="77777777" w:rsidR="0010542E" w:rsidRPr="00413178" w:rsidRDefault="0010542E" w:rsidP="0010542E">
      <w:pPr>
        <w:pStyle w:val="PargrafodaLista"/>
        <w:spacing w:line="360" w:lineRule="auto"/>
        <w:ind w:left="1080"/>
        <w:rPr>
          <w:rFonts w:ascii="Times New Roman" w:hAnsi="Times New Roman"/>
          <w:b/>
          <w:bCs/>
        </w:rPr>
      </w:pPr>
    </w:p>
    <w:p w14:paraId="0C41863B" w14:textId="657F7C42" w:rsidR="00E23D62" w:rsidRPr="00275FDC" w:rsidRDefault="00967E4D" w:rsidP="00275FDC">
      <w:pPr>
        <w:spacing w:line="360" w:lineRule="auto"/>
        <w:ind w:firstLine="698"/>
        <w:rPr>
          <w:rFonts w:ascii="Times New Roman" w:hAnsi="Times New Roman"/>
          <w:bCs/>
        </w:rPr>
      </w:pPr>
      <w:r w:rsidRPr="00275FDC">
        <w:rPr>
          <w:rFonts w:ascii="Times New Roman" w:hAnsi="Times New Roman"/>
          <w:bCs/>
        </w:rPr>
        <w:t>Logo, se não há exig</w:t>
      </w:r>
      <w:r w:rsidR="00275FDC">
        <w:rPr>
          <w:rFonts w:ascii="Times New Roman" w:hAnsi="Times New Roman"/>
          <w:bCs/>
        </w:rPr>
        <w:t>ência</w:t>
      </w:r>
      <w:r w:rsidRPr="00275FDC">
        <w:rPr>
          <w:rFonts w:ascii="Times New Roman" w:hAnsi="Times New Roman"/>
          <w:bCs/>
        </w:rPr>
        <w:t xml:space="preserve"> no Termo de Referência </w:t>
      </w:r>
      <w:r w:rsidR="00275FDC">
        <w:rPr>
          <w:rFonts w:ascii="Times New Roman" w:hAnsi="Times New Roman"/>
          <w:bCs/>
        </w:rPr>
        <w:t>de</w:t>
      </w:r>
      <w:r w:rsidR="00275FDC" w:rsidRPr="00275FDC">
        <w:rPr>
          <w:rFonts w:ascii="Times New Roman" w:hAnsi="Times New Roman"/>
          <w:bCs/>
        </w:rPr>
        <w:t xml:space="preserve"> testes de campo,</w:t>
      </w:r>
      <w:r w:rsidRPr="00275FDC">
        <w:rPr>
          <w:rFonts w:ascii="Times New Roman" w:hAnsi="Times New Roman"/>
          <w:bCs/>
        </w:rPr>
        <w:t xml:space="preserve"> entrega de Ma</w:t>
      </w:r>
      <w:r w:rsidR="00275FDC" w:rsidRPr="00275FDC">
        <w:rPr>
          <w:rFonts w:ascii="Times New Roman" w:hAnsi="Times New Roman"/>
          <w:bCs/>
        </w:rPr>
        <w:t>nuais e demais Instruções, não há do que se falar em exigência de conclusão destes.</w:t>
      </w:r>
    </w:p>
    <w:p w14:paraId="0BFC8BB1" w14:textId="5709DBB5" w:rsidR="00E20E8D" w:rsidRPr="00275FDC" w:rsidRDefault="00E20E8D" w:rsidP="00275FDC">
      <w:pPr>
        <w:spacing w:line="360" w:lineRule="auto"/>
        <w:ind w:left="0" w:firstLine="0"/>
        <w:rPr>
          <w:rFonts w:ascii="Times New Roman" w:hAnsi="Times New Roman"/>
          <w:b/>
          <w:bCs/>
        </w:rPr>
      </w:pPr>
    </w:p>
    <w:p w14:paraId="35EA31C9" w14:textId="77777777" w:rsidR="00F53343" w:rsidRPr="00936FC2" w:rsidRDefault="00F53343" w:rsidP="00C80865">
      <w:pPr>
        <w:pStyle w:val="PargrafodaLista"/>
        <w:spacing w:line="360" w:lineRule="auto"/>
        <w:ind w:left="1080"/>
        <w:jc w:val="both"/>
        <w:rPr>
          <w:rFonts w:ascii="Times New Roman" w:hAnsi="Times New Roman"/>
          <w:b/>
          <w:bCs/>
        </w:rPr>
      </w:pPr>
    </w:p>
    <w:p w14:paraId="29F95B6A" w14:textId="77777777" w:rsidR="00340A59" w:rsidRPr="00936FC2" w:rsidRDefault="00340A59" w:rsidP="00936FC2">
      <w:pPr>
        <w:spacing w:line="360" w:lineRule="auto"/>
        <w:rPr>
          <w:rFonts w:ascii="Times New Roman" w:hAnsi="Times New Roman" w:cs="Times New Roman"/>
          <w:szCs w:val="24"/>
        </w:rPr>
      </w:pPr>
    </w:p>
    <w:p w14:paraId="7DD5C9A6" w14:textId="77777777" w:rsidR="000B2194" w:rsidRPr="00936FC2" w:rsidRDefault="000B2194" w:rsidP="00936FC2">
      <w:pPr>
        <w:spacing w:line="360" w:lineRule="auto"/>
        <w:jc w:val="center"/>
        <w:rPr>
          <w:rFonts w:ascii="Times New Roman" w:hAnsi="Times New Roman" w:cs="Times New Roman"/>
          <w:b/>
          <w:bCs/>
          <w:szCs w:val="24"/>
        </w:rPr>
      </w:pPr>
      <w:r w:rsidRPr="00936FC2">
        <w:rPr>
          <w:rFonts w:ascii="Times New Roman" w:hAnsi="Times New Roman" w:cs="Times New Roman"/>
          <w:b/>
          <w:bCs/>
          <w:szCs w:val="24"/>
        </w:rPr>
        <w:t>CONCLUSÃO</w:t>
      </w:r>
    </w:p>
    <w:p w14:paraId="2F091A48" w14:textId="078DFFEA" w:rsidR="00340A59" w:rsidRPr="00936FC2" w:rsidRDefault="000B2194" w:rsidP="00936FC2">
      <w:pPr>
        <w:spacing w:line="360" w:lineRule="auto"/>
        <w:rPr>
          <w:rFonts w:ascii="Times New Roman" w:hAnsi="Times New Roman" w:cs="Times New Roman"/>
          <w:szCs w:val="24"/>
        </w:rPr>
      </w:pPr>
      <w:r w:rsidRPr="00936FC2">
        <w:rPr>
          <w:rFonts w:ascii="Times New Roman" w:hAnsi="Times New Roman" w:cs="Times New Roman"/>
          <w:szCs w:val="24"/>
        </w:rPr>
        <w:t xml:space="preserve">Nada mais havendo a informar, </w:t>
      </w:r>
      <w:r w:rsidR="005D20A8">
        <w:rPr>
          <w:rFonts w:ascii="Times New Roman" w:hAnsi="Times New Roman" w:cs="Times New Roman"/>
          <w:szCs w:val="24"/>
        </w:rPr>
        <w:t xml:space="preserve">importa consignar que </w:t>
      </w:r>
      <w:r w:rsidR="00C41C03">
        <w:rPr>
          <w:rFonts w:ascii="Times New Roman" w:hAnsi="Times New Roman" w:cs="Times New Roman"/>
          <w:szCs w:val="24"/>
        </w:rPr>
        <w:t>os pedidos de esclarecimento, com as respectivas respostas, encontram-se</w:t>
      </w:r>
      <w:r w:rsidR="005D20A8" w:rsidRPr="005D20A8">
        <w:rPr>
          <w:rFonts w:ascii="Times New Roman" w:hAnsi="Times New Roman" w:cs="Times New Roman"/>
          <w:szCs w:val="24"/>
        </w:rPr>
        <w:t xml:space="preserve"> disponibilizados</w:t>
      </w:r>
      <w:r w:rsidR="005D20A8">
        <w:rPr>
          <w:rFonts w:ascii="Times New Roman" w:hAnsi="Times New Roman" w:cs="Times New Roman"/>
          <w:szCs w:val="24"/>
        </w:rPr>
        <w:t xml:space="preserve"> </w:t>
      </w:r>
      <w:r w:rsidRPr="00936FC2">
        <w:rPr>
          <w:rFonts w:ascii="Times New Roman" w:hAnsi="Times New Roman" w:cs="Times New Roman"/>
          <w:szCs w:val="24"/>
        </w:rPr>
        <w:t>no sistema compras governamentais do governo federal e no sítio eletrônico deste Conselho de Arquitetura e Urbanismo do Paraná para conhecimento dos interessados.</w:t>
      </w:r>
    </w:p>
    <w:p w14:paraId="0A09723A" w14:textId="031E36B9" w:rsidR="00340A59" w:rsidRPr="00936FC2" w:rsidRDefault="00340A59" w:rsidP="00936FC2">
      <w:pPr>
        <w:jc w:val="right"/>
        <w:rPr>
          <w:rFonts w:ascii="Times New Roman" w:hAnsi="Times New Roman" w:cs="Times New Roman"/>
          <w:szCs w:val="24"/>
        </w:rPr>
      </w:pPr>
      <w:r w:rsidRPr="00936FC2">
        <w:rPr>
          <w:rFonts w:ascii="Times New Roman" w:hAnsi="Times New Roman" w:cs="Times New Roman"/>
          <w:szCs w:val="24"/>
        </w:rPr>
        <w:t xml:space="preserve">Curitiba, </w:t>
      </w:r>
      <w:r w:rsidR="009E08D3" w:rsidRPr="00936FC2">
        <w:rPr>
          <w:rFonts w:ascii="Times New Roman" w:hAnsi="Times New Roman" w:cs="Times New Roman"/>
          <w:szCs w:val="24"/>
        </w:rPr>
        <w:t>21</w:t>
      </w:r>
      <w:r w:rsidRPr="00936FC2">
        <w:rPr>
          <w:rFonts w:ascii="Times New Roman" w:hAnsi="Times New Roman" w:cs="Times New Roman"/>
          <w:szCs w:val="24"/>
        </w:rPr>
        <w:t xml:space="preserve"> de </w:t>
      </w:r>
      <w:r w:rsidR="009E08D3" w:rsidRPr="00936FC2">
        <w:rPr>
          <w:rFonts w:ascii="Times New Roman" w:hAnsi="Times New Roman" w:cs="Times New Roman"/>
          <w:szCs w:val="24"/>
        </w:rPr>
        <w:t>junho</w:t>
      </w:r>
      <w:r w:rsidRPr="00936FC2">
        <w:rPr>
          <w:rFonts w:ascii="Times New Roman" w:hAnsi="Times New Roman" w:cs="Times New Roman"/>
          <w:szCs w:val="24"/>
        </w:rPr>
        <w:t xml:space="preserve"> de 2021.</w:t>
      </w:r>
    </w:p>
    <w:p w14:paraId="05B89507" w14:textId="274ACAF5" w:rsidR="00340A59" w:rsidRPr="00936FC2" w:rsidRDefault="00340A59" w:rsidP="00936FC2">
      <w:pPr>
        <w:rPr>
          <w:rFonts w:ascii="Times New Roman" w:hAnsi="Times New Roman" w:cs="Times New Roman"/>
          <w:szCs w:val="24"/>
        </w:rPr>
      </w:pPr>
    </w:p>
    <w:p w14:paraId="7B58ED25" w14:textId="77777777" w:rsidR="00340A59" w:rsidRPr="00936FC2" w:rsidRDefault="00340A59" w:rsidP="00936FC2">
      <w:pPr>
        <w:rPr>
          <w:rFonts w:ascii="Times New Roman" w:hAnsi="Times New Roman" w:cs="Times New Roman"/>
          <w:szCs w:val="24"/>
        </w:rPr>
      </w:pPr>
    </w:p>
    <w:p w14:paraId="6A7CD756" w14:textId="525DF53A" w:rsidR="00340A59" w:rsidRPr="00936FC2" w:rsidRDefault="00340A59" w:rsidP="00936FC2">
      <w:pPr>
        <w:rPr>
          <w:rFonts w:ascii="Times New Roman" w:hAnsi="Times New Roman" w:cs="Times New Roman"/>
          <w:szCs w:val="24"/>
        </w:rPr>
      </w:pPr>
    </w:p>
    <w:p w14:paraId="79959CFD" w14:textId="1F0E527A" w:rsidR="00340A59" w:rsidRPr="00936FC2" w:rsidRDefault="00340A59" w:rsidP="00936FC2">
      <w:pPr>
        <w:jc w:val="center"/>
        <w:rPr>
          <w:rFonts w:ascii="Times New Roman" w:hAnsi="Times New Roman" w:cs="Times New Roman"/>
          <w:szCs w:val="24"/>
        </w:rPr>
      </w:pPr>
      <w:r w:rsidRPr="00936FC2">
        <w:rPr>
          <w:rFonts w:ascii="Times New Roman" w:hAnsi="Times New Roman" w:cs="Times New Roman"/>
          <w:szCs w:val="24"/>
        </w:rPr>
        <w:t>Pregoeiro CAU/PR</w:t>
      </w:r>
    </w:p>
    <w:sectPr w:rsidR="00340A59" w:rsidRPr="00936FC2" w:rsidSect="004444D6">
      <w:headerReference w:type="default" r:id="rId7"/>
      <w:footerReference w:type="even" r:id="rId8"/>
      <w:footerReference w:type="default" r:id="rId9"/>
      <w:pgSz w:w="11906" w:h="16838"/>
      <w:pgMar w:top="1531" w:right="1077" w:bottom="153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5AB00" w14:textId="77777777" w:rsidR="00C862E3" w:rsidRDefault="00C862E3" w:rsidP="003710CC">
      <w:pPr>
        <w:spacing w:after="0" w:line="240" w:lineRule="auto"/>
      </w:pPr>
      <w:r>
        <w:separator/>
      </w:r>
    </w:p>
  </w:endnote>
  <w:endnote w:type="continuationSeparator" w:id="0">
    <w:p w14:paraId="77AA25F8" w14:textId="77777777" w:rsidR="00C862E3" w:rsidRDefault="00C862E3" w:rsidP="0037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pranq eco sans">
    <w:altName w:val="Malgun Gothic"/>
    <w:panose1 w:val="020B0604020202020204"/>
    <w:charset w:val="00"/>
    <w:family w:val="swiss"/>
    <w:pitch w:val="variable"/>
    <w:sig w:usb0="00000003"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panose1 w:val="020B0604020202020204"/>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702BC" w14:textId="77777777" w:rsidR="00F53343" w:rsidRDefault="00F53343" w:rsidP="00B1747A">
    <w:pPr>
      <w:pStyle w:val="Rodap"/>
      <w:spacing w:line="192" w:lineRule="auto"/>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F8E8" w14:textId="77777777" w:rsidR="00F53343" w:rsidRPr="00320662" w:rsidRDefault="00F53343" w:rsidP="008F66DA">
    <w:pPr>
      <w:pStyle w:val="Rodap"/>
      <w:ind w:left="-567"/>
      <w:jc w:val="center"/>
      <w:rPr>
        <w:b/>
        <w:color w:val="006666"/>
        <w:sz w:val="18"/>
      </w:rPr>
    </w:pPr>
    <w:r w:rsidRPr="00320662">
      <w:rPr>
        <w:b/>
        <w:color w:val="006666"/>
        <w:sz w:val="18"/>
      </w:rPr>
      <w:t>Conselho de Arquitetura e Urbanismo do Paraná.</w:t>
    </w:r>
  </w:p>
  <w:p w14:paraId="7F51B272" w14:textId="77777777" w:rsidR="00F53343" w:rsidRPr="008F66DA" w:rsidRDefault="00F53343" w:rsidP="008F66DA">
    <w:pPr>
      <w:pStyle w:val="Rodap"/>
      <w:ind w:left="-567"/>
      <w:jc w:val="center"/>
      <w:rPr>
        <w:b/>
        <w:color w:val="808080" w:themeColor="background1" w:themeShade="80"/>
        <w:sz w:val="18"/>
      </w:rPr>
    </w:pPr>
    <w:r w:rsidRPr="008F66DA">
      <w:rPr>
        <w:b/>
        <w:color w:val="808080" w:themeColor="background1" w:themeShade="80"/>
        <w:sz w:val="18"/>
      </w:rPr>
      <w:t>Sede Av. Nossa Senhora da Luz, 2.530, CEP 80045-360 – Curitiba-PR.  Fone: 41 3218-0200</w:t>
    </w:r>
  </w:p>
  <w:p w14:paraId="7C37BB44" w14:textId="77777777" w:rsidR="00F53343" w:rsidRPr="008F66DA" w:rsidRDefault="00F53343" w:rsidP="008F66DA">
    <w:pPr>
      <w:pStyle w:val="Rodap"/>
      <w:ind w:left="-567"/>
      <w:jc w:val="center"/>
      <w:rPr>
        <w:color w:val="808080" w:themeColor="background1" w:themeShade="80"/>
        <w:sz w:val="14"/>
      </w:rPr>
    </w:pPr>
    <w:r w:rsidRPr="008F66DA">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26C77" w14:textId="77777777" w:rsidR="00C862E3" w:rsidRDefault="00C862E3" w:rsidP="003710CC">
      <w:pPr>
        <w:spacing w:after="0" w:line="240" w:lineRule="auto"/>
      </w:pPr>
      <w:r>
        <w:separator/>
      </w:r>
    </w:p>
  </w:footnote>
  <w:footnote w:type="continuationSeparator" w:id="0">
    <w:p w14:paraId="7F4B5024" w14:textId="77777777" w:rsidR="00C862E3" w:rsidRDefault="00C862E3" w:rsidP="00371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rPr>
        <w:rFonts w:asciiTheme="minorHAnsi" w:hAnsiTheme="minorHAnsi" w:cstheme="minorHAnsi"/>
        <w:sz w:val="20"/>
      </w:rPr>
    </w:sdtEndPr>
    <w:sdtContent>
      <w:p w14:paraId="55D9BFE3" w14:textId="77777777" w:rsidR="00F53343" w:rsidRPr="00480A6C" w:rsidRDefault="00F53343">
        <w:pPr>
          <w:pStyle w:val="Cabealho"/>
          <w:jc w:val="right"/>
          <w:rPr>
            <w:rFonts w:asciiTheme="minorHAnsi" w:hAnsiTheme="minorHAnsi" w:cstheme="minorHAnsi"/>
            <w:sz w:val="20"/>
          </w:rPr>
        </w:pPr>
        <w:r>
          <w:rPr>
            <w:noProof/>
          </w:rPr>
          <w:drawing>
            <wp:anchor distT="0" distB="0" distL="114300" distR="114300" simplePos="0" relativeHeight="251659264" behindDoc="1" locked="0" layoutInCell="1" allowOverlap="1" wp14:anchorId="573087B0" wp14:editId="7BD24AE1">
              <wp:simplePos x="0" y="0"/>
              <wp:positionH relativeFrom="column">
                <wp:posOffset>-523875</wp:posOffset>
              </wp:positionH>
              <wp:positionV relativeFrom="paragraph">
                <wp:posOffset>-238760</wp:posOffset>
              </wp:positionV>
              <wp:extent cx="5400040" cy="63055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PAGE</w:instrText>
        </w:r>
        <w:r w:rsidRPr="00480A6C">
          <w:rPr>
            <w:rFonts w:asciiTheme="minorHAnsi" w:hAnsiTheme="minorHAnsi" w:cstheme="minorHAnsi"/>
            <w:b/>
            <w:bCs/>
            <w:sz w:val="20"/>
            <w:szCs w:val="24"/>
          </w:rPr>
          <w:fldChar w:fldCharType="separate"/>
        </w:r>
        <w:r w:rsidR="000A52AB">
          <w:rPr>
            <w:rFonts w:asciiTheme="minorHAnsi" w:hAnsiTheme="minorHAnsi" w:cstheme="minorHAnsi"/>
            <w:b/>
            <w:bCs/>
            <w:noProof/>
            <w:sz w:val="20"/>
          </w:rPr>
          <w:t>3</w:t>
        </w:r>
        <w:r w:rsidRPr="00480A6C">
          <w:rPr>
            <w:rFonts w:asciiTheme="minorHAnsi" w:hAnsiTheme="minorHAnsi" w:cstheme="minorHAnsi"/>
            <w:b/>
            <w:bCs/>
            <w:sz w:val="20"/>
            <w:szCs w:val="24"/>
          </w:rPr>
          <w:fldChar w:fldCharType="end"/>
        </w:r>
        <w:r w:rsidRPr="00480A6C">
          <w:rPr>
            <w:rFonts w:asciiTheme="minorHAnsi" w:hAnsiTheme="minorHAnsi" w:cstheme="minorHAnsi"/>
            <w:sz w:val="20"/>
          </w:rPr>
          <w:t xml:space="preserve"> de </w:t>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NUMPAGES</w:instrText>
        </w:r>
        <w:r w:rsidRPr="00480A6C">
          <w:rPr>
            <w:rFonts w:asciiTheme="minorHAnsi" w:hAnsiTheme="minorHAnsi" w:cstheme="minorHAnsi"/>
            <w:b/>
            <w:bCs/>
            <w:sz w:val="20"/>
            <w:szCs w:val="24"/>
          </w:rPr>
          <w:fldChar w:fldCharType="separate"/>
        </w:r>
        <w:r w:rsidR="000A52AB">
          <w:rPr>
            <w:rFonts w:asciiTheme="minorHAnsi" w:hAnsiTheme="minorHAnsi" w:cstheme="minorHAnsi"/>
            <w:b/>
            <w:bCs/>
            <w:noProof/>
            <w:sz w:val="20"/>
          </w:rPr>
          <w:t>4</w:t>
        </w:r>
        <w:r w:rsidRPr="00480A6C">
          <w:rPr>
            <w:rFonts w:asciiTheme="minorHAnsi" w:hAnsiTheme="minorHAnsi" w:cstheme="minorHAnsi"/>
            <w:b/>
            <w:bCs/>
            <w:sz w:val="20"/>
            <w:szCs w:val="24"/>
          </w:rPr>
          <w:fldChar w:fldCharType="end"/>
        </w:r>
      </w:p>
    </w:sdtContent>
  </w:sdt>
  <w:p w14:paraId="1DA33AB6" w14:textId="77777777" w:rsidR="00F53343" w:rsidRDefault="00F53343" w:rsidP="00B1747A">
    <w:pPr>
      <w:pStyle w:val="Cabealho"/>
      <w:spacing w:line="192" w:lineRule="auto"/>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E"/>
    <w:multiLevelType w:val="multilevel"/>
    <w:tmpl w:val="0000000E"/>
    <w:name w:val="WW8Num14"/>
    <w:lvl w:ilvl="0">
      <w:start w:val="6"/>
      <w:numFmt w:val="decimal"/>
      <w:lvlText w:val="%1"/>
      <w:lvlJc w:val="left"/>
      <w:pPr>
        <w:tabs>
          <w:tab w:val="num" w:pos="0"/>
        </w:tabs>
        <w:ind w:left="360" w:hanging="360"/>
      </w:pPr>
      <w:rPr>
        <w:rFonts w:ascii="Cambria" w:eastAsia="Calibri" w:hAnsi="Cambria" w:cs="Cambria" w:hint="default"/>
        <w:b/>
        <w:i/>
        <w:sz w:val="22"/>
        <w:szCs w:val="22"/>
        <w:highlight w:val="yellow"/>
      </w:rPr>
    </w:lvl>
    <w:lvl w:ilvl="1">
      <w:start w:val="1"/>
      <w:numFmt w:val="decimal"/>
      <w:lvlText w:val="%1.%2"/>
      <w:lvlJc w:val="left"/>
      <w:pPr>
        <w:tabs>
          <w:tab w:val="num" w:pos="708"/>
        </w:tabs>
        <w:ind w:left="1211" w:hanging="360"/>
      </w:pPr>
      <w:rPr>
        <w:rFonts w:ascii="Cambria" w:eastAsia="Calibri" w:hAnsi="Cambria" w:cs="Cambria" w:hint="default"/>
        <w:b/>
        <w:i/>
        <w:sz w:val="22"/>
        <w:szCs w:val="22"/>
        <w:highlight w:val="yellow"/>
      </w:rPr>
    </w:lvl>
    <w:lvl w:ilvl="2">
      <w:start w:val="1"/>
      <w:numFmt w:val="decimal"/>
      <w:lvlText w:val="%1.%2.%3"/>
      <w:lvlJc w:val="left"/>
      <w:pPr>
        <w:tabs>
          <w:tab w:val="num" w:pos="708"/>
        </w:tabs>
        <w:ind w:left="2280" w:hanging="720"/>
      </w:pPr>
      <w:rPr>
        <w:rFonts w:ascii="Cambria" w:eastAsia="Calibri" w:hAnsi="Cambria" w:cs="Cambria" w:hint="default"/>
        <w:color w:val="auto"/>
        <w:sz w:val="22"/>
        <w:szCs w:val="22"/>
      </w:rPr>
    </w:lvl>
    <w:lvl w:ilvl="3">
      <w:start w:val="1"/>
      <w:numFmt w:val="decimal"/>
      <w:lvlText w:val="%1.%2.%3.%4"/>
      <w:lvlJc w:val="left"/>
      <w:pPr>
        <w:tabs>
          <w:tab w:val="num" w:pos="708"/>
        </w:tabs>
        <w:ind w:left="2421" w:hanging="720"/>
      </w:pPr>
      <w:rPr>
        <w:rFonts w:ascii="Cambria" w:eastAsia="Calibri" w:hAnsi="Cambria" w:cs="Cambria" w:hint="default"/>
        <w:b/>
        <w:i/>
        <w:sz w:val="22"/>
        <w:szCs w:val="22"/>
        <w:highlight w:val="yellow"/>
      </w:rPr>
    </w:lvl>
    <w:lvl w:ilvl="4">
      <w:start w:val="1"/>
      <w:numFmt w:val="decimal"/>
      <w:lvlText w:val="%1.%2.%3.%4.%5"/>
      <w:lvlJc w:val="left"/>
      <w:pPr>
        <w:tabs>
          <w:tab w:val="num" w:pos="0"/>
        </w:tabs>
        <w:ind w:left="3348" w:hanging="1080"/>
      </w:pPr>
      <w:rPr>
        <w:rFonts w:ascii="Cambria" w:eastAsia="Calibri" w:hAnsi="Cambria" w:cs="Cambria" w:hint="default"/>
        <w:b/>
        <w:i/>
        <w:sz w:val="22"/>
        <w:szCs w:val="22"/>
        <w:highlight w:val="yellow"/>
      </w:rPr>
    </w:lvl>
    <w:lvl w:ilvl="5">
      <w:start w:val="1"/>
      <w:numFmt w:val="decimal"/>
      <w:lvlText w:val="%1.%2.%3.%4.%5.%6"/>
      <w:lvlJc w:val="left"/>
      <w:pPr>
        <w:tabs>
          <w:tab w:val="num" w:pos="0"/>
        </w:tabs>
        <w:ind w:left="3915" w:hanging="1080"/>
      </w:pPr>
      <w:rPr>
        <w:rFonts w:ascii="Cambria" w:eastAsia="Calibri" w:hAnsi="Cambria" w:cs="Cambria" w:hint="default"/>
        <w:b/>
        <w:i/>
        <w:sz w:val="22"/>
        <w:szCs w:val="22"/>
        <w:highlight w:val="yellow"/>
      </w:rPr>
    </w:lvl>
    <w:lvl w:ilvl="6">
      <w:start w:val="1"/>
      <w:numFmt w:val="decimal"/>
      <w:lvlText w:val="%1.%2.%3.%4.%5.%6.%7"/>
      <w:lvlJc w:val="left"/>
      <w:pPr>
        <w:tabs>
          <w:tab w:val="num" w:pos="0"/>
        </w:tabs>
        <w:ind w:left="4842" w:hanging="1440"/>
      </w:pPr>
      <w:rPr>
        <w:rFonts w:ascii="Cambria" w:eastAsia="Calibri" w:hAnsi="Cambria" w:cs="Cambria" w:hint="default"/>
        <w:b/>
        <w:i/>
        <w:sz w:val="22"/>
        <w:szCs w:val="22"/>
        <w:highlight w:val="yellow"/>
      </w:rPr>
    </w:lvl>
    <w:lvl w:ilvl="7">
      <w:start w:val="1"/>
      <w:numFmt w:val="decimal"/>
      <w:lvlText w:val="%1.%2.%3.%4.%5.%6.%7.%8"/>
      <w:lvlJc w:val="left"/>
      <w:pPr>
        <w:tabs>
          <w:tab w:val="num" w:pos="0"/>
        </w:tabs>
        <w:ind w:left="5769" w:hanging="1800"/>
      </w:pPr>
      <w:rPr>
        <w:rFonts w:ascii="Cambria" w:eastAsia="Calibri" w:hAnsi="Cambria" w:cs="Cambria" w:hint="default"/>
        <w:b/>
        <w:i/>
        <w:sz w:val="22"/>
        <w:szCs w:val="22"/>
        <w:highlight w:val="yellow"/>
      </w:rPr>
    </w:lvl>
    <w:lvl w:ilvl="8">
      <w:start w:val="1"/>
      <w:numFmt w:val="decimal"/>
      <w:lvlText w:val="%1.%2.%3.%4.%5.%6.%7.%8.%9"/>
      <w:lvlJc w:val="left"/>
      <w:pPr>
        <w:tabs>
          <w:tab w:val="num" w:pos="0"/>
        </w:tabs>
        <w:ind w:left="6336" w:hanging="1800"/>
      </w:pPr>
      <w:rPr>
        <w:rFonts w:ascii="Cambria" w:eastAsia="Calibri" w:hAnsi="Cambria" w:cs="Cambria" w:hint="default"/>
        <w:b/>
        <w:i/>
        <w:sz w:val="22"/>
        <w:szCs w:val="22"/>
        <w:highlight w:val="yellow"/>
      </w:rPr>
    </w:lvl>
  </w:abstractNum>
  <w:abstractNum w:abstractNumId="2" w15:restartNumberingAfterBreak="0">
    <w:nsid w:val="1D5C100D"/>
    <w:multiLevelType w:val="multilevel"/>
    <w:tmpl w:val="F45649E2"/>
    <w:lvl w:ilvl="0">
      <w:start w:val="1"/>
      <w:numFmt w:val="decimal"/>
      <w:pStyle w:val="Nivel1"/>
      <w:lvlText w:val="%1."/>
      <w:lvlJc w:val="left"/>
      <w:pPr>
        <w:ind w:left="786" w:hanging="360"/>
      </w:pPr>
      <w:rPr>
        <w:rFonts w:hint="default"/>
      </w:rPr>
    </w:lvl>
    <w:lvl w:ilvl="1">
      <w:start w:val="1"/>
      <w:numFmt w:val="decimal"/>
      <w:lvlText w:val="%1.%2."/>
      <w:lvlJc w:val="left"/>
      <w:pPr>
        <w:ind w:left="716" w:hanging="432"/>
      </w:pPr>
      <w:rPr>
        <w:rFonts w:hint="default"/>
        <w:b w:val="0"/>
        <w:bCs w:val="0"/>
        <w:i w:val="0"/>
        <w:color w:val="auto"/>
        <w:lang w:val="x-none"/>
      </w:rPr>
    </w:lvl>
    <w:lvl w:ilvl="2">
      <w:start w:val="1"/>
      <w:numFmt w:val="decimal"/>
      <w:lvlText w:val="%1.%2.%3."/>
      <w:lvlJc w:val="left"/>
      <w:pPr>
        <w:ind w:left="1922" w:hanging="504"/>
      </w:pPr>
      <w:rPr>
        <w:rFonts w:hint="default"/>
        <w:i w:val="0"/>
        <w:iCs w:val="0"/>
        <w:color w:val="auto"/>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28D296E"/>
    <w:multiLevelType w:val="multilevel"/>
    <w:tmpl w:val="B20ABCE0"/>
    <w:lvl w:ilvl="0">
      <w:start w:val="1"/>
      <w:numFmt w:val="decimal"/>
      <w:pStyle w:val="Titulo"/>
      <w:lvlText w:val="%1."/>
      <w:lvlJc w:val="left"/>
      <w:pPr>
        <w:tabs>
          <w:tab w:val="num" w:pos="0"/>
        </w:tabs>
        <w:ind w:left="405" w:hanging="405"/>
      </w:pPr>
      <w:rPr>
        <w:rFonts w:hint="default"/>
        <w:b/>
        <w:sz w:val="22"/>
        <w:szCs w:val="22"/>
      </w:rPr>
    </w:lvl>
    <w:lvl w:ilvl="1">
      <w:start w:val="1"/>
      <w:numFmt w:val="decimal"/>
      <w:pStyle w:val="SubTtulo01"/>
      <w:lvlText w:val="%1.%2"/>
      <w:lvlJc w:val="left"/>
      <w:pPr>
        <w:tabs>
          <w:tab w:val="num" w:pos="-141"/>
        </w:tabs>
        <w:ind w:left="831" w:hanging="405"/>
      </w:pPr>
      <w:rPr>
        <w:rFonts w:ascii="Arial" w:hAnsi="Arial" w:cs="Arial" w:hint="default"/>
        <w:b/>
        <w:sz w:val="24"/>
        <w:szCs w:val="24"/>
      </w:rPr>
    </w:lvl>
    <w:lvl w:ilvl="2">
      <w:start w:val="1"/>
      <w:numFmt w:val="decimal"/>
      <w:pStyle w:val="SubTtulo02"/>
      <w:lvlText w:val="%1.%2.%3"/>
      <w:lvlJc w:val="left"/>
      <w:pPr>
        <w:tabs>
          <w:tab w:val="num" w:pos="-566"/>
        </w:tabs>
        <w:ind w:left="1288" w:hanging="720"/>
      </w:pPr>
      <w:rPr>
        <w:rFonts w:ascii="Arial" w:hAnsi="Arial" w:cs="Arial" w:hint="default"/>
        <w:b/>
        <w:sz w:val="24"/>
        <w:szCs w:val="24"/>
      </w:rPr>
    </w:lvl>
    <w:lvl w:ilvl="3">
      <w:start w:val="1"/>
      <w:numFmt w:val="decimal"/>
      <w:pStyle w:val="SubTtulo03"/>
      <w:lvlText w:val="%1.%2.%3.%4"/>
      <w:lvlJc w:val="left"/>
      <w:pPr>
        <w:tabs>
          <w:tab w:val="num" w:pos="0"/>
        </w:tabs>
        <w:ind w:left="2421" w:hanging="720"/>
      </w:pPr>
      <w:rPr>
        <w:rFonts w:ascii="Arial" w:hAnsi="Arial" w:cs="Arial" w:hint="default"/>
        <w:b/>
        <w:sz w:val="24"/>
        <w:szCs w:val="24"/>
      </w:rPr>
    </w:lvl>
    <w:lvl w:ilvl="4">
      <w:start w:val="1"/>
      <w:numFmt w:val="decimal"/>
      <w:pStyle w:val="SubTtulo04"/>
      <w:lvlText w:val="%1.%2.%3.%4.%5"/>
      <w:lvlJc w:val="left"/>
      <w:pPr>
        <w:tabs>
          <w:tab w:val="num" w:pos="0"/>
        </w:tabs>
        <w:ind w:left="3348" w:hanging="1080"/>
      </w:pPr>
      <w:rPr>
        <w:rFonts w:ascii="Arial" w:hAnsi="Arial" w:cs="Arial" w:hint="default"/>
        <w:b/>
        <w:sz w:val="24"/>
        <w:szCs w:val="24"/>
      </w:rPr>
    </w:lvl>
    <w:lvl w:ilvl="5">
      <w:start w:val="1"/>
      <w:numFmt w:val="decimal"/>
      <w:lvlText w:val="%1.%2.%3.%4.%5.%6"/>
      <w:lvlJc w:val="left"/>
      <w:pPr>
        <w:tabs>
          <w:tab w:val="num" w:pos="0"/>
        </w:tabs>
        <w:ind w:left="3915" w:hanging="1080"/>
      </w:pPr>
      <w:rPr>
        <w:rFonts w:ascii="Cambria" w:hAnsi="Cambria" w:cs="Times New Roman" w:hint="default"/>
        <w:b/>
        <w:sz w:val="22"/>
        <w:szCs w:val="22"/>
      </w:rPr>
    </w:lvl>
    <w:lvl w:ilvl="6">
      <w:start w:val="1"/>
      <w:numFmt w:val="decimal"/>
      <w:lvlText w:val="%1.%2.%3.%4.%5.%6.%7"/>
      <w:lvlJc w:val="left"/>
      <w:pPr>
        <w:tabs>
          <w:tab w:val="num" w:pos="0"/>
        </w:tabs>
        <w:ind w:left="4842" w:hanging="1440"/>
      </w:pPr>
      <w:rPr>
        <w:rFonts w:ascii="Cambria" w:hAnsi="Cambria" w:cs="Times New Roman" w:hint="default"/>
        <w:b/>
        <w:sz w:val="22"/>
        <w:szCs w:val="22"/>
      </w:rPr>
    </w:lvl>
    <w:lvl w:ilvl="7">
      <w:start w:val="1"/>
      <w:numFmt w:val="decimal"/>
      <w:lvlText w:val="%1.%2.%3.%4.%5.%6.%7.%8"/>
      <w:lvlJc w:val="left"/>
      <w:pPr>
        <w:tabs>
          <w:tab w:val="num" w:pos="0"/>
        </w:tabs>
        <w:ind w:left="5409" w:hanging="1440"/>
      </w:pPr>
      <w:rPr>
        <w:rFonts w:ascii="Cambria" w:hAnsi="Cambria" w:cs="Times New Roman" w:hint="default"/>
        <w:b/>
        <w:sz w:val="22"/>
        <w:szCs w:val="22"/>
      </w:rPr>
    </w:lvl>
    <w:lvl w:ilvl="8">
      <w:start w:val="1"/>
      <w:numFmt w:val="decimal"/>
      <w:lvlText w:val="%1.%2.%3.%4.%5.%6.%7.%8.%9"/>
      <w:lvlJc w:val="left"/>
      <w:pPr>
        <w:tabs>
          <w:tab w:val="num" w:pos="0"/>
        </w:tabs>
        <w:ind w:left="6336" w:hanging="1800"/>
      </w:pPr>
      <w:rPr>
        <w:rFonts w:ascii="Cambria" w:hAnsi="Cambria" w:cs="Times New Roman" w:hint="default"/>
        <w:b/>
        <w:sz w:val="22"/>
        <w:szCs w:val="22"/>
      </w:rPr>
    </w:lvl>
  </w:abstractNum>
  <w:abstractNum w:abstractNumId="4" w15:restartNumberingAfterBreak="0">
    <w:nsid w:val="3D58114D"/>
    <w:multiLevelType w:val="hybridMultilevel"/>
    <w:tmpl w:val="819CBC08"/>
    <w:lvl w:ilvl="0" w:tplc="BC161CA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2"/>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0CC"/>
    <w:rsid w:val="00001135"/>
    <w:rsid w:val="00003B29"/>
    <w:rsid w:val="000111EC"/>
    <w:rsid w:val="0002057A"/>
    <w:rsid w:val="00027048"/>
    <w:rsid w:val="0007123A"/>
    <w:rsid w:val="000832FD"/>
    <w:rsid w:val="000A52AB"/>
    <w:rsid w:val="000B2194"/>
    <w:rsid w:val="000B3777"/>
    <w:rsid w:val="000B497E"/>
    <w:rsid w:val="000C1694"/>
    <w:rsid w:val="000D06EA"/>
    <w:rsid w:val="000E42A0"/>
    <w:rsid w:val="000E488E"/>
    <w:rsid w:val="0010542E"/>
    <w:rsid w:val="00111075"/>
    <w:rsid w:val="00121813"/>
    <w:rsid w:val="00133A24"/>
    <w:rsid w:val="00137C4A"/>
    <w:rsid w:val="001614C6"/>
    <w:rsid w:val="00181840"/>
    <w:rsid w:val="00195BA4"/>
    <w:rsid w:val="00206B6E"/>
    <w:rsid w:val="00233E3D"/>
    <w:rsid w:val="00263C6D"/>
    <w:rsid w:val="0027448E"/>
    <w:rsid w:val="00275FDC"/>
    <w:rsid w:val="002857CD"/>
    <w:rsid w:val="002865F6"/>
    <w:rsid w:val="002A0046"/>
    <w:rsid w:val="002A5EB4"/>
    <w:rsid w:val="002C2911"/>
    <w:rsid w:val="002E2BED"/>
    <w:rsid w:val="002F6389"/>
    <w:rsid w:val="00320662"/>
    <w:rsid w:val="003300A7"/>
    <w:rsid w:val="003318E1"/>
    <w:rsid w:val="00337168"/>
    <w:rsid w:val="00340A59"/>
    <w:rsid w:val="00346416"/>
    <w:rsid w:val="00347CA7"/>
    <w:rsid w:val="003565BD"/>
    <w:rsid w:val="00356B57"/>
    <w:rsid w:val="00356F6D"/>
    <w:rsid w:val="003628FE"/>
    <w:rsid w:val="003710CC"/>
    <w:rsid w:val="003A1CE5"/>
    <w:rsid w:val="003D3673"/>
    <w:rsid w:val="003E1119"/>
    <w:rsid w:val="003F7458"/>
    <w:rsid w:val="0040582E"/>
    <w:rsid w:val="00413178"/>
    <w:rsid w:val="00426D49"/>
    <w:rsid w:val="00432B9F"/>
    <w:rsid w:val="004444D6"/>
    <w:rsid w:val="00454FEC"/>
    <w:rsid w:val="00456490"/>
    <w:rsid w:val="00463D81"/>
    <w:rsid w:val="00471D46"/>
    <w:rsid w:val="0047545F"/>
    <w:rsid w:val="00480A6C"/>
    <w:rsid w:val="00481E5B"/>
    <w:rsid w:val="00483957"/>
    <w:rsid w:val="004848E9"/>
    <w:rsid w:val="004B2C6E"/>
    <w:rsid w:val="004C2ACF"/>
    <w:rsid w:val="004E3FA4"/>
    <w:rsid w:val="00507A6E"/>
    <w:rsid w:val="00531926"/>
    <w:rsid w:val="005764F5"/>
    <w:rsid w:val="0059088E"/>
    <w:rsid w:val="0059288E"/>
    <w:rsid w:val="005A237D"/>
    <w:rsid w:val="005A3F78"/>
    <w:rsid w:val="005D20A8"/>
    <w:rsid w:val="005F0057"/>
    <w:rsid w:val="00603AB0"/>
    <w:rsid w:val="006270B4"/>
    <w:rsid w:val="00665658"/>
    <w:rsid w:val="00675C9B"/>
    <w:rsid w:val="006855C6"/>
    <w:rsid w:val="00691DCF"/>
    <w:rsid w:val="006A1905"/>
    <w:rsid w:val="006A296D"/>
    <w:rsid w:val="006D207B"/>
    <w:rsid w:val="006D7312"/>
    <w:rsid w:val="006E5CCC"/>
    <w:rsid w:val="006F3496"/>
    <w:rsid w:val="00710EE4"/>
    <w:rsid w:val="00720527"/>
    <w:rsid w:val="00745918"/>
    <w:rsid w:val="007578AE"/>
    <w:rsid w:val="00761A9E"/>
    <w:rsid w:val="00791CF9"/>
    <w:rsid w:val="00797E0E"/>
    <w:rsid w:val="007A0CCC"/>
    <w:rsid w:val="007B1382"/>
    <w:rsid w:val="007D3E27"/>
    <w:rsid w:val="007D79C2"/>
    <w:rsid w:val="007E1A75"/>
    <w:rsid w:val="00804BD7"/>
    <w:rsid w:val="00815630"/>
    <w:rsid w:val="00824B9E"/>
    <w:rsid w:val="0084669B"/>
    <w:rsid w:val="00870951"/>
    <w:rsid w:val="008728CF"/>
    <w:rsid w:val="0089699B"/>
    <w:rsid w:val="008D3E90"/>
    <w:rsid w:val="008E0E9D"/>
    <w:rsid w:val="008E5156"/>
    <w:rsid w:val="008F66DA"/>
    <w:rsid w:val="00902D60"/>
    <w:rsid w:val="009056C8"/>
    <w:rsid w:val="00916865"/>
    <w:rsid w:val="009329AC"/>
    <w:rsid w:val="00936FC2"/>
    <w:rsid w:val="009523B6"/>
    <w:rsid w:val="00967E4D"/>
    <w:rsid w:val="00971A0C"/>
    <w:rsid w:val="00972A35"/>
    <w:rsid w:val="0097751D"/>
    <w:rsid w:val="009838CC"/>
    <w:rsid w:val="0099036C"/>
    <w:rsid w:val="00993196"/>
    <w:rsid w:val="009C36B8"/>
    <w:rsid w:val="009C6F7A"/>
    <w:rsid w:val="009C74D5"/>
    <w:rsid w:val="009E08D3"/>
    <w:rsid w:val="009E0E93"/>
    <w:rsid w:val="009E3E2D"/>
    <w:rsid w:val="009E7C2A"/>
    <w:rsid w:val="00A07A18"/>
    <w:rsid w:val="00A16FDA"/>
    <w:rsid w:val="00A30667"/>
    <w:rsid w:val="00A3227A"/>
    <w:rsid w:val="00A326EB"/>
    <w:rsid w:val="00A33E60"/>
    <w:rsid w:val="00A4331D"/>
    <w:rsid w:val="00A5233F"/>
    <w:rsid w:val="00A52DC7"/>
    <w:rsid w:val="00A66568"/>
    <w:rsid w:val="00B04B63"/>
    <w:rsid w:val="00B0794F"/>
    <w:rsid w:val="00B12707"/>
    <w:rsid w:val="00B1747A"/>
    <w:rsid w:val="00B22E8C"/>
    <w:rsid w:val="00B24C18"/>
    <w:rsid w:val="00B2641C"/>
    <w:rsid w:val="00B37ECB"/>
    <w:rsid w:val="00B53C38"/>
    <w:rsid w:val="00B9107E"/>
    <w:rsid w:val="00B91D0F"/>
    <w:rsid w:val="00BD0053"/>
    <w:rsid w:val="00BD7749"/>
    <w:rsid w:val="00BE3ED0"/>
    <w:rsid w:val="00C02C8D"/>
    <w:rsid w:val="00C03DE4"/>
    <w:rsid w:val="00C0549E"/>
    <w:rsid w:val="00C164C2"/>
    <w:rsid w:val="00C41C03"/>
    <w:rsid w:val="00C66914"/>
    <w:rsid w:val="00C80865"/>
    <w:rsid w:val="00C862E3"/>
    <w:rsid w:val="00CC2116"/>
    <w:rsid w:val="00CE41A8"/>
    <w:rsid w:val="00D07E21"/>
    <w:rsid w:val="00D42E23"/>
    <w:rsid w:val="00D452C6"/>
    <w:rsid w:val="00D80AFA"/>
    <w:rsid w:val="00D8211B"/>
    <w:rsid w:val="00D9504C"/>
    <w:rsid w:val="00DA43BA"/>
    <w:rsid w:val="00DB760D"/>
    <w:rsid w:val="00DC0F13"/>
    <w:rsid w:val="00DD099D"/>
    <w:rsid w:val="00DE0EC3"/>
    <w:rsid w:val="00DF3F0A"/>
    <w:rsid w:val="00E20E8D"/>
    <w:rsid w:val="00E23D62"/>
    <w:rsid w:val="00E323A2"/>
    <w:rsid w:val="00E441F2"/>
    <w:rsid w:val="00E469F5"/>
    <w:rsid w:val="00E50C00"/>
    <w:rsid w:val="00E55053"/>
    <w:rsid w:val="00E70BC8"/>
    <w:rsid w:val="00E77068"/>
    <w:rsid w:val="00E874E1"/>
    <w:rsid w:val="00EB2489"/>
    <w:rsid w:val="00EB5071"/>
    <w:rsid w:val="00EC78D5"/>
    <w:rsid w:val="00ED45FB"/>
    <w:rsid w:val="00ED6047"/>
    <w:rsid w:val="00EF2E2F"/>
    <w:rsid w:val="00F01EC8"/>
    <w:rsid w:val="00F02222"/>
    <w:rsid w:val="00F23063"/>
    <w:rsid w:val="00F26787"/>
    <w:rsid w:val="00F53343"/>
    <w:rsid w:val="00F75084"/>
    <w:rsid w:val="00FB7688"/>
    <w:rsid w:val="00FC0A7E"/>
    <w:rsid w:val="00FC1A2E"/>
    <w:rsid w:val="00FF30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621ED"/>
  <w15:chartTrackingRefBased/>
  <w15:docId w15:val="{3A3D5505-C266-408A-B660-27E529B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0B4"/>
    <w:pPr>
      <w:spacing w:after="116"/>
      <w:ind w:left="10" w:hanging="10"/>
      <w:jc w:val="both"/>
    </w:pPr>
    <w:rPr>
      <w:rFonts w:ascii="Arial" w:eastAsia="Arial" w:hAnsi="Arial" w:cs="Arial"/>
      <w:color w:val="000000"/>
      <w:sz w:val="24"/>
      <w:lang w:eastAsia="pt-BR"/>
    </w:rPr>
  </w:style>
  <w:style w:type="paragraph" w:styleId="Ttulo1">
    <w:name w:val="heading 1"/>
    <w:next w:val="Normal"/>
    <w:link w:val="Ttulo1Char"/>
    <w:unhideWhenUsed/>
    <w:qFormat/>
    <w:rsid w:val="005A237D"/>
    <w:pPr>
      <w:keepNext/>
      <w:keepLines/>
      <w:ind w:left="11" w:hanging="10"/>
      <w:outlineLvl w:val="0"/>
    </w:pPr>
    <w:rPr>
      <w:rFonts w:ascii="Calibri" w:eastAsia="Calibri" w:hAnsi="Calibri" w:cs="Calibri"/>
      <w:b/>
      <w:color w:val="000000"/>
      <w:lang w:eastAsia="pt-BR"/>
    </w:rPr>
  </w:style>
  <w:style w:type="paragraph" w:styleId="Ttulo2">
    <w:name w:val="heading 2"/>
    <w:next w:val="Normal"/>
    <w:link w:val="Ttulo2Char"/>
    <w:unhideWhenUsed/>
    <w:qFormat/>
    <w:rsid w:val="005A237D"/>
    <w:pPr>
      <w:keepNext/>
      <w:keepLines/>
      <w:spacing w:after="159"/>
      <w:ind w:left="10" w:hanging="10"/>
      <w:outlineLvl w:val="1"/>
    </w:pPr>
    <w:rPr>
      <w:rFonts w:ascii="Calibri" w:eastAsia="Calibri" w:hAnsi="Calibri" w:cs="Calibri"/>
      <w:color w:val="000000"/>
      <w:u w:val="single" w:color="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710CC"/>
    <w:pPr>
      <w:tabs>
        <w:tab w:val="center" w:pos="4252"/>
        <w:tab w:val="right" w:pos="8504"/>
      </w:tabs>
      <w:spacing w:after="0" w:line="240" w:lineRule="auto"/>
    </w:pPr>
  </w:style>
  <w:style w:type="character" w:customStyle="1" w:styleId="CabealhoChar">
    <w:name w:val="Cabeçalho Char"/>
    <w:basedOn w:val="Fontepargpadro"/>
    <w:link w:val="Cabealho"/>
    <w:rsid w:val="003710CC"/>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nhideWhenUsed/>
    <w:rsid w:val="003710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3710CC"/>
    <w:rPr>
      <w:rFonts w:ascii="Segoe UI" w:hAnsi="Segoe UI" w:cs="Segoe UI"/>
      <w:sz w:val="18"/>
      <w:szCs w:val="18"/>
    </w:rPr>
  </w:style>
  <w:style w:type="paragraph" w:customStyle="1" w:styleId="xmsonormal">
    <w:name w:val="x_msonormal"/>
    <w:basedOn w:val="Normal"/>
    <w:rsid w:val="004444D6"/>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Fontepargpadro"/>
    <w:rsid w:val="004444D6"/>
  </w:style>
  <w:style w:type="character" w:customStyle="1" w:styleId="Ttulo1Char">
    <w:name w:val="Título 1 Char"/>
    <w:basedOn w:val="Fontepargpadro"/>
    <w:link w:val="Ttulo1"/>
    <w:rsid w:val="005A237D"/>
    <w:rPr>
      <w:rFonts w:ascii="Calibri" w:eastAsia="Calibri" w:hAnsi="Calibri" w:cs="Calibri"/>
      <w:b/>
      <w:color w:val="000000"/>
      <w:lang w:eastAsia="pt-BR"/>
    </w:rPr>
  </w:style>
  <w:style w:type="character" w:customStyle="1" w:styleId="Ttulo2Char">
    <w:name w:val="Título 2 Char"/>
    <w:basedOn w:val="Fontepargpadro"/>
    <w:link w:val="Ttulo2"/>
    <w:rsid w:val="005A237D"/>
    <w:rPr>
      <w:rFonts w:ascii="Calibri" w:eastAsia="Calibri" w:hAnsi="Calibri" w:cs="Calibri"/>
      <w:color w:val="000000"/>
      <w:u w:val="single" w:color="000000"/>
      <w:lang w:eastAsia="pt-BR"/>
    </w:rPr>
  </w:style>
  <w:style w:type="paragraph" w:customStyle="1" w:styleId="footnotedescription">
    <w:name w:val="footnote description"/>
    <w:next w:val="Normal"/>
    <w:link w:val="footnotedescriptionChar"/>
    <w:hidden/>
    <w:rsid w:val="005A237D"/>
    <w:pPr>
      <w:spacing w:after="0"/>
    </w:pPr>
    <w:rPr>
      <w:rFonts w:ascii="Calibri" w:eastAsia="Calibri" w:hAnsi="Calibri" w:cs="Calibri"/>
      <w:color w:val="000000"/>
      <w:sz w:val="20"/>
      <w:lang w:eastAsia="pt-BR"/>
    </w:rPr>
  </w:style>
  <w:style w:type="character" w:customStyle="1" w:styleId="footnotedescriptionChar">
    <w:name w:val="footnote description Char"/>
    <w:link w:val="footnotedescription"/>
    <w:rsid w:val="005A237D"/>
    <w:rPr>
      <w:rFonts w:ascii="Calibri" w:eastAsia="Calibri" w:hAnsi="Calibri" w:cs="Calibri"/>
      <w:color w:val="000000"/>
      <w:sz w:val="20"/>
      <w:lang w:eastAsia="pt-BR"/>
    </w:rPr>
  </w:style>
  <w:style w:type="character" w:customStyle="1" w:styleId="footnotemark">
    <w:name w:val="footnote mark"/>
    <w:hidden/>
    <w:rsid w:val="005A237D"/>
    <w:rPr>
      <w:rFonts w:ascii="Calibri" w:eastAsia="Calibri" w:hAnsi="Calibri" w:cs="Calibri"/>
      <w:color w:val="000000"/>
      <w:sz w:val="20"/>
      <w:vertAlign w:val="superscript"/>
    </w:rPr>
  </w:style>
  <w:style w:type="character" w:styleId="Hyperlink">
    <w:name w:val="Hyperlink"/>
    <w:basedOn w:val="Fontepargpadro"/>
    <w:unhideWhenUsed/>
    <w:rsid w:val="00E55053"/>
    <w:rPr>
      <w:color w:val="0000FF"/>
      <w:u w:val="single"/>
    </w:rPr>
  </w:style>
  <w:style w:type="table" w:styleId="Tabelacomgrade">
    <w:name w:val="Table Grid"/>
    <w:basedOn w:val="Tabelanormal"/>
    <w:uiPriority w:val="39"/>
    <w:rsid w:val="00E5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80A6C"/>
    <w:pPr>
      <w:widowControl w:val="0"/>
      <w:suppressAutoHyphens/>
      <w:spacing w:after="0" w:line="240" w:lineRule="auto"/>
      <w:ind w:left="708" w:firstLine="0"/>
      <w:jc w:val="left"/>
    </w:pPr>
    <w:rPr>
      <w:rFonts w:ascii="Cambria" w:eastAsia="MS Mincho" w:hAnsi="Cambria" w:cs="Times New Roman"/>
      <w:color w:val="auto"/>
      <w:szCs w:val="24"/>
      <w:lang w:eastAsia="ar-SA"/>
    </w:rPr>
  </w:style>
  <w:style w:type="paragraph" w:styleId="Corpodetexto">
    <w:name w:val="Body Text"/>
    <w:basedOn w:val="Normal"/>
    <w:link w:val="CorpodetextoChar"/>
    <w:rsid w:val="00233E3D"/>
    <w:pPr>
      <w:widowControl w:val="0"/>
      <w:suppressAutoHyphens/>
      <w:spacing w:after="120" w:line="240" w:lineRule="auto"/>
      <w:ind w:left="0" w:firstLine="0"/>
      <w:jc w:val="left"/>
    </w:pPr>
    <w:rPr>
      <w:rFonts w:ascii="Cambria" w:eastAsia="MS Mincho" w:hAnsi="Cambria" w:cs="Cambria"/>
      <w:color w:val="auto"/>
      <w:szCs w:val="24"/>
      <w:lang w:eastAsia="ar-SA"/>
    </w:rPr>
  </w:style>
  <w:style w:type="character" w:customStyle="1" w:styleId="CorpodetextoChar">
    <w:name w:val="Corpo de texto Char"/>
    <w:basedOn w:val="Fontepargpadro"/>
    <w:link w:val="Corpodetexto"/>
    <w:rsid w:val="00233E3D"/>
    <w:rPr>
      <w:rFonts w:ascii="Cambria" w:eastAsia="MS Mincho" w:hAnsi="Cambria" w:cs="Cambria"/>
      <w:sz w:val="24"/>
      <w:szCs w:val="24"/>
      <w:lang w:eastAsia="ar-SA"/>
    </w:rPr>
  </w:style>
  <w:style w:type="character" w:styleId="Forte">
    <w:name w:val="Strong"/>
    <w:uiPriority w:val="22"/>
    <w:qFormat/>
    <w:rsid w:val="00233E3D"/>
    <w:rPr>
      <w:b/>
      <w:bCs/>
    </w:rPr>
  </w:style>
  <w:style w:type="paragraph" w:styleId="NormalWeb">
    <w:name w:val="Normal (Web)"/>
    <w:basedOn w:val="Normal"/>
    <w:uiPriority w:val="99"/>
    <w:unhideWhenUsed/>
    <w:rsid w:val="00233E3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Standard">
    <w:name w:val="Standard"/>
    <w:rsid w:val="00233E3D"/>
    <w:pPr>
      <w:suppressAutoHyphens/>
      <w:spacing w:after="0" w:line="240" w:lineRule="auto"/>
      <w:jc w:val="both"/>
      <w:textAlignment w:val="baseline"/>
    </w:pPr>
    <w:rPr>
      <w:rFonts w:ascii="Spranq eco sans" w:eastAsia="Arial" w:hAnsi="Spranq eco sans" w:cs="Times New Roman"/>
      <w:kern w:val="1"/>
      <w:sz w:val="24"/>
      <w:szCs w:val="20"/>
      <w:lang w:eastAsia="ar-SA"/>
    </w:rPr>
  </w:style>
  <w:style w:type="paragraph" w:customStyle="1" w:styleId="Captulo">
    <w:name w:val="Capítulo"/>
    <w:basedOn w:val="Normal"/>
    <w:next w:val="Corpodetexto"/>
    <w:rsid w:val="00233E3D"/>
    <w:pPr>
      <w:keepNext/>
      <w:suppressAutoHyphens/>
      <w:spacing w:before="240" w:after="120" w:line="240" w:lineRule="auto"/>
      <w:ind w:left="0" w:firstLine="0"/>
    </w:pPr>
    <w:rPr>
      <w:rFonts w:eastAsia="Lucida Sans Unicode" w:cs="Tahoma"/>
      <w:color w:val="auto"/>
      <w:sz w:val="28"/>
      <w:szCs w:val="28"/>
    </w:rPr>
  </w:style>
  <w:style w:type="paragraph" w:customStyle="1" w:styleId="Corpodetexto31">
    <w:name w:val="Corpo de texto 31"/>
    <w:basedOn w:val="Normal"/>
    <w:rsid w:val="00233E3D"/>
    <w:pPr>
      <w:suppressAutoHyphens/>
      <w:spacing w:after="0" w:line="240" w:lineRule="auto"/>
      <w:ind w:left="0" w:firstLine="0"/>
    </w:pPr>
    <w:rPr>
      <w:rFonts w:eastAsia="Times New Roman"/>
      <w:color w:val="auto"/>
      <w:szCs w:val="20"/>
      <w:lang w:val="pt-PT" w:eastAsia="ar-SA"/>
    </w:rPr>
  </w:style>
  <w:style w:type="paragraph" w:styleId="Citao">
    <w:name w:val="Quote"/>
    <w:basedOn w:val="Normal"/>
    <w:next w:val="Normal"/>
    <w:link w:val="CitaoChar"/>
    <w:uiPriority w:val="29"/>
    <w:qFormat/>
    <w:rsid w:val="00DD099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eastAsia="Calibri" w:cs="Tahoma"/>
      <w:i/>
      <w:iCs/>
      <w:sz w:val="20"/>
      <w:szCs w:val="24"/>
      <w:lang w:eastAsia="en-US"/>
    </w:rPr>
  </w:style>
  <w:style w:type="character" w:customStyle="1" w:styleId="CitaoChar">
    <w:name w:val="Citação Char"/>
    <w:basedOn w:val="Fontepargpadro"/>
    <w:link w:val="Citao"/>
    <w:uiPriority w:val="29"/>
    <w:rsid w:val="00DD099D"/>
    <w:rPr>
      <w:rFonts w:ascii="Arial" w:eastAsia="Calibri" w:hAnsi="Arial" w:cs="Tahoma"/>
      <w:i/>
      <w:iCs/>
      <w:color w:val="000000"/>
      <w:sz w:val="20"/>
      <w:szCs w:val="24"/>
      <w:shd w:val="clear" w:color="auto" w:fill="FFFFCC"/>
    </w:rPr>
  </w:style>
  <w:style w:type="paragraph" w:customStyle="1" w:styleId="Titulo">
    <w:name w:val="Titulo"/>
    <w:basedOn w:val="PargrafodaLista"/>
    <w:qFormat/>
    <w:rsid w:val="000D06EA"/>
    <w:pPr>
      <w:widowControl/>
      <w:numPr>
        <w:numId w:val="1"/>
      </w:numPr>
      <w:suppressAutoHyphens w:val="0"/>
      <w:spacing w:after="160" w:line="259" w:lineRule="auto"/>
      <w:contextualSpacing/>
    </w:pPr>
    <w:rPr>
      <w:rFonts w:ascii="Arial" w:hAnsi="Arial" w:cs="Arial"/>
      <w:b/>
    </w:rPr>
  </w:style>
  <w:style w:type="paragraph" w:customStyle="1" w:styleId="SubTtulo01">
    <w:name w:val="SubTítulo 01"/>
    <w:basedOn w:val="Titulo"/>
    <w:qFormat/>
    <w:rsid w:val="00111075"/>
    <w:pPr>
      <w:numPr>
        <w:ilvl w:val="1"/>
      </w:numPr>
    </w:pPr>
    <w:rPr>
      <w:b w:val="0"/>
    </w:rPr>
  </w:style>
  <w:style w:type="paragraph" w:customStyle="1" w:styleId="SubTtulo02">
    <w:name w:val="SubTítulo 02"/>
    <w:basedOn w:val="SubTtulo01"/>
    <w:qFormat/>
    <w:rsid w:val="002A5EB4"/>
    <w:pPr>
      <w:numPr>
        <w:ilvl w:val="2"/>
      </w:numPr>
      <w:jc w:val="both"/>
    </w:pPr>
  </w:style>
  <w:style w:type="paragraph" w:customStyle="1" w:styleId="SubTtulo03">
    <w:name w:val="SubTítulo 03"/>
    <w:basedOn w:val="SubTtulo02"/>
    <w:qFormat/>
    <w:rsid w:val="000D06EA"/>
    <w:pPr>
      <w:numPr>
        <w:ilvl w:val="3"/>
      </w:numPr>
      <w:ind w:left="1843" w:hanging="862"/>
    </w:pPr>
  </w:style>
  <w:style w:type="paragraph" w:customStyle="1" w:styleId="SubTtulo04">
    <w:name w:val="SubTítulo 04"/>
    <w:basedOn w:val="SubTtulo03"/>
    <w:qFormat/>
    <w:rsid w:val="000D06EA"/>
    <w:pPr>
      <w:numPr>
        <w:ilvl w:val="4"/>
      </w:numPr>
      <w:ind w:left="2450" w:hanging="1123"/>
    </w:pPr>
  </w:style>
  <w:style w:type="paragraph" w:customStyle="1" w:styleId="Nvel2">
    <w:name w:val="Nível 2"/>
    <w:basedOn w:val="Normal"/>
    <w:next w:val="Normal"/>
    <w:rsid w:val="00D9504C"/>
    <w:pPr>
      <w:spacing w:after="120" w:line="240" w:lineRule="auto"/>
      <w:ind w:left="0" w:firstLine="0"/>
    </w:pPr>
    <w:rPr>
      <w:rFonts w:eastAsia="Times New Roman" w:cs="Times New Roman"/>
      <w:b/>
      <w:color w:val="auto"/>
      <w:sz w:val="20"/>
      <w:szCs w:val="20"/>
    </w:rPr>
  </w:style>
  <w:style w:type="character" w:customStyle="1" w:styleId="normalchar1">
    <w:name w:val="normal__char1"/>
    <w:rsid w:val="00D9504C"/>
    <w:rPr>
      <w:rFonts w:ascii="Arial" w:hAnsi="Arial" w:cs="Arial" w:hint="default"/>
      <w:strike w:val="0"/>
      <w:dstrike w:val="0"/>
      <w:sz w:val="24"/>
      <w:szCs w:val="24"/>
      <w:u w:val="none"/>
      <w:effect w:val="none"/>
    </w:rPr>
  </w:style>
  <w:style w:type="character" w:customStyle="1" w:styleId="apple-style-span">
    <w:name w:val="apple-style-span"/>
    <w:basedOn w:val="Fontepargpadro"/>
    <w:rsid w:val="00D9504C"/>
  </w:style>
  <w:style w:type="paragraph" w:styleId="Commarcadores5">
    <w:name w:val="List Bullet 5"/>
    <w:basedOn w:val="Normal"/>
    <w:rsid w:val="00D9504C"/>
    <w:pPr>
      <w:numPr>
        <w:numId w:val="3"/>
      </w:numPr>
      <w:spacing w:after="0" w:line="240" w:lineRule="auto"/>
      <w:contextualSpacing/>
      <w:jc w:val="left"/>
    </w:pPr>
    <w:rPr>
      <w:rFonts w:eastAsia="Times New Roman" w:cs="Tahoma"/>
      <w:color w:val="auto"/>
      <w:sz w:val="20"/>
      <w:szCs w:val="24"/>
    </w:rPr>
  </w:style>
  <w:style w:type="paragraph" w:customStyle="1" w:styleId="citao2">
    <w:name w:val="citação 2"/>
    <w:basedOn w:val="Citao"/>
    <w:link w:val="citao2Char"/>
    <w:qFormat/>
    <w:rsid w:val="00D9504C"/>
    <w:rPr>
      <w:rFonts w:cs="Times New Roman"/>
      <w:szCs w:val="20"/>
      <w:lang w:val="x-none"/>
    </w:rPr>
  </w:style>
  <w:style w:type="character" w:customStyle="1" w:styleId="citao2Char">
    <w:name w:val="citação 2 Char"/>
    <w:basedOn w:val="CitaoChar"/>
    <w:link w:val="citao2"/>
    <w:rsid w:val="00D9504C"/>
    <w:rPr>
      <w:rFonts w:ascii="Arial" w:eastAsia="Calibri" w:hAnsi="Arial" w:cs="Times New Roman"/>
      <w:i/>
      <w:iCs/>
      <w:color w:val="000000"/>
      <w:sz w:val="20"/>
      <w:szCs w:val="20"/>
      <w:shd w:val="clear" w:color="auto" w:fill="FFFFCC"/>
      <w:lang w:val="x-none"/>
    </w:rPr>
  </w:style>
  <w:style w:type="character" w:styleId="Refdecomentrio">
    <w:name w:val="annotation reference"/>
    <w:basedOn w:val="Fontepargpadro"/>
    <w:uiPriority w:val="99"/>
    <w:semiHidden/>
    <w:unhideWhenUsed/>
    <w:rsid w:val="00D9504C"/>
    <w:rPr>
      <w:sz w:val="16"/>
      <w:szCs w:val="16"/>
    </w:rPr>
  </w:style>
  <w:style w:type="paragraph" w:styleId="Textodecomentrio">
    <w:name w:val="annotation text"/>
    <w:basedOn w:val="Normal"/>
    <w:link w:val="TextodecomentrioChar"/>
    <w:uiPriority w:val="99"/>
    <w:unhideWhenUsed/>
    <w:rsid w:val="00D9504C"/>
    <w:pPr>
      <w:spacing w:after="0" w:line="240" w:lineRule="auto"/>
      <w:ind w:left="0" w:firstLine="0"/>
      <w:jc w:val="left"/>
    </w:pPr>
    <w:rPr>
      <w:rFonts w:eastAsia="Times New Roman" w:cs="Tahoma"/>
      <w:color w:val="auto"/>
      <w:sz w:val="20"/>
      <w:szCs w:val="20"/>
    </w:rPr>
  </w:style>
  <w:style w:type="character" w:customStyle="1" w:styleId="TextodecomentrioChar">
    <w:name w:val="Texto de comentário Char"/>
    <w:basedOn w:val="Fontepargpadro"/>
    <w:link w:val="Textodecomentrio"/>
    <w:uiPriority w:val="99"/>
    <w:rsid w:val="00D9504C"/>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semiHidden/>
    <w:unhideWhenUsed/>
    <w:rsid w:val="00D9504C"/>
    <w:rPr>
      <w:b/>
      <w:bCs/>
    </w:rPr>
  </w:style>
  <w:style w:type="character" w:customStyle="1" w:styleId="AssuntodocomentrioChar">
    <w:name w:val="Assunto do comentário Char"/>
    <w:basedOn w:val="TextodecomentrioChar"/>
    <w:link w:val="Assuntodocomentrio"/>
    <w:semiHidden/>
    <w:rsid w:val="00D9504C"/>
    <w:rPr>
      <w:rFonts w:ascii="Arial" w:eastAsia="Times New Roman" w:hAnsi="Arial" w:cs="Tahoma"/>
      <w:b/>
      <w:bCs/>
      <w:sz w:val="20"/>
      <w:szCs w:val="20"/>
      <w:lang w:eastAsia="pt-BR"/>
    </w:rPr>
  </w:style>
  <w:style w:type="character" w:styleId="TextodoEspaoReservado">
    <w:name w:val="Placeholder Text"/>
    <w:basedOn w:val="Fontepargpadro"/>
    <w:uiPriority w:val="99"/>
    <w:semiHidden/>
    <w:rsid w:val="00D9504C"/>
    <w:rPr>
      <w:color w:val="808080"/>
    </w:rPr>
  </w:style>
  <w:style w:type="paragraph" w:customStyle="1" w:styleId="Nivel1">
    <w:name w:val="Nivel1"/>
    <w:basedOn w:val="Ttulo1"/>
    <w:link w:val="Nivel1Char"/>
    <w:qFormat/>
    <w:rsid w:val="00D9504C"/>
    <w:pPr>
      <w:numPr>
        <w:numId w:val="2"/>
      </w:numPr>
      <w:spacing w:before="480" w:after="0" w:line="276" w:lineRule="auto"/>
      <w:ind w:left="644"/>
      <w:jc w:val="both"/>
    </w:pPr>
    <w:rPr>
      <w:rFonts w:ascii="Arial" w:eastAsiaTheme="majorEastAsia" w:hAnsi="Arial" w:cs="Times New Roman"/>
      <w:sz w:val="20"/>
      <w:szCs w:val="20"/>
    </w:rPr>
  </w:style>
  <w:style w:type="character" w:customStyle="1" w:styleId="Nivel1Char">
    <w:name w:val="Nivel1 Char"/>
    <w:basedOn w:val="Ttulo1Char"/>
    <w:link w:val="Nivel1"/>
    <w:rsid w:val="00D9504C"/>
    <w:rPr>
      <w:rFonts w:ascii="Arial" w:eastAsiaTheme="majorEastAsia" w:hAnsi="Arial" w:cs="Times New Roman"/>
      <w:b/>
      <w:color w:val="000000"/>
      <w:sz w:val="20"/>
      <w:szCs w:val="20"/>
      <w:lang w:eastAsia="pt-BR"/>
    </w:rPr>
  </w:style>
  <w:style w:type="paragraph" w:styleId="Reviso">
    <w:name w:val="Revision"/>
    <w:hidden/>
    <w:uiPriority w:val="99"/>
    <w:semiHidden/>
    <w:rsid w:val="00D9504C"/>
    <w:pPr>
      <w:spacing w:after="0" w:line="240" w:lineRule="auto"/>
    </w:pPr>
    <w:rPr>
      <w:rFonts w:ascii="Arial" w:eastAsia="Times New Roman" w:hAnsi="Arial" w:cs="Tahoma"/>
      <w:sz w:val="20"/>
      <w:szCs w:val="24"/>
      <w:lang w:eastAsia="pt-BR"/>
    </w:rPr>
  </w:style>
  <w:style w:type="paragraph" w:customStyle="1" w:styleId="PargrafodaLista1">
    <w:name w:val="Parágrafo da Lista1"/>
    <w:basedOn w:val="Normal"/>
    <w:qFormat/>
    <w:rsid w:val="00D9504C"/>
    <w:pPr>
      <w:spacing w:after="0" w:line="240" w:lineRule="auto"/>
      <w:ind w:left="720" w:firstLine="0"/>
      <w:jc w:val="left"/>
    </w:pPr>
    <w:rPr>
      <w:rFonts w:ascii="Ecofont_Spranq_eco_Sans" w:eastAsia="Times New Roman" w:hAnsi="Ecofont_Spranq_eco_Sans" w:cs="Ecofont_Spranq_eco_Sans"/>
      <w:color w:val="auto"/>
      <w:szCs w:val="24"/>
    </w:rPr>
  </w:style>
  <w:style w:type="paragraph" w:customStyle="1" w:styleId="Citao1">
    <w:name w:val="Citação1"/>
    <w:basedOn w:val="Normal"/>
    <w:next w:val="Normal"/>
    <w:link w:val="QuoteChar"/>
    <w:qFormat/>
    <w:rsid w:val="00D9504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ascii="Ecofont_Spranq_eco_Sans" w:eastAsia="Times New Roman" w:hAnsi="Ecofont_Spranq_eco_Sans" w:cs="Ecofont_Spranq_eco_Sans"/>
      <w:i/>
      <w:iCs/>
      <w:szCs w:val="24"/>
      <w:shd w:val="clear" w:color="auto" w:fill="FFFFCC"/>
      <w:lang w:eastAsia="en-US"/>
    </w:rPr>
  </w:style>
  <w:style w:type="character" w:customStyle="1" w:styleId="QuoteChar">
    <w:name w:val="Quote Char"/>
    <w:link w:val="Citao1"/>
    <w:rsid w:val="00D9504C"/>
    <w:rPr>
      <w:rFonts w:ascii="Ecofont_Spranq_eco_Sans" w:eastAsia="Times New Roman" w:hAnsi="Ecofont_Spranq_eco_Sans" w:cs="Ecofont_Spranq_eco_Sans"/>
      <w:i/>
      <w:iCs/>
      <w:color w:val="000000"/>
      <w:sz w:val="24"/>
      <w:szCs w:val="24"/>
      <w:shd w:val="clear" w:color="auto" w:fill="FFFFCC"/>
    </w:rPr>
  </w:style>
  <w:style w:type="paragraph" w:customStyle="1" w:styleId="SombreamentoMdio1-nfase31">
    <w:name w:val="Sombreamento Médio 1 - Ênfase 31"/>
    <w:basedOn w:val="Normal"/>
    <w:next w:val="Normal"/>
    <w:rsid w:val="00D9504C"/>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ind w:left="0" w:firstLine="0"/>
    </w:pPr>
    <w:rPr>
      <w:rFonts w:ascii="Ecofont_Spranq_eco_Sans" w:eastAsia="Calibri" w:hAnsi="Ecofont_Spranq_eco_Sans" w:cs="Tahoma"/>
      <w:i/>
      <w:iCs/>
      <w:sz w:val="20"/>
      <w:szCs w:val="24"/>
      <w:lang w:eastAsia="zh-CN"/>
    </w:rPr>
  </w:style>
  <w:style w:type="character" w:customStyle="1" w:styleId="Nivel01Char">
    <w:name w:val="Nivel 01 Char"/>
    <w:basedOn w:val="Fontepargpadro"/>
    <w:link w:val="Nivel010"/>
    <w:locked/>
    <w:rsid w:val="00D9504C"/>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D9504C"/>
    <w:pPr>
      <w:spacing w:before="480" w:after="120" w:line="276" w:lineRule="auto"/>
      <w:ind w:left="360" w:right="-15" w:hanging="360"/>
      <w:jc w:val="both"/>
    </w:pPr>
    <w:rPr>
      <w:rFonts w:ascii="Arial" w:eastAsiaTheme="majorEastAsia" w:hAnsi="Arial" w:cstheme="majorBidi"/>
      <w:bCs/>
      <w:sz w:val="32"/>
      <w:szCs w:val="32"/>
      <w:lang w:eastAsia="en-US"/>
    </w:rPr>
  </w:style>
  <w:style w:type="paragraph" w:customStyle="1" w:styleId="textojustificado">
    <w:name w:val="texto_justificado"/>
    <w:basedOn w:val="Normal"/>
    <w:rsid w:val="00D9504C"/>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Nivel01">
    <w:name w:val="Nivel_01"/>
    <w:basedOn w:val="Ttulo1"/>
    <w:qFormat/>
    <w:rsid w:val="00D9504C"/>
    <w:pPr>
      <w:numPr>
        <w:numId w:val="4"/>
      </w:numPr>
      <w:tabs>
        <w:tab w:val="num" w:pos="360"/>
        <w:tab w:val="left" w:pos="567"/>
      </w:tabs>
      <w:spacing w:before="240" w:after="0" w:line="240" w:lineRule="auto"/>
      <w:jc w:val="both"/>
    </w:pPr>
    <w:rPr>
      <w:rFonts w:ascii="Ecofont_Spranq_eco_Sans" w:eastAsiaTheme="majorEastAsia" w:hAnsi="Ecofont_Spranq_eco_Sans" w:cs="Times New Roman"/>
      <w:bCs/>
      <w:color w:val="auto"/>
      <w:sz w:val="20"/>
      <w:szCs w:val="20"/>
    </w:rPr>
  </w:style>
  <w:style w:type="character" w:customStyle="1" w:styleId="GradeColorida-nfase1Char">
    <w:name w:val="Grade Colorida - Ênfase 1 Char"/>
    <w:link w:val="GradeColorida-nfase11"/>
    <w:rsid w:val="00D9504C"/>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qFormat/>
    <w:rsid w:val="00D9504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ascii="Ecofont_Spranq_eco_Sans" w:eastAsia="Calibri" w:hAnsi="Ecofont_Spranq_eco_Sans" w:cs="Ecofont_Spranq_eco_Sans"/>
      <w:i/>
      <w:iCs/>
      <w:sz w:val="22"/>
      <w:szCs w:val="24"/>
      <w:lang w:val="x-none" w:eastAsia="en-US"/>
    </w:rPr>
  </w:style>
  <w:style w:type="character" w:customStyle="1" w:styleId="WW8Num2z1">
    <w:name w:val="WW8Num2z1"/>
    <w:rsid w:val="00D9504C"/>
    <w:rPr>
      <w:i w:val="0"/>
    </w:rPr>
  </w:style>
  <w:style w:type="paragraph" w:customStyle="1" w:styleId="PargrafodaLista2">
    <w:name w:val="Parágrafo da Lista2"/>
    <w:basedOn w:val="Normal"/>
    <w:rsid w:val="00D9504C"/>
    <w:pPr>
      <w:spacing w:after="0" w:line="240" w:lineRule="auto"/>
      <w:ind w:left="720" w:firstLine="0"/>
      <w:jc w:val="left"/>
    </w:pPr>
    <w:rPr>
      <w:rFonts w:ascii="Ecofont_Spranq_eco_Sans" w:eastAsia="Times New Roman" w:hAnsi="Ecofont_Spranq_eco_Sans" w:cs="Tahoma"/>
      <w:color w:val="auto"/>
      <w:szCs w:val="24"/>
    </w:rPr>
  </w:style>
  <w:style w:type="paragraph" w:customStyle="1" w:styleId="GradeColorida-nfase110">
    <w:name w:val="Grade Colorida - Ênfase 110"/>
    <w:basedOn w:val="Normal"/>
    <w:next w:val="Normal"/>
    <w:rsid w:val="00D9504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ascii="Ecofont_Spranq_eco_Sans" w:eastAsia="Times New Roman" w:hAnsi="Ecofont_Spranq_eco_Sans" w:cs="Tahoma"/>
      <w:i/>
      <w:szCs w:val="24"/>
      <w:lang w:eastAsia="en-US"/>
    </w:rPr>
  </w:style>
  <w:style w:type="paragraph" w:customStyle="1" w:styleId="Nivel2">
    <w:name w:val="Nivel 2"/>
    <w:link w:val="Nivel2Char"/>
    <w:qFormat/>
    <w:rsid w:val="00D9504C"/>
    <w:pPr>
      <w:numPr>
        <w:ilvl w:val="1"/>
        <w:numId w:val="5"/>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D9504C"/>
    <w:pPr>
      <w:numPr>
        <w:ilvl w:val="0"/>
      </w:numPr>
      <w:ind w:left="644"/>
    </w:pPr>
    <w:rPr>
      <w:rFonts w:cs="Arial"/>
      <w:b/>
    </w:rPr>
  </w:style>
  <w:style w:type="paragraph" w:customStyle="1" w:styleId="Nivel3">
    <w:name w:val="Nivel 3"/>
    <w:basedOn w:val="Nivel2"/>
    <w:qFormat/>
    <w:rsid w:val="00D9504C"/>
    <w:pPr>
      <w:numPr>
        <w:ilvl w:val="2"/>
      </w:numPr>
      <w:ind w:left="1922" w:hanging="180"/>
    </w:pPr>
    <w:rPr>
      <w:rFonts w:cs="Arial"/>
      <w:color w:val="000000"/>
    </w:rPr>
  </w:style>
  <w:style w:type="paragraph" w:customStyle="1" w:styleId="Nivel4">
    <w:name w:val="Nivel 4"/>
    <w:basedOn w:val="Nivel3"/>
    <w:qFormat/>
    <w:rsid w:val="00D9504C"/>
    <w:pPr>
      <w:numPr>
        <w:ilvl w:val="3"/>
      </w:numPr>
      <w:ind w:left="2491" w:hanging="360"/>
    </w:pPr>
    <w:rPr>
      <w:color w:val="auto"/>
    </w:rPr>
  </w:style>
  <w:style w:type="paragraph" w:customStyle="1" w:styleId="Nivel5">
    <w:name w:val="Nivel 5"/>
    <w:basedOn w:val="Nivel4"/>
    <w:qFormat/>
    <w:rsid w:val="00D9504C"/>
    <w:pPr>
      <w:numPr>
        <w:ilvl w:val="4"/>
      </w:numPr>
      <w:ind w:left="3485" w:hanging="360"/>
    </w:pPr>
  </w:style>
  <w:style w:type="character" w:customStyle="1" w:styleId="Nivel2Char">
    <w:name w:val="Nivel 2 Char"/>
    <w:basedOn w:val="Fontepargpadro"/>
    <w:link w:val="Nivel2"/>
    <w:rsid w:val="00D9504C"/>
    <w:rPr>
      <w:rFonts w:ascii="Ecofont_Spranq_eco_Sans" w:eastAsia="Arial Unicode MS" w:hAnsi="Ecofont_Spranq_eco_Sans" w:cs="Times New Roman"/>
      <w:sz w:val="20"/>
      <w:szCs w:val="20"/>
      <w:lang w:eastAsia="pt-BR"/>
    </w:rPr>
  </w:style>
  <w:style w:type="paragraph" w:customStyle="1" w:styleId="Default">
    <w:name w:val="Default"/>
    <w:rsid w:val="00D9504C"/>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nfase">
    <w:name w:val="Emphasis"/>
    <w:basedOn w:val="Fontepargpadro"/>
    <w:uiPriority w:val="20"/>
    <w:qFormat/>
    <w:rsid w:val="00D950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1932">
      <w:bodyDiv w:val="1"/>
      <w:marLeft w:val="0"/>
      <w:marRight w:val="0"/>
      <w:marTop w:val="0"/>
      <w:marBottom w:val="0"/>
      <w:divBdr>
        <w:top w:val="none" w:sz="0" w:space="0" w:color="auto"/>
        <w:left w:val="none" w:sz="0" w:space="0" w:color="auto"/>
        <w:bottom w:val="none" w:sz="0" w:space="0" w:color="auto"/>
        <w:right w:val="none" w:sz="0" w:space="0" w:color="auto"/>
      </w:divBdr>
    </w:div>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349727091">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569998568">
      <w:bodyDiv w:val="1"/>
      <w:marLeft w:val="0"/>
      <w:marRight w:val="0"/>
      <w:marTop w:val="0"/>
      <w:marBottom w:val="0"/>
      <w:divBdr>
        <w:top w:val="none" w:sz="0" w:space="0" w:color="auto"/>
        <w:left w:val="none" w:sz="0" w:space="0" w:color="auto"/>
        <w:bottom w:val="none" w:sz="0" w:space="0" w:color="auto"/>
        <w:right w:val="none" w:sz="0" w:space="0" w:color="auto"/>
      </w:divBdr>
    </w:div>
    <w:div w:id="687563834">
      <w:bodyDiv w:val="1"/>
      <w:marLeft w:val="0"/>
      <w:marRight w:val="0"/>
      <w:marTop w:val="0"/>
      <w:marBottom w:val="0"/>
      <w:divBdr>
        <w:top w:val="none" w:sz="0" w:space="0" w:color="auto"/>
        <w:left w:val="none" w:sz="0" w:space="0" w:color="auto"/>
        <w:bottom w:val="none" w:sz="0" w:space="0" w:color="auto"/>
        <w:right w:val="none" w:sz="0" w:space="0" w:color="auto"/>
      </w:divBdr>
    </w:div>
    <w:div w:id="837692026">
      <w:bodyDiv w:val="1"/>
      <w:marLeft w:val="0"/>
      <w:marRight w:val="0"/>
      <w:marTop w:val="0"/>
      <w:marBottom w:val="0"/>
      <w:divBdr>
        <w:top w:val="none" w:sz="0" w:space="0" w:color="auto"/>
        <w:left w:val="none" w:sz="0" w:space="0" w:color="auto"/>
        <w:bottom w:val="none" w:sz="0" w:space="0" w:color="auto"/>
        <w:right w:val="none" w:sz="0" w:space="0" w:color="auto"/>
      </w:divBdr>
    </w:div>
    <w:div w:id="871579237">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481965863">
      <w:bodyDiv w:val="1"/>
      <w:marLeft w:val="0"/>
      <w:marRight w:val="0"/>
      <w:marTop w:val="0"/>
      <w:marBottom w:val="0"/>
      <w:divBdr>
        <w:top w:val="none" w:sz="0" w:space="0" w:color="auto"/>
        <w:left w:val="none" w:sz="0" w:space="0" w:color="auto"/>
        <w:bottom w:val="none" w:sz="0" w:space="0" w:color="auto"/>
        <w:right w:val="none" w:sz="0" w:space="0" w:color="auto"/>
      </w:divBdr>
    </w:div>
    <w:div w:id="1549994535">
      <w:bodyDiv w:val="1"/>
      <w:marLeft w:val="0"/>
      <w:marRight w:val="0"/>
      <w:marTop w:val="0"/>
      <w:marBottom w:val="0"/>
      <w:divBdr>
        <w:top w:val="none" w:sz="0" w:space="0" w:color="auto"/>
        <w:left w:val="none" w:sz="0" w:space="0" w:color="auto"/>
        <w:bottom w:val="none" w:sz="0" w:space="0" w:color="auto"/>
        <w:right w:val="none" w:sz="0" w:space="0" w:color="auto"/>
      </w:divBdr>
    </w:div>
    <w:div w:id="1564675929">
      <w:bodyDiv w:val="1"/>
      <w:marLeft w:val="0"/>
      <w:marRight w:val="0"/>
      <w:marTop w:val="0"/>
      <w:marBottom w:val="0"/>
      <w:divBdr>
        <w:top w:val="none" w:sz="0" w:space="0" w:color="auto"/>
        <w:left w:val="none" w:sz="0" w:space="0" w:color="auto"/>
        <w:bottom w:val="none" w:sz="0" w:space="0" w:color="auto"/>
        <w:right w:val="none" w:sz="0" w:space="0" w:color="auto"/>
      </w:divBdr>
    </w:div>
    <w:div w:id="210190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1906</Words>
  <Characters>10295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marcos rissatto</cp:lastModifiedBy>
  <cp:revision>3</cp:revision>
  <cp:lastPrinted>2021-06-21T20:12:00Z</cp:lastPrinted>
  <dcterms:created xsi:type="dcterms:W3CDTF">2021-06-21T20:12:00Z</dcterms:created>
  <dcterms:modified xsi:type="dcterms:W3CDTF">2021-06-21T20:14:00Z</dcterms:modified>
</cp:coreProperties>
</file>