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RESPOSTA I</w:t>
      </w:r>
      <w:r>
        <w:rPr>
          <w:b/>
          <w:bCs/>
        </w:rPr>
        <w:t>M</w:t>
      </w:r>
      <w:r>
        <w:rPr>
          <w:b/>
          <w:bCs/>
        </w:rPr>
        <w:t>PUGNAÇÃO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PREGÃO Nº 00</w:t>
      </w:r>
      <w:r>
        <w:rPr/>
        <w:t>2</w:t>
      </w:r>
      <w:r>
        <w:rPr/>
        <w:t>/20</w:t>
      </w:r>
      <w:r>
        <w:rPr>
          <w:rFonts w:eastAsia="Arial" w:cs="Arial"/>
          <w:color w:val="000000"/>
          <w:sz w:val="24"/>
          <w:lang w:eastAsia="pt-BR"/>
        </w:rPr>
        <w:t>22</w:t>
      </w:r>
    </w:p>
    <w:p>
      <w:pPr>
        <w:pStyle w:val="Normal"/>
        <w:rPr/>
      </w:pPr>
      <w:r>
        <w:rPr>
          <w:rFonts w:eastAsia="Arial" w:cs="Arial"/>
          <w:color w:val="000000"/>
          <w:sz w:val="24"/>
          <w:lang w:eastAsia="pt-BR"/>
        </w:rPr>
        <w:t>PROCESSO ADMINISTRATIVO N° 2021/ADM/08.0095-00</w:t>
      </w:r>
    </w:p>
    <w:p>
      <w:pPr>
        <w:pStyle w:val="Normal"/>
        <w:rPr>
          <w:rFonts w:ascii="Arial" w:hAnsi="Arial" w:eastAsia="Arial" w:cs="Arial"/>
          <w:color w:val="000000"/>
          <w:sz w:val="24"/>
          <w:lang w:eastAsia="pt-BR"/>
        </w:rPr>
      </w:pPr>
      <w:r>
        <w:rPr/>
      </w:r>
    </w:p>
    <w:p>
      <w:pPr>
        <w:pStyle w:val="Normal"/>
        <w:rPr/>
      </w:pPr>
      <w:r>
        <w:rPr/>
        <w:t xml:space="preserve">Objeto – escolha da proposta mais vantajosa para a contratação de serviços de empresa especializada na prestação de serviços de controle e gerenciamento e administração de despesas </w:t>
      </w:r>
      <w:r>
        <w:rPr/>
        <w:t>de combustível,</w:t>
      </w:r>
      <w:r>
        <w:rPr/>
        <w:t xml:space="preserve"> de manutenção automotiva e equipamentos em geral (preventiva, corretiva e preditiva), mediante sistema informatizado via internet e tecnologia de pagamento por meio de cartão magnético nas redes de estabelecimentos credenciadas conforme condições, quantidades e exigências estabelecidas n</w:t>
      </w:r>
      <w:r>
        <w:rPr>
          <w:rFonts w:eastAsia="Arial" w:cs="Arial"/>
          <w:color w:val="000000"/>
          <w:sz w:val="24"/>
          <w:lang w:eastAsia="pt-BR"/>
        </w:rPr>
        <w:t>o Termo de Referência</w:t>
      </w:r>
      <w:r>
        <w:rPr/>
        <w:t xml:space="preserve">, ETP (Estudo Técnico Preliminar), </w:t>
      </w:r>
      <w:r>
        <w:rPr>
          <w:rFonts w:eastAsia="Arial" w:cs="Arial"/>
          <w:color w:val="000000"/>
          <w:sz w:val="24"/>
          <w:lang w:eastAsia="pt-BR"/>
        </w:rPr>
        <w:t>Edital e seus</w:t>
      </w:r>
      <w:r>
        <w:rPr/>
        <w:t xml:space="preserve"> anexos.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empresa PRIME CONSULTORIA E ASSESSORIA EMPRESARIAL LTDA, inscrita no CNPJ n.º 05.340.639/0001-30, interessada em participar do pregão em epígrafe, apresentou questionamentos em relação ao Edital de Pregão nº 00</w:t>
      </w:r>
      <w:r>
        <w:rPr/>
        <w:t>2</w:t>
      </w:r>
      <w:r>
        <w:rPr/>
        <w:t>/20</w:t>
      </w:r>
      <w:r>
        <w:rPr/>
        <w:t>22</w:t>
      </w:r>
      <w:r>
        <w:rPr/>
        <w:t xml:space="preserve">, cujo objeto consiste na contratação de empresa especializada na prestação de serviços de controle e gerenciamento e administração de despesas </w:t>
      </w:r>
      <w:r>
        <w:rPr/>
        <w:t>de combustível,</w:t>
      </w:r>
      <w:r>
        <w:rPr/>
        <w:t xml:space="preserve"> de manutenção automotiva e equipamentos em geral (preventiva, corretiva e preditiva).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 w:cs="Arial"/>
          <w:color w:val="000000"/>
          <w:sz w:val="24"/>
          <w:lang w:eastAsia="pt-BR"/>
        </w:rPr>
        <w:t>A</w:t>
      </w:r>
      <w:r>
        <w:rPr/>
        <w:t xml:space="preserve"> impugnação foi apresentada </w:t>
      </w:r>
      <w:r>
        <w:rPr/>
        <w:t xml:space="preserve">de forma tempestiva </w:t>
      </w:r>
      <w:r>
        <w:rPr/>
        <w:t xml:space="preserve">em data de </w:t>
      </w:r>
      <w:r>
        <w:rPr/>
        <w:t>18/02/2022 às 10:</w:t>
      </w:r>
      <w:r>
        <w:rPr>
          <w:rFonts w:eastAsia="Arial" w:cs="Arial"/>
          <w:color w:val="000000"/>
          <w:sz w:val="24"/>
          <w:lang w:eastAsia="pt-BR"/>
        </w:rPr>
        <w:t>54</w:t>
      </w:r>
      <w:r>
        <w:rPr/>
        <w:t>h por meio de envio ao endereço eletrônico (e-mail) licitacao@caupr.gov.br</w:t>
      </w:r>
      <w:r>
        <w:rPr/>
        <w:t xml:space="preserve">, estando, pois, dentro dos limites previstos </w:t>
      </w:r>
      <w:r>
        <w:rPr/>
        <w:t>se considerarmos a data de abertura do certame prevista para 23/02/2022.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Foram apontados pela empresa supostas ilegalidades das quais afrontariam os princípios norteadores do processo licitatório, referente aos seguintes pontos: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DA DISPENSA DA PROVA DE INSCRIÇÃO NOS CADASTROS DE CONTRIBUINTES ESTADUAL E MUNICIPAL E DA APRESENTAÇÃO DO BALANÇO PATRIMONIAL E DAS DEMONSTRAÇÕES CONTÁBEIS DO ÚLTIMO EXERCÍCIO, </w:t>
      </w:r>
      <w:r>
        <w:rPr>
          <w:rFonts w:eastAsia="Arial" w:cs="Arial"/>
          <w:color w:val="000000"/>
          <w:sz w:val="24"/>
          <w:lang w:eastAsia="pt-BR"/>
        </w:rPr>
        <w:t>REFERENTE AO</w:t>
      </w:r>
      <w:r>
        <w:rPr/>
        <w:t xml:space="preserve"> LICITANTE ENQUADRADO COMO MICROEMPREENDEDOR INDIVIDUAL QUE PRETENDA AUFERIR OS BENEFÍCIOS DO TRATAMENTO DIFERENCIADO PREVISTOS NA LEI COMPLEMENTAR Nº 123 DE 2006;</w:t>
      </w:r>
    </w:p>
    <w:p>
      <w:pPr>
        <w:pStyle w:val="Normal"/>
        <w:numPr>
          <w:ilvl w:val="0"/>
          <w:numId w:val="2"/>
        </w:numPr>
        <w:rPr/>
      </w:pPr>
      <w:r>
        <w:rPr/>
        <w:t>DOS REQUISITOS DE EXIGÊNCIA DA REDE CREDENCIADA;</w:t>
      </w:r>
    </w:p>
    <w:p>
      <w:pPr>
        <w:pStyle w:val="Normal"/>
        <w:numPr>
          <w:ilvl w:val="0"/>
          <w:numId w:val="2"/>
        </w:numPr>
        <w:rPr/>
      </w:pPr>
      <w:r>
        <w:rPr/>
        <w:t>DA APRESENTAÇÃO DE REDE CREDENCIADA NA FASE DE HABILITAÇÃO;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empresa impugna os pontos elencados acima e solicita sua correção bem como a republicação do Edital 002/2022 reabrindo-se os prazos legais.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Diante dos motivos elencados pela empresa PRIME CONSULTORIA E ASSESSORIA EMPRESARIAL LTDA, </w:t>
      </w:r>
      <w:r>
        <w:rPr/>
        <w:t xml:space="preserve">após análise, </w:t>
      </w:r>
      <w:r>
        <w:rPr/>
        <w:t>este</w:t>
      </w:r>
      <w:r>
        <w:rPr/>
        <w:t xml:space="preserve"> pregoeiro </w:t>
      </w:r>
      <w:r>
        <w:rPr>
          <w:b/>
          <w:bCs/>
          <w:u w:val="single"/>
        </w:rPr>
        <w:t xml:space="preserve">acata as razões apresentadas e </w:t>
      </w:r>
      <w:r>
        <w:rPr>
          <w:b/>
          <w:bCs/>
          <w:u w:val="single"/>
        </w:rPr>
        <w:t xml:space="preserve">comunica </w:t>
      </w:r>
      <w:r>
        <w:rPr>
          <w:b/>
          <w:bCs/>
          <w:u w:val="single"/>
        </w:rPr>
        <w:t xml:space="preserve">a </w:t>
      </w:r>
      <w:r>
        <w:rPr>
          <w:b/>
          <w:bCs/>
          <w:u w:val="single"/>
        </w:rPr>
        <w:t xml:space="preserve">suspensão </w:t>
      </w:r>
      <w:r>
        <w:rPr>
          <w:rFonts w:eastAsia="Arial" w:cs="Arial"/>
          <w:b/>
          <w:bCs/>
          <w:color w:val="000000"/>
          <w:sz w:val="24"/>
          <w:u w:val="single"/>
          <w:lang w:eastAsia="pt-BR"/>
        </w:rPr>
        <w:t>da presente licitação</w:t>
      </w:r>
      <w:r>
        <w:rPr>
          <w:b/>
          <w:bCs/>
          <w:u w:val="single"/>
        </w:rPr>
        <w:t xml:space="preserve"> para avaliação dos fatos, encaminhamento para parecer dos setores responsáveis </w:t>
      </w:r>
      <w:r>
        <w:rPr>
          <w:rFonts w:eastAsia="Arial" w:cs="Arial"/>
          <w:b/>
          <w:bCs/>
          <w:color w:val="000000"/>
          <w:sz w:val="24"/>
          <w:u w:val="single"/>
          <w:lang w:eastAsia="pt-BR"/>
        </w:rPr>
        <w:t>e</w:t>
      </w:r>
      <w:r>
        <w:rPr>
          <w:b/>
          <w:bCs/>
          <w:u w:val="single"/>
        </w:rPr>
        <w:t xml:space="preserve"> devidas justificativas e/ou correções que se fizerem necessárias.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Após o retorno do processo licitatório em epígrafe, o Edital e seus anexos serão republicados com suas devidas justificativas e/ou correções que se </w:t>
      </w:r>
      <w:r>
        <w:rPr/>
        <w:t xml:space="preserve">fizerem necessárias </w:t>
      </w:r>
      <w:r>
        <w:rPr/>
        <w:t>obedecendo os prazos legais.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Curitiba, 22 de fevereiro de 2022.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___________________________________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MARCOS VINICIUS RISSATTO RAMOS</w:t>
      </w:r>
    </w:p>
    <w:p>
      <w:pPr>
        <w:pStyle w:val="Normal"/>
        <w:spacing w:lineRule="auto" w:line="240" w:before="0" w:after="116"/>
        <w:jc w:val="center"/>
        <w:rPr/>
      </w:pPr>
      <w:r>
        <w:rPr/>
        <w:t>Pregoeiro Titular CAU/PR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7731022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233e3d"/>
    <w:rPr>
      <w:rFonts w:ascii="Cambria" w:hAnsi="Cambria" w:eastAsia="MS Mincho" w:cs="Cambria"/>
      <w:sz w:val="24"/>
      <w:szCs w:val="24"/>
      <w:lang w:eastAsia="ar-SA"/>
    </w:rPr>
  </w:style>
  <w:style w:type="character" w:styleId="Strong">
    <w:name w:val="Strong"/>
    <w:uiPriority w:val="22"/>
    <w:qFormat/>
    <w:rsid w:val="00233e3d"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233e3d"/>
    <w:pPr>
      <w:widowControl w:val="false"/>
      <w:suppressAutoHyphens w:val="true"/>
      <w:spacing w:lineRule="auto" w:line="240" w:before="0" w:after="120"/>
      <w:ind w:left="0" w:hanging="0"/>
      <w:jc w:val="left"/>
    </w:pPr>
    <w:rPr>
      <w:rFonts w:ascii="Cambria" w:hAnsi="Cambria" w:eastAsia="MS Mincho" w:cs="Cambria"/>
      <w:color w:val="auto"/>
      <w:szCs w:val="24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Standard" w:customStyle="1">
    <w:name w:val="Standard"/>
    <w:qFormat/>
    <w:rsid w:val="00233e3d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Spranq eco sans" w:hAnsi="Spranq eco sans" w:eastAsia="Arial" w:cs="Times New Roman"/>
      <w:color w:val="auto"/>
      <w:kern w:val="2"/>
      <w:sz w:val="24"/>
      <w:szCs w:val="20"/>
      <w:lang w:eastAsia="ar-SA" w:val="pt-BR" w:bidi="ar-SA"/>
    </w:rPr>
  </w:style>
  <w:style w:type="paragraph" w:styleId="Captulo" w:customStyle="1">
    <w:name w:val="Capítulo"/>
    <w:basedOn w:val="Normal"/>
    <w:next w:val="Corpodotexto"/>
    <w:qFormat/>
    <w:rsid w:val="00233e3d"/>
    <w:pPr>
      <w:keepNext w:val="true"/>
      <w:suppressAutoHyphens w:val="true"/>
      <w:spacing w:lineRule="auto" w:line="240" w:before="240" w:after="120"/>
      <w:ind w:left="0" w:hanging="0"/>
    </w:pPr>
    <w:rPr>
      <w:rFonts w:eastAsia="Lucida Sans Unicode" w:cs="Tahoma"/>
      <w:color w:val="auto"/>
      <w:sz w:val="28"/>
      <w:szCs w:val="28"/>
    </w:rPr>
  </w:style>
  <w:style w:type="paragraph" w:styleId="Corpodetexto31" w:customStyle="1">
    <w:name w:val="Corpo de texto 31"/>
    <w:basedOn w:val="Normal"/>
    <w:qFormat/>
    <w:rsid w:val="00233e3d"/>
    <w:pPr>
      <w:suppressAutoHyphens w:val="true"/>
      <w:spacing w:lineRule="auto" w:line="240" w:before="0" w:after="0"/>
      <w:ind w:left="0" w:hanging="0"/>
    </w:pPr>
    <w:rPr>
      <w:rFonts w:eastAsia="Times New Roman"/>
      <w:color w:val="auto"/>
      <w:szCs w:val="20"/>
      <w:lang w:val="pt-PT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LibreOffice/7.1.3.2$Windows_X86_64 LibreOffice_project/47f78053abe362b9384784d31a6e56f8511eb1c1</Application>
  <AppVersion>15.0000</AppVersion>
  <Pages>2</Pages>
  <Words>457</Words>
  <Characters>2791</Characters>
  <CharactersWithSpaces>3228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2017-08-22T18:56:00Z</cp:lastPrinted>
  <dcterms:modified xsi:type="dcterms:W3CDTF">2022-02-22T09:56:18Z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